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BE9" w:rsidRPr="00175661" w:rsidRDefault="00175661">
      <w:pPr>
        <w:spacing w:line="220" w:lineRule="atLeast"/>
        <w:jc w:val="center"/>
        <w:rPr>
          <w:rFonts w:ascii="方正小标宋简体" w:eastAsia="方正小标宋简体" w:hAnsi="方正小标宋简体" w:cs="方正小标宋简体"/>
          <w:kern w:val="2"/>
          <w:sz w:val="44"/>
          <w:szCs w:val="44"/>
        </w:rPr>
      </w:pPr>
      <w:r w:rsidRPr="00175661">
        <w:rPr>
          <w:rFonts w:ascii="方正小标宋简体" w:eastAsia="方正小标宋简体" w:hAnsi="方正小标宋简体" w:cs="方正小标宋简体" w:hint="eastAsia"/>
          <w:kern w:val="2"/>
          <w:sz w:val="44"/>
          <w:szCs w:val="44"/>
        </w:rPr>
        <w:t>疏勒县</w:t>
      </w:r>
      <w:r w:rsidR="00CD41FE" w:rsidRPr="00175661">
        <w:rPr>
          <w:rFonts w:ascii="方正小标宋简体" w:eastAsia="方正小标宋简体" w:hAnsi="方正小标宋简体" w:cs="方正小标宋简体" w:hint="eastAsia"/>
          <w:kern w:val="2"/>
          <w:sz w:val="44"/>
          <w:szCs w:val="44"/>
        </w:rPr>
        <w:t>2021年社会保险基金决算情况说明</w:t>
      </w:r>
    </w:p>
    <w:p w:rsidR="003C3EC9" w:rsidRDefault="003C3EC9" w:rsidP="003C3EC9">
      <w:pPr>
        <w:spacing w:line="560" w:lineRule="exact"/>
        <w:ind w:firstLineChars="200" w:firstLine="640"/>
        <w:jc w:val="both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2021年度疏勒县社会保险基金决算已经县人大常委会会议批准。2021年，疏勒县社会保险基金总收入38779.57万元，，总支出24792.17万元，本年收支结余13987.4万元，年末累计结余68450.82万元。分项情况如下：</w:t>
      </w:r>
    </w:p>
    <w:p w:rsidR="003C3EC9" w:rsidRDefault="003C3EC9" w:rsidP="003C3EC9">
      <w:pPr>
        <w:pStyle w:val="a3"/>
        <w:spacing w:before="0" w:line="560" w:lineRule="exact"/>
        <w:ind w:left="0" w:firstLineChars="200" w:firstLine="640"/>
        <w:rPr>
          <w:rFonts w:ascii="黑体" w:eastAsia="黑体"/>
        </w:rPr>
      </w:pPr>
      <w:r>
        <w:rPr>
          <w:rFonts w:ascii="黑体" w:eastAsia="黑体" w:hint="eastAsia"/>
        </w:rPr>
        <w:t>一、机关事业单位基本养老保险基金</w:t>
      </w:r>
    </w:p>
    <w:p w:rsidR="003C3EC9" w:rsidRDefault="003C3EC9" w:rsidP="003C3EC9">
      <w:pPr>
        <w:pStyle w:val="a3"/>
        <w:spacing w:before="0" w:line="560" w:lineRule="exact"/>
        <w:ind w:left="0" w:firstLineChars="200" w:firstLine="640"/>
        <w:jc w:val="both"/>
        <w:rPr>
          <w:rFonts w:ascii="宋体" w:eastAsia="宋体" w:hAnsi="宋体" w:cs="宋体"/>
          <w:lang w:val="en-US" w:bidi="ar-SA"/>
        </w:rPr>
      </w:pPr>
      <w:r>
        <w:rPr>
          <w:rFonts w:ascii="宋体" w:eastAsia="宋体" w:hAnsi="宋体" w:cs="宋体" w:hint="eastAsia"/>
          <w:lang w:val="en-US" w:bidi="ar-SA"/>
        </w:rPr>
        <w:t>本年收入28736.77万元，其中：保险费收入23996.39万元，财政补贴收入4012万元，利息收入550.21万元，转移收入76.19万元，其他收入101.99万元；本年支出18827.02万元，其中，基本养老金支出18729.02万元，转移支出65.71万元，其他支出32.29万元；本年收支结余9909.75万元；年末滚存结余40887.89万元。</w:t>
      </w:r>
    </w:p>
    <w:p w:rsidR="003C3EC9" w:rsidRDefault="003C3EC9" w:rsidP="003C3EC9">
      <w:pPr>
        <w:pStyle w:val="a3"/>
        <w:spacing w:before="0" w:line="560" w:lineRule="exact"/>
        <w:ind w:left="0" w:firstLineChars="200" w:firstLine="640"/>
        <w:rPr>
          <w:rFonts w:ascii="黑体" w:eastAsia="黑体"/>
        </w:rPr>
      </w:pPr>
      <w:r>
        <w:rPr>
          <w:rFonts w:ascii="黑体" w:eastAsia="黑体" w:hint="eastAsia"/>
        </w:rPr>
        <w:t>二、城乡居民基本养老保险基金</w:t>
      </w:r>
    </w:p>
    <w:p w:rsidR="003C3EC9" w:rsidRDefault="003C3EC9" w:rsidP="003C3EC9">
      <w:pPr>
        <w:pStyle w:val="a3"/>
        <w:spacing w:before="0" w:line="560" w:lineRule="exact"/>
        <w:ind w:left="0" w:firstLineChars="200" w:firstLine="640"/>
        <w:jc w:val="both"/>
        <w:rPr>
          <w:rFonts w:ascii="宋体" w:eastAsia="宋体" w:hAnsi="宋体" w:cs="宋体"/>
          <w:lang w:val="en-US" w:bidi="ar-SA"/>
        </w:rPr>
      </w:pPr>
      <w:r>
        <w:rPr>
          <w:rFonts w:ascii="宋体" w:eastAsia="宋体" w:hAnsi="宋体" w:cs="宋体" w:hint="eastAsia"/>
          <w:lang w:val="en-US" w:bidi="ar-SA"/>
        </w:rPr>
        <w:t>本年收入 10042.8万元，其中：保险费收入3060.75万元，财政补贴收入5584万元，利息收入258.86万元，委托投资收益272.73万元，转移收入92.46万元，其他收入774.01万元；本年支出5965.15万元，其中，基本养老金支出5793.97万元，转移支出169.75万元，其他支出1.43万元；本年收支结余4077.65万元；年末滚存结余27562.93万元。</w:t>
      </w:r>
    </w:p>
    <w:p w:rsidR="003C3EC9" w:rsidRDefault="003C3EC9" w:rsidP="003C3EC9">
      <w:pPr>
        <w:pStyle w:val="a3"/>
        <w:spacing w:before="0" w:line="560" w:lineRule="exact"/>
        <w:ind w:left="0" w:firstLineChars="200" w:firstLine="640"/>
        <w:jc w:val="both"/>
        <w:rPr>
          <w:rFonts w:ascii="宋体" w:eastAsia="宋体" w:hAnsi="宋体" w:cs="宋体"/>
          <w:lang w:val="en-US" w:bidi="ar-SA"/>
        </w:rPr>
      </w:pPr>
      <w:r>
        <w:rPr>
          <w:rFonts w:ascii="宋体" w:eastAsia="宋体" w:hAnsi="宋体" w:cs="宋体" w:hint="eastAsia"/>
          <w:lang w:val="en-US" w:bidi="ar-SA"/>
        </w:rPr>
        <w:t>需要说明的是，以上数据因进位舍位，可能存在小数尾差。</w:t>
      </w:r>
      <w:bookmarkStart w:id="0" w:name="_GoBack"/>
      <w:bookmarkEnd w:id="0"/>
    </w:p>
    <w:p w:rsidR="003C3EC9" w:rsidRDefault="003C3EC9" w:rsidP="003C3EC9">
      <w:pPr>
        <w:pStyle w:val="a3"/>
        <w:spacing w:before="0" w:line="560" w:lineRule="exact"/>
        <w:ind w:left="0" w:firstLineChars="200" w:firstLine="640"/>
        <w:jc w:val="both"/>
        <w:rPr>
          <w:rFonts w:ascii="宋体" w:eastAsia="宋体" w:hAnsi="宋体" w:cs="宋体"/>
          <w:lang w:val="en-US" w:bidi="ar-SA"/>
        </w:rPr>
      </w:pPr>
    </w:p>
    <w:p w:rsidR="003C3EC9" w:rsidRDefault="003C3EC9" w:rsidP="003C3EC9">
      <w:pPr>
        <w:pStyle w:val="a3"/>
        <w:spacing w:before="0" w:line="560" w:lineRule="exact"/>
        <w:ind w:left="0" w:firstLineChars="200" w:firstLine="640"/>
        <w:jc w:val="both"/>
        <w:rPr>
          <w:rFonts w:ascii="宋体" w:eastAsia="宋体" w:hAnsi="宋体" w:cs="宋体"/>
          <w:lang w:val="en-US" w:bidi="ar-SA"/>
        </w:rPr>
      </w:pPr>
    </w:p>
    <w:p w:rsidR="003C3EC9" w:rsidRDefault="003C3EC9" w:rsidP="003C3EC9">
      <w:pPr>
        <w:pStyle w:val="a3"/>
        <w:spacing w:before="0" w:line="560" w:lineRule="exact"/>
        <w:ind w:left="0" w:firstLineChars="200" w:firstLine="640"/>
        <w:jc w:val="both"/>
        <w:rPr>
          <w:rFonts w:ascii="宋体" w:eastAsia="宋体" w:hAnsi="宋体" w:cs="宋体"/>
          <w:lang w:val="en-US" w:bidi="ar-SA"/>
        </w:rPr>
      </w:pPr>
      <w:r>
        <w:rPr>
          <w:rFonts w:ascii="宋体" w:eastAsia="宋体" w:hAnsi="宋体" w:cs="宋体" w:hint="eastAsia"/>
          <w:lang w:val="en-US" w:bidi="ar-SA"/>
        </w:rPr>
        <w:t>附件：2021年疏勒县社会保险基金收支决算总表</w:t>
      </w:r>
    </w:p>
    <w:p w:rsidR="00261BE9" w:rsidRPr="00A331FE" w:rsidRDefault="00261BE9" w:rsidP="003C3EC9">
      <w:pPr>
        <w:widowControl w:val="0"/>
        <w:adjustRightInd/>
        <w:snapToGrid/>
        <w:spacing w:after="0" w:line="570" w:lineRule="exact"/>
        <w:ind w:firstLineChars="200" w:firstLine="640"/>
        <w:jc w:val="both"/>
        <w:rPr>
          <w:rFonts w:ascii="Times New Roman" w:eastAsia="方正仿宋简体" w:hAnsi="Times New Roman" w:cs="Times New Roman"/>
          <w:color w:val="000000"/>
          <w:kern w:val="2"/>
          <w:sz w:val="32"/>
          <w:szCs w:val="32"/>
        </w:rPr>
      </w:pPr>
    </w:p>
    <w:sectPr w:rsidR="00261BE9" w:rsidRPr="00A331FE" w:rsidSect="00261BE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F9D" w:rsidRDefault="00FC7F9D" w:rsidP="003C3EC9">
      <w:pPr>
        <w:spacing w:after="0"/>
      </w:pPr>
      <w:r>
        <w:separator/>
      </w:r>
    </w:p>
  </w:endnote>
  <w:endnote w:type="continuationSeparator" w:id="0">
    <w:p w:rsidR="00FC7F9D" w:rsidRDefault="00FC7F9D" w:rsidP="003C3E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F9D" w:rsidRDefault="00FC7F9D" w:rsidP="003C3EC9">
      <w:pPr>
        <w:spacing w:after="0"/>
      </w:pPr>
      <w:r>
        <w:separator/>
      </w:r>
    </w:p>
  </w:footnote>
  <w:footnote w:type="continuationSeparator" w:id="0">
    <w:p w:rsidR="00FC7F9D" w:rsidRDefault="00FC7F9D" w:rsidP="003C3EC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5661"/>
    <w:rsid w:val="001F1FBE"/>
    <w:rsid w:val="00261BE9"/>
    <w:rsid w:val="00323B43"/>
    <w:rsid w:val="003C3EC9"/>
    <w:rsid w:val="003D37D8"/>
    <w:rsid w:val="00426133"/>
    <w:rsid w:val="004358AB"/>
    <w:rsid w:val="008B275C"/>
    <w:rsid w:val="008B7726"/>
    <w:rsid w:val="00A331FE"/>
    <w:rsid w:val="00CD41FE"/>
    <w:rsid w:val="00D31D50"/>
    <w:rsid w:val="00FC7F9D"/>
    <w:rsid w:val="24F85A87"/>
    <w:rsid w:val="4B2E6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BE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261BE9"/>
    <w:pPr>
      <w:spacing w:before="214"/>
      <w:ind w:left="120"/>
    </w:pPr>
    <w:rPr>
      <w:rFonts w:ascii="仿宋" w:eastAsia="仿宋" w:hAnsi="仿宋" w:cs="仿宋"/>
      <w:sz w:val="32"/>
      <w:szCs w:val="32"/>
      <w:lang w:val="zh-CN" w:bidi="zh-CN"/>
    </w:rPr>
  </w:style>
  <w:style w:type="paragraph" w:styleId="a4">
    <w:name w:val="header"/>
    <w:basedOn w:val="a"/>
    <w:link w:val="Char"/>
    <w:uiPriority w:val="99"/>
    <w:semiHidden/>
    <w:unhideWhenUsed/>
    <w:rsid w:val="003C3E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C3EC9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C3EC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C3EC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2008-09-11T17:20:00Z</dcterms:created>
  <dcterms:modified xsi:type="dcterms:W3CDTF">2023-08-09T11:30:00Z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