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both"/>
        <w:rPr>
          <w:rFonts w:hint="eastAsia" w:ascii="方正仿宋_GBK" w:hAnsi="方正仿宋_GBK" w:eastAsia="方正仿宋_GBK" w:cs="方正仿宋_GBK"/>
          <w:b/>
          <w:kern w:val="0"/>
          <w:sz w:val="32"/>
          <w:szCs w:val="32"/>
          <w:highlight w:val="none"/>
        </w:rPr>
      </w:pPr>
      <w:bookmarkStart w:id="0" w:name="_GoBack"/>
      <w:bookmarkEnd w:id="0"/>
    </w:p>
    <w:p>
      <w:pPr>
        <w:pStyle w:val="2"/>
        <w:rPr>
          <w:rFonts w:hint="eastAsia"/>
        </w:rPr>
      </w:pPr>
    </w:p>
    <w:p>
      <w:pPr>
        <w:spacing w:line="540" w:lineRule="exact"/>
        <w:jc w:val="center"/>
        <w:rPr>
          <w:rFonts w:hint="eastAsia" w:ascii="方正仿宋_GBK" w:hAnsi="方正仿宋_GBK" w:eastAsia="方正仿宋_GBK" w:cs="方正仿宋_GBK"/>
          <w:b/>
          <w:kern w:val="0"/>
          <w:sz w:val="32"/>
          <w:szCs w:val="32"/>
          <w:highlight w:val="none"/>
        </w:rPr>
      </w:pPr>
    </w:p>
    <w:p>
      <w:pPr>
        <w:pageBreakBefore w:val="0"/>
        <w:widowControl w:val="0"/>
        <w:kinsoku/>
        <w:wordWrap/>
        <w:overflowPunct/>
        <w:topLinePunct w:val="0"/>
        <w:bidi w:val="0"/>
        <w:snapToGrid/>
        <w:ind w:firstLine="880" w:firstLineChars="200"/>
        <w:jc w:val="center"/>
        <w:textAlignment w:val="auto"/>
        <w:rPr>
          <w:rFonts w:hint="eastAsia" w:ascii="方正黑体_GBK" w:hAnsi="方正黑体_GBK" w:eastAsia="方正黑体_GBK" w:cs="方正黑体_GBK"/>
          <w:b/>
          <w:bCs/>
          <w:sz w:val="44"/>
          <w:szCs w:val="44"/>
          <w:lang w:val="en-US" w:eastAsia="zh-CN"/>
        </w:rPr>
      </w:pPr>
      <w:r>
        <w:rPr>
          <w:rFonts w:hint="eastAsia" w:ascii="方正黑体_GBK" w:hAnsi="方正黑体_GBK" w:eastAsia="方正黑体_GBK" w:cs="方正黑体_GBK"/>
          <w:b/>
          <w:bCs/>
          <w:sz w:val="44"/>
          <w:szCs w:val="44"/>
          <w:lang w:val="en-US" w:eastAsia="zh-CN"/>
        </w:rPr>
        <w:t>喀什地区疏勒县乡村振兴有效衔接资金项目资金绩效自评报告</w:t>
      </w:r>
    </w:p>
    <w:p>
      <w:pPr>
        <w:spacing w:line="700" w:lineRule="exact"/>
        <w:jc w:val="center"/>
        <w:rPr>
          <w:rFonts w:hint="eastAsia" w:ascii="方正仿宋_GBK" w:hAnsi="方正仿宋_GBK" w:eastAsia="方正仿宋_GBK" w:cs="方正仿宋_GBK"/>
          <w:kern w:val="0"/>
          <w:sz w:val="32"/>
          <w:szCs w:val="32"/>
          <w:highlight w:val="none"/>
        </w:rPr>
      </w:pPr>
    </w:p>
    <w:p>
      <w:pPr>
        <w:spacing w:line="540" w:lineRule="exact"/>
        <w:jc w:val="center"/>
        <w:rPr>
          <w:rFonts w:hint="eastAsia" w:ascii="方正仿宋_GBK" w:hAnsi="方正仿宋_GBK" w:eastAsia="方正仿宋_GBK" w:cs="方正仿宋_GBK"/>
          <w:kern w:val="0"/>
          <w:sz w:val="32"/>
          <w:szCs w:val="32"/>
          <w:highlight w:val="none"/>
        </w:rPr>
      </w:pPr>
      <w:r>
        <w:rPr>
          <w:rFonts w:hint="eastAsia" w:ascii="方正仿宋_GBK" w:hAnsi="方正仿宋_GBK" w:eastAsia="方正仿宋_GBK" w:cs="方正仿宋_GBK"/>
          <w:kern w:val="0"/>
          <w:sz w:val="32"/>
          <w:szCs w:val="32"/>
          <w:highlight w:val="none"/>
        </w:rPr>
        <w:t>（202</w:t>
      </w:r>
      <w:r>
        <w:rPr>
          <w:rFonts w:hint="eastAsia" w:ascii="方正仿宋_GBK" w:hAnsi="方正仿宋_GBK" w:eastAsia="方正仿宋_GBK" w:cs="方正仿宋_GBK"/>
          <w:kern w:val="0"/>
          <w:sz w:val="32"/>
          <w:szCs w:val="32"/>
          <w:highlight w:val="none"/>
          <w:lang w:val="en-US" w:eastAsia="zh-CN"/>
        </w:rPr>
        <w:t>2</w:t>
      </w:r>
      <w:r>
        <w:rPr>
          <w:rFonts w:hint="eastAsia" w:ascii="方正仿宋_GBK" w:hAnsi="方正仿宋_GBK" w:eastAsia="方正仿宋_GBK" w:cs="方正仿宋_GBK"/>
          <w:kern w:val="0"/>
          <w:sz w:val="32"/>
          <w:szCs w:val="32"/>
          <w:highlight w:val="none"/>
        </w:rPr>
        <w:t>年度）</w:t>
      </w:r>
    </w:p>
    <w:p>
      <w:pPr>
        <w:spacing w:line="540" w:lineRule="exact"/>
        <w:jc w:val="center"/>
        <w:rPr>
          <w:rFonts w:hint="eastAsia" w:ascii="方正仿宋_GBK" w:hAnsi="方正仿宋_GBK" w:eastAsia="方正仿宋_GBK" w:cs="方正仿宋_GBK"/>
          <w:kern w:val="0"/>
          <w:sz w:val="32"/>
          <w:szCs w:val="32"/>
          <w:highlight w:val="none"/>
        </w:rPr>
      </w:pPr>
    </w:p>
    <w:p>
      <w:pPr>
        <w:spacing w:line="540" w:lineRule="exact"/>
        <w:jc w:val="center"/>
        <w:rPr>
          <w:rFonts w:hint="eastAsia" w:ascii="方正仿宋_GBK" w:hAnsi="方正仿宋_GBK" w:eastAsia="方正仿宋_GBK" w:cs="方正仿宋_GBK"/>
          <w:kern w:val="0"/>
          <w:sz w:val="32"/>
          <w:szCs w:val="32"/>
          <w:highlight w:val="none"/>
        </w:rPr>
      </w:pPr>
    </w:p>
    <w:p>
      <w:pPr>
        <w:spacing w:line="540" w:lineRule="exact"/>
        <w:jc w:val="center"/>
        <w:rPr>
          <w:rFonts w:hint="eastAsia" w:ascii="方正仿宋_GBK" w:hAnsi="方正仿宋_GBK" w:eastAsia="方正仿宋_GBK" w:cs="方正仿宋_GBK"/>
          <w:kern w:val="0"/>
          <w:sz w:val="32"/>
          <w:szCs w:val="32"/>
          <w:highlight w:val="none"/>
        </w:rPr>
      </w:pPr>
    </w:p>
    <w:p>
      <w:pPr>
        <w:spacing w:line="540" w:lineRule="exact"/>
        <w:jc w:val="center"/>
        <w:rPr>
          <w:rFonts w:hint="eastAsia" w:ascii="方正仿宋_GBK" w:hAnsi="方正仿宋_GBK" w:eastAsia="方正仿宋_GBK" w:cs="方正仿宋_GBK"/>
          <w:kern w:val="0"/>
          <w:sz w:val="32"/>
          <w:szCs w:val="32"/>
          <w:highlight w:val="none"/>
        </w:rPr>
      </w:pPr>
    </w:p>
    <w:p>
      <w:pPr>
        <w:spacing w:line="540" w:lineRule="exact"/>
        <w:jc w:val="center"/>
        <w:rPr>
          <w:rFonts w:hint="eastAsia" w:ascii="方正仿宋_GBK" w:hAnsi="方正仿宋_GBK" w:eastAsia="方正仿宋_GBK" w:cs="方正仿宋_GBK"/>
          <w:kern w:val="0"/>
          <w:sz w:val="32"/>
          <w:szCs w:val="32"/>
          <w:highlight w:val="none"/>
        </w:rPr>
      </w:pPr>
    </w:p>
    <w:p>
      <w:pPr>
        <w:spacing w:line="540" w:lineRule="exact"/>
        <w:rPr>
          <w:rFonts w:hint="eastAsia" w:ascii="方正仿宋_GBK" w:hAnsi="方正仿宋_GBK" w:eastAsia="方正仿宋_GBK" w:cs="方正仿宋_GBK"/>
          <w:kern w:val="0"/>
          <w:sz w:val="32"/>
          <w:szCs w:val="32"/>
          <w:highlight w:val="none"/>
        </w:rPr>
      </w:pPr>
    </w:p>
    <w:p>
      <w:pPr>
        <w:spacing w:line="540" w:lineRule="exact"/>
        <w:ind w:leftChars="600"/>
        <w:rPr>
          <w:rFonts w:hint="eastAsia" w:ascii="方正仿宋_GBK" w:hAnsi="方正仿宋_GBK" w:eastAsia="方正仿宋_GBK" w:cs="方正仿宋_GBK"/>
          <w:kern w:val="0"/>
          <w:sz w:val="32"/>
          <w:szCs w:val="32"/>
          <w:highlight w:val="none"/>
        </w:rPr>
      </w:pPr>
    </w:p>
    <w:p>
      <w:pPr>
        <w:spacing w:line="700" w:lineRule="exact"/>
        <w:ind w:leftChars="600"/>
        <w:jc w:val="left"/>
        <w:rPr>
          <w:rFonts w:hint="eastAsia" w:ascii="方正仿宋_GBK" w:hAnsi="方正仿宋_GBK" w:eastAsia="方正仿宋_GBK" w:cs="方正仿宋_GBK"/>
          <w:kern w:val="0"/>
          <w:sz w:val="32"/>
          <w:szCs w:val="32"/>
          <w:highlight w:val="none"/>
          <w:lang w:val="en-US" w:eastAsia="zh-CN"/>
        </w:rPr>
      </w:pPr>
      <w:r>
        <w:rPr>
          <w:rFonts w:hint="eastAsia" w:ascii="方正仿宋_GBK" w:hAnsi="方正仿宋_GBK" w:eastAsia="方正仿宋_GBK" w:cs="方正仿宋_GBK"/>
          <w:kern w:val="0"/>
          <w:sz w:val="32"/>
          <w:szCs w:val="32"/>
          <w:highlight w:val="none"/>
        </w:rPr>
        <w:t>项目名称：</w:t>
      </w:r>
      <w:r>
        <w:rPr>
          <w:rFonts w:hint="eastAsia" w:ascii="方正仿宋_GBK" w:hAnsi="方正仿宋_GBK" w:eastAsia="方正仿宋_GBK" w:cs="方正仿宋_GBK"/>
          <w:kern w:val="0"/>
          <w:sz w:val="32"/>
          <w:szCs w:val="32"/>
          <w:highlight w:val="none"/>
          <w:lang w:val="en-US" w:eastAsia="zh-CN"/>
        </w:rPr>
        <w:t>2022年自治区乡村振兴重点示范村项目</w:t>
      </w:r>
    </w:p>
    <w:p>
      <w:pPr>
        <w:spacing w:line="700" w:lineRule="exact"/>
        <w:ind w:leftChars="600"/>
        <w:jc w:val="left"/>
        <w:rPr>
          <w:rFonts w:hint="eastAsia" w:ascii="方正仿宋_GBK" w:hAnsi="方正仿宋_GBK" w:eastAsia="方正仿宋_GBK" w:cs="方正仿宋_GBK"/>
          <w:kern w:val="0"/>
          <w:sz w:val="32"/>
          <w:szCs w:val="32"/>
          <w:highlight w:val="none"/>
          <w:lang w:val="en-US"/>
        </w:rPr>
      </w:pPr>
      <w:r>
        <w:rPr>
          <w:rFonts w:hint="eastAsia" w:ascii="方正仿宋_GBK" w:hAnsi="方正仿宋_GBK" w:eastAsia="方正仿宋_GBK" w:cs="方正仿宋_GBK"/>
          <w:kern w:val="0"/>
          <w:sz w:val="32"/>
          <w:szCs w:val="32"/>
          <w:highlight w:val="none"/>
        </w:rPr>
        <w:t>实施单位（公章）：</w:t>
      </w:r>
      <w:r>
        <w:rPr>
          <w:rFonts w:hint="eastAsia" w:ascii="方正仿宋_GBK" w:hAnsi="方正仿宋_GBK" w:eastAsia="方正仿宋_GBK" w:cs="方正仿宋_GBK"/>
          <w:kern w:val="0"/>
          <w:sz w:val="32"/>
          <w:szCs w:val="32"/>
          <w:highlight w:val="none"/>
          <w:lang w:val="en-US" w:eastAsia="zh-CN"/>
        </w:rPr>
        <w:t>疏勒县巴仁乡人民政府</w:t>
      </w:r>
    </w:p>
    <w:p>
      <w:pPr>
        <w:spacing w:line="700" w:lineRule="exact"/>
        <w:ind w:leftChars="600"/>
        <w:jc w:val="left"/>
        <w:rPr>
          <w:rFonts w:hint="eastAsia" w:ascii="方正仿宋_GBK" w:hAnsi="方正仿宋_GBK" w:eastAsia="方正仿宋_GBK" w:cs="方正仿宋_GBK"/>
          <w:kern w:val="0"/>
          <w:sz w:val="32"/>
          <w:szCs w:val="32"/>
          <w:highlight w:val="none"/>
        </w:rPr>
      </w:pPr>
      <w:r>
        <w:rPr>
          <w:rFonts w:hint="eastAsia" w:ascii="方正仿宋_GBK" w:hAnsi="方正仿宋_GBK" w:eastAsia="方正仿宋_GBK" w:cs="方正仿宋_GBK"/>
          <w:kern w:val="0"/>
          <w:sz w:val="32"/>
          <w:szCs w:val="32"/>
          <w:highlight w:val="none"/>
        </w:rPr>
        <w:t>主管部门（公章）：</w:t>
      </w:r>
      <w:r>
        <w:rPr>
          <w:rFonts w:hint="eastAsia" w:ascii="方正仿宋_GBK" w:hAnsi="方正仿宋_GBK" w:eastAsia="方正仿宋_GBK" w:cs="方正仿宋_GBK"/>
          <w:kern w:val="0"/>
          <w:sz w:val="32"/>
          <w:szCs w:val="32"/>
          <w:highlight w:val="none"/>
          <w:lang w:val="en-US" w:eastAsia="zh-CN"/>
        </w:rPr>
        <w:t>疏勒县巴仁乡人民政府</w:t>
      </w:r>
    </w:p>
    <w:p>
      <w:pPr>
        <w:spacing w:line="700" w:lineRule="exact"/>
        <w:ind w:leftChars="600"/>
        <w:jc w:val="left"/>
        <w:rPr>
          <w:rFonts w:hint="eastAsia" w:ascii="方正仿宋_GBK" w:hAnsi="方正仿宋_GBK" w:eastAsia="方正仿宋_GBK" w:cs="方正仿宋_GBK"/>
          <w:kern w:val="0"/>
          <w:sz w:val="32"/>
          <w:szCs w:val="32"/>
          <w:highlight w:val="none"/>
          <w:lang w:val="en-US" w:eastAsia="zh-CN"/>
        </w:rPr>
      </w:pPr>
      <w:r>
        <w:rPr>
          <w:rFonts w:hint="eastAsia" w:ascii="方正仿宋_GBK" w:hAnsi="方正仿宋_GBK" w:eastAsia="方正仿宋_GBK" w:cs="方正仿宋_GBK"/>
          <w:kern w:val="0"/>
          <w:sz w:val="32"/>
          <w:szCs w:val="32"/>
          <w:highlight w:val="none"/>
        </w:rPr>
        <w:t>项目负责人（签章）：</w:t>
      </w:r>
      <w:r>
        <w:rPr>
          <w:rFonts w:hint="eastAsia" w:ascii="方正仿宋_GBK" w:hAnsi="方正仿宋_GBK" w:eastAsia="方正仿宋_GBK" w:cs="方正仿宋_GBK"/>
          <w:kern w:val="0"/>
          <w:sz w:val="32"/>
          <w:szCs w:val="32"/>
          <w:highlight w:val="none"/>
          <w:lang w:val="en-US" w:eastAsia="zh-CN"/>
        </w:rPr>
        <w:t>玉苏普·麦麦提</w:t>
      </w:r>
    </w:p>
    <w:p>
      <w:pPr>
        <w:spacing w:line="700" w:lineRule="exact"/>
        <w:ind w:leftChars="600"/>
        <w:jc w:val="left"/>
        <w:rPr>
          <w:rFonts w:hint="eastAsia" w:ascii="方正仿宋_GBK" w:hAnsi="方正仿宋_GBK" w:eastAsia="方正仿宋_GBK" w:cs="方正仿宋_GBK"/>
          <w:kern w:val="0"/>
          <w:sz w:val="32"/>
          <w:szCs w:val="32"/>
          <w:highlight w:val="none"/>
        </w:rPr>
      </w:pPr>
      <w:r>
        <w:rPr>
          <w:rFonts w:hint="eastAsia" w:ascii="方正仿宋_GBK" w:hAnsi="方正仿宋_GBK" w:eastAsia="方正仿宋_GBK" w:cs="方正仿宋_GBK"/>
          <w:kern w:val="0"/>
          <w:sz w:val="32"/>
          <w:szCs w:val="32"/>
          <w:highlight w:val="none"/>
        </w:rPr>
        <w:t>填报时间：</w:t>
      </w:r>
      <w:r>
        <w:rPr>
          <w:rFonts w:hint="eastAsia" w:ascii="方正仿宋_GBK" w:hAnsi="方正仿宋_GBK" w:eastAsia="方正仿宋_GBK" w:cs="方正仿宋_GBK"/>
          <w:kern w:val="0"/>
          <w:sz w:val="32"/>
          <w:szCs w:val="32"/>
          <w:highlight w:val="none"/>
          <w:lang w:eastAsia="zh-CN"/>
        </w:rPr>
        <w:t>202</w:t>
      </w:r>
      <w:r>
        <w:rPr>
          <w:rFonts w:hint="eastAsia" w:ascii="方正仿宋_GBK" w:hAnsi="方正仿宋_GBK" w:eastAsia="方正仿宋_GBK" w:cs="方正仿宋_GBK"/>
          <w:kern w:val="0"/>
          <w:sz w:val="32"/>
          <w:szCs w:val="32"/>
          <w:highlight w:val="none"/>
          <w:lang w:val="en-US" w:eastAsia="zh-CN"/>
        </w:rPr>
        <w:t>3</w:t>
      </w:r>
      <w:r>
        <w:rPr>
          <w:rFonts w:hint="eastAsia" w:ascii="方正仿宋_GBK" w:hAnsi="方正仿宋_GBK" w:eastAsia="方正仿宋_GBK" w:cs="方正仿宋_GBK"/>
          <w:kern w:val="0"/>
          <w:sz w:val="32"/>
          <w:szCs w:val="32"/>
          <w:highlight w:val="none"/>
        </w:rPr>
        <w:t>年1月</w:t>
      </w:r>
      <w:r>
        <w:rPr>
          <w:rFonts w:hint="eastAsia" w:ascii="方正仿宋_GBK" w:hAnsi="方正仿宋_GBK" w:eastAsia="方正仿宋_GBK" w:cs="方正仿宋_GBK"/>
          <w:kern w:val="0"/>
          <w:sz w:val="32"/>
          <w:szCs w:val="32"/>
          <w:highlight w:val="none"/>
          <w:lang w:val="en-US" w:eastAsia="zh-CN"/>
        </w:rPr>
        <w:t>15</w:t>
      </w:r>
      <w:r>
        <w:rPr>
          <w:rFonts w:hint="eastAsia" w:ascii="方正仿宋_GBK" w:hAnsi="方正仿宋_GBK" w:eastAsia="方正仿宋_GBK" w:cs="方正仿宋_GBK"/>
          <w:kern w:val="0"/>
          <w:sz w:val="32"/>
          <w:szCs w:val="32"/>
          <w:highlight w:val="none"/>
        </w:rPr>
        <w:t>日</w:t>
      </w:r>
    </w:p>
    <w:p>
      <w:pPr>
        <w:spacing w:line="700" w:lineRule="exact"/>
        <w:ind w:leftChars="600" w:firstLine="640" w:firstLineChars="200"/>
        <w:jc w:val="left"/>
        <w:rPr>
          <w:rFonts w:hint="eastAsia" w:ascii="方正仿宋_GBK" w:hAnsi="方正仿宋_GBK" w:eastAsia="方正仿宋_GBK" w:cs="方正仿宋_GBK"/>
          <w:kern w:val="0"/>
          <w:sz w:val="32"/>
          <w:szCs w:val="32"/>
          <w:highlight w:val="none"/>
        </w:rPr>
      </w:pPr>
    </w:p>
    <w:p>
      <w:pPr>
        <w:spacing w:line="600" w:lineRule="exact"/>
        <w:ind w:firstLine="640"/>
        <w:rPr>
          <w:rStyle w:val="10"/>
          <w:rFonts w:hint="eastAsia" w:ascii="方正仿宋_GBK" w:hAnsi="方正仿宋_GBK" w:eastAsia="方正仿宋_GBK" w:cs="方正仿宋_GBK"/>
          <w:bCs w:val="0"/>
          <w:spacing w:val="-4"/>
          <w:sz w:val="32"/>
          <w:szCs w:val="32"/>
          <w:highlight w:val="none"/>
        </w:rPr>
        <w:sectPr>
          <w:headerReference r:id="rId5" w:type="first"/>
          <w:footerReference r:id="rId8" w:type="first"/>
          <w:headerReference r:id="rId3" w:type="default"/>
          <w:footerReference r:id="rId6" w:type="default"/>
          <w:headerReference r:id="rId4" w:type="even"/>
          <w:footerReference r:id="rId7" w:type="even"/>
          <w:pgSz w:w="11906" w:h="16838"/>
          <w:pgMar w:top="1440" w:right="1558" w:bottom="1440" w:left="1800" w:header="851" w:footer="992" w:gutter="0"/>
          <w:cols w:space="425" w:num="1"/>
          <w:docGrid w:type="lines" w:linePitch="312" w:charSpace="0"/>
        </w:sectPr>
      </w:pPr>
    </w:p>
    <w:p>
      <w:pPr>
        <w:jc w:val="left"/>
        <w:rPr>
          <w:rFonts w:hint="eastAsia" w:ascii="方正黑体_GBK" w:hAnsi="方正黑体_GBK" w:eastAsia="方正黑体_GBK" w:cs="方正黑体_GBK"/>
          <w:b/>
          <w:color w:val="000000"/>
          <w:sz w:val="32"/>
          <w:szCs w:val="32"/>
        </w:rPr>
      </w:pPr>
      <w:r>
        <w:rPr>
          <w:rFonts w:hint="eastAsia" w:ascii="方正黑体_GBK" w:hAnsi="方正黑体_GBK" w:eastAsia="方正黑体_GBK" w:cs="方正黑体_GBK"/>
          <w:b/>
          <w:color w:val="000000"/>
          <w:sz w:val="32"/>
          <w:szCs w:val="32"/>
        </w:rPr>
        <w:t>一、绩效目标分解下达情况</w:t>
      </w:r>
    </w:p>
    <w:p>
      <w:pPr>
        <w:ind w:firstLine="320" w:firstLineChars="100"/>
        <w:jc w:val="left"/>
        <w:rPr>
          <w:rFonts w:hint="eastAsia" w:ascii="方正楷体_GBK" w:hAnsi="方正楷体_GBK" w:eastAsia="方正楷体_GBK" w:cs="方正楷体_GBK"/>
          <w:color w:val="000000"/>
          <w:sz w:val="32"/>
          <w:szCs w:val="32"/>
        </w:rPr>
      </w:pPr>
      <w:r>
        <w:rPr>
          <w:rFonts w:hint="eastAsia" w:ascii="方正楷体_GBK" w:hAnsi="方正楷体_GBK" w:eastAsia="方正楷体_GBK" w:cs="方正楷体_GBK"/>
          <w:b/>
          <w:bCs/>
          <w:color w:val="000000"/>
          <w:sz w:val="32"/>
          <w:szCs w:val="32"/>
          <w:lang w:eastAsia="zh-CN"/>
        </w:rPr>
        <w:t>（一）</w:t>
      </w:r>
      <w:r>
        <w:rPr>
          <w:rFonts w:hint="eastAsia" w:ascii="方正楷体_GBK" w:hAnsi="方正楷体_GBK" w:eastAsia="方正楷体_GBK" w:cs="方正楷体_GBK"/>
          <w:b/>
          <w:bCs/>
          <w:color w:val="000000"/>
          <w:sz w:val="32"/>
          <w:szCs w:val="32"/>
        </w:rPr>
        <w:t>财政专项</w:t>
      </w:r>
      <w:r>
        <w:rPr>
          <w:rFonts w:hint="eastAsia" w:ascii="方正楷体_GBK" w:hAnsi="方正楷体_GBK" w:eastAsia="方正楷体_GBK" w:cs="方正楷体_GBK"/>
          <w:b/>
          <w:bCs/>
          <w:color w:val="000000"/>
          <w:sz w:val="32"/>
          <w:szCs w:val="32"/>
          <w:lang w:eastAsia="zh-CN"/>
        </w:rPr>
        <w:t>乡村振兴有效衔接资金</w:t>
      </w:r>
      <w:r>
        <w:rPr>
          <w:rFonts w:hint="eastAsia" w:ascii="方正楷体_GBK" w:hAnsi="方正楷体_GBK" w:eastAsia="方正楷体_GBK" w:cs="方正楷体_GBK"/>
          <w:b/>
          <w:bCs/>
          <w:color w:val="000000"/>
          <w:sz w:val="32"/>
          <w:szCs w:val="32"/>
        </w:rPr>
        <w:t>资金下达预算及项目情况。</w:t>
      </w:r>
    </w:p>
    <w:p>
      <w:pPr>
        <w:pStyle w:val="11"/>
        <w:spacing w:line="560" w:lineRule="exact"/>
        <w:ind w:firstLine="627" w:firstLineChars="200"/>
        <w:rPr>
          <w:rStyle w:val="10"/>
          <w:rFonts w:hint="eastAsia" w:ascii="方正仿宋_GBK" w:hAnsi="方正仿宋_GBK" w:eastAsia="方正仿宋_GBK" w:cs="方正仿宋_GBK"/>
          <w:b/>
          <w:bCs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bCs w:val="0"/>
          <w:color w:val="auto"/>
          <w:spacing w:val="-4"/>
          <w:kern w:val="2"/>
          <w:sz w:val="32"/>
          <w:szCs w:val="32"/>
          <w:highlight w:val="none"/>
          <w:lang w:val="en-US" w:eastAsia="zh-CN" w:bidi="ar-SA"/>
        </w:rPr>
        <w:t>1.下达预算情况</w:t>
      </w:r>
    </w:p>
    <w:p>
      <w:pPr>
        <w:pStyle w:val="11"/>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根据《关于2022年财政衔接推进乡村振兴补助资金项目资金到位通知》（勒财扶字【2022】11号）、《关于疏勒县2022年第一批巩固拓展脱贫攻坚成果同乡村振兴有效衔接项目计划的批复》（勒党农领批字【2022】2号）文件，投资额为2000万元。</w:t>
      </w:r>
    </w:p>
    <w:p>
      <w:pPr>
        <w:numPr>
          <w:ilvl w:val="0"/>
          <w:numId w:val="0"/>
        </w:numPr>
        <w:spacing w:line="560" w:lineRule="exact"/>
        <w:ind w:firstLine="940" w:firstLineChars="300"/>
        <w:rPr>
          <w:rStyle w:val="10"/>
          <w:rFonts w:hint="eastAsia" w:ascii="方正仿宋_GBK" w:hAnsi="方正仿宋_GBK" w:eastAsia="方正仿宋_GBK" w:cs="方正仿宋_GBK"/>
          <w:b w:val="0"/>
          <w:spacing w:val="-4"/>
          <w:sz w:val="32"/>
          <w:szCs w:val="32"/>
          <w:highlight w:val="none"/>
        </w:rPr>
      </w:pPr>
      <w:r>
        <w:rPr>
          <w:rStyle w:val="10"/>
          <w:rFonts w:hint="eastAsia" w:ascii="方正仿宋_GBK" w:hAnsi="方正仿宋_GBK" w:eastAsia="方正仿宋_GBK" w:cs="方正仿宋_GBK"/>
          <w:b/>
          <w:bCs w:val="0"/>
          <w:spacing w:val="-4"/>
          <w:sz w:val="32"/>
          <w:szCs w:val="32"/>
          <w:highlight w:val="none"/>
          <w:lang w:val="en-US" w:eastAsia="zh-CN"/>
        </w:rPr>
        <w:t>2.</w:t>
      </w:r>
      <w:r>
        <w:rPr>
          <w:rStyle w:val="10"/>
          <w:rFonts w:hint="eastAsia" w:ascii="方正仿宋_GBK" w:hAnsi="方正仿宋_GBK" w:eastAsia="方正仿宋_GBK" w:cs="方正仿宋_GBK"/>
          <w:b/>
          <w:bCs w:val="0"/>
          <w:spacing w:val="-4"/>
          <w:sz w:val="32"/>
          <w:szCs w:val="32"/>
          <w:highlight w:val="none"/>
        </w:rPr>
        <w:t>项目情况</w:t>
      </w:r>
    </w:p>
    <w:p>
      <w:pPr>
        <w:pStyle w:val="11"/>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关于疏勒县2022年第一批巩固拓展脱贫攻坚成果同乡村振兴有效衔接项目计划的批复》（勒党农领批字【2022】2号）文件要求，项目总投资2000万元，用于疏勒县巴仁乡英艾日克（5村）、阿热硝（18）村。结合巴仁乡英艾日克（5）村、阿热硝（18）村村情村貌、突出8方面32个示范创建标准，逐一分析逐项对照，补短板、强弱项，发挥长板优势，在突出产业发展的前提下围绕人居环境整治、村庄绿化、基础公共设施和公共服务设施建设，乡村社会治理现代化水平进一步提升，农业基础设施现代化迈上新台阶，农村生活设施便利化基本现实，城乡基本公共服务均等化水平显着提高，农业质量效益和竞争力明显提升，现代乡村产业体系基本建成，为基本现实农业农村现代化奠定坚实的基础。</w:t>
      </w:r>
    </w:p>
    <w:p>
      <w:pPr>
        <w:ind w:firstLine="320" w:firstLineChars="100"/>
        <w:jc w:val="left"/>
        <w:rPr>
          <w:rFonts w:hint="eastAsia" w:ascii="方正楷体_GBK" w:hAnsi="方正楷体_GBK" w:eastAsia="方正楷体_GBK" w:cs="方正楷体_GBK"/>
          <w:b/>
          <w:bCs/>
          <w:color w:val="000000"/>
          <w:sz w:val="32"/>
          <w:szCs w:val="32"/>
          <w:lang w:eastAsia="zh-CN"/>
        </w:rPr>
      </w:pPr>
      <w:r>
        <w:rPr>
          <w:rFonts w:hint="eastAsia" w:ascii="方正楷体_GBK" w:hAnsi="方正楷体_GBK" w:eastAsia="方正楷体_GBK" w:cs="方正楷体_GBK"/>
          <w:b/>
          <w:bCs/>
          <w:color w:val="000000"/>
          <w:sz w:val="32"/>
          <w:szCs w:val="32"/>
          <w:lang w:val="en-US" w:eastAsia="zh-CN"/>
        </w:rPr>
        <w:t>（二）</w:t>
      </w:r>
      <w:r>
        <w:rPr>
          <w:rFonts w:hint="eastAsia" w:ascii="方正楷体_GBK" w:hAnsi="方正楷体_GBK" w:eastAsia="方正楷体_GBK" w:cs="方正楷体_GBK"/>
          <w:b/>
          <w:bCs/>
          <w:color w:val="000000"/>
          <w:sz w:val="32"/>
          <w:szCs w:val="32"/>
          <w:lang w:eastAsia="zh-CN"/>
        </w:rPr>
        <w:t>财政专项乡村振兴有效衔接资金资金项目绩效目标设定情况</w:t>
      </w:r>
    </w:p>
    <w:p>
      <w:pPr>
        <w:spacing w:line="600" w:lineRule="exact"/>
        <w:ind w:firstLine="627" w:firstLineChars="200"/>
        <w:rPr>
          <w:rFonts w:hint="eastAsia" w:ascii="方正仿宋_GBK" w:hAnsi="方正仿宋_GBK" w:eastAsia="方正仿宋_GBK" w:cs="方正仿宋_GBK"/>
          <w:b/>
          <w:bCs/>
          <w:spacing w:val="-4"/>
          <w:sz w:val="32"/>
          <w:szCs w:val="32"/>
          <w:highlight w:val="none"/>
          <w:lang w:val="en-US" w:eastAsia="zh-CN"/>
        </w:rPr>
      </w:pPr>
      <w:r>
        <w:rPr>
          <w:rFonts w:hint="eastAsia" w:ascii="方正仿宋_GBK" w:hAnsi="方正仿宋_GBK" w:eastAsia="方正仿宋_GBK" w:cs="方正仿宋_GBK"/>
          <w:b/>
          <w:bCs/>
          <w:spacing w:val="-4"/>
          <w:sz w:val="32"/>
          <w:szCs w:val="32"/>
          <w:highlight w:val="none"/>
          <w:lang w:val="en-US" w:eastAsia="zh-CN"/>
        </w:rPr>
        <w:t>1.项目绩效总体目标</w:t>
      </w:r>
    </w:p>
    <w:p>
      <w:pPr>
        <w:pStyle w:val="11"/>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自治区财政衔接推进乡村振兴补助资金（巩固拓展脱贫攻坚成果和乡村振兴任务）2000万元。用于疏勒县巴仁乡英艾日克（5村）、阿热硝（18）村。结合巴仁乡英艾日克（5）村、阿热硝（18）村村情村貌、突出8方面32个示范创建标准，逐一分析逐项对照，补短板、强弱项，发挥长板优势，在突出产业发展的前提下围绕人居环境整治、村庄绿化、基础公共设施和公共服务设施建设，乡村社会治理现代化水平进一步提升，农业基础设施现代化迈上新台阶，农村生活设施便利化基本现实，城乡基本公共服务均等化水平显着提高，农业质量效益和竞争力明显提升，现代乡村产业体系基本建成，为基本现实农业农村现代化奠定坚实的基础。</w:t>
      </w:r>
    </w:p>
    <w:p>
      <w:pPr>
        <w:spacing w:line="600" w:lineRule="exact"/>
        <w:ind w:firstLine="627" w:firstLineChars="200"/>
        <w:rPr>
          <w:rFonts w:hint="eastAsia" w:ascii="方正仿宋_GBK" w:hAnsi="方正仿宋_GBK" w:eastAsia="方正仿宋_GBK" w:cs="方正仿宋_GBK"/>
          <w:b/>
          <w:bCs/>
          <w:spacing w:val="-4"/>
          <w:sz w:val="32"/>
          <w:szCs w:val="32"/>
          <w:highlight w:val="none"/>
          <w:lang w:val="en-US" w:eastAsia="zh-CN"/>
        </w:rPr>
      </w:pPr>
      <w:r>
        <w:rPr>
          <w:rFonts w:hint="eastAsia" w:ascii="方正仿宋_GBK" w:hAnsi="方正仿宋_GBK" w:eastAsia="方正仿宋_GBK" w:cs="方正仿宋_GBK"/>
          <w:b/>
          <w:bCs/>
          <w:spacing w:val="-4"/>
          <w:sz w:val="32"/>
          <w:szCs w:val="32"/>
          <w:highlight w:val="none"/>
          <w:lang w:val="en-US" w:eastAsia="zh-CN"/>
        </w:rPr>
        <w:t>2.具体绩效指标</w:t>
      </w:r>
    </w:p>
    <w:p>
      <w:pPr>
        <w:pStyle w:val="11"/>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根据《自治区财政专项乡村振兴有效衔接资金资金绩效管理操作指南》的通知（新财预〔2019〕170号）的规定，结合我单位的规章制度以及财务相关资料，评价小组对项目绩效目标进行了进一步的完善，完善后绩效目标如下：</w:t>
      </w:r>
    </w:p>
    <w:p>
      <w:pPr>
        <w:pStyle w:val="11"/>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产出指标：</w:t>
      </w:r>
    </w:p>
    <w:p>
      <w:pPr>
        <w:pStyle w:val="11"/>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数量指标：行政村人居环境整治个数等于2个；</w:t>
      </w:r>
    </w:p>
    <w:p>
      <w:pPr>
        <w:pStyle w:val="11"/>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土地平整数量等于1100亩；</w:t>
      </w:r>
    </w:p>
    <w:p>
      <w:pPr>
        <w:pStyle w:val="11"/>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行政村新建公共厕所数量等于1座；</w:t>
      </w:r>
    </w:p>
    <w:p>
      <w:pPr>
        <w:pStyle w:val="11"/>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行政村新建垃圾站数量等于1座；</w:t>
      </w:r>
    </w:p>
    <w:p>
      <w:pPr>
        <w:pStyle w:val="11"/>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行政村新建自动升降式垃圾压缩站数量等于3座；</w:t>
      </w:r>
    </w:p>
    <w:p>
      <w:pPr>
        <w:pStyle w:val="11"/>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行政村采购高效节水灌溉配套设施（批）等于1批；</w:t>
      </w:r>
    </w:p>
    <w:p>
      <w:pPr>
        <w:pStyle w:val="11"/>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质量指标；采购高效节水灌溉配套设施验收合格率等于100%；</w:t>
      </w:r>
    </w:p>
    <w:p>
      <w:pPr>
        <w:pStyle w:val="11"/>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时效指标：项目完成及时率等于100%；</w:t>
      </w:r>
    </w:p>
    <w:p>
      <w:pPr>
        <w:pStyle w:val="11"/>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资金支付及时率等于100%；</w:t>
      </w:r>
    </w:p>
    <w:p>
      <w:pPr>
        <w:pStyle w:val="11"/>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成本指标：2022年碎片化土地整理及配套灌溉工程项目成本控制数小于等于220万元；</w:t>
      </w:r>
    </w:p>
    <w:p>
      <w:pPr>
        <w:pStyle w:val="11"/>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2022年高效节水灌溉工程项目成本控制数小于等于180万元；</w:t>
      </w:r>
    </w:p>
    <w:p>
      <w:pPr>
        <w:pStyle w:val="11"/>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2022年垃圾处理站建设项目成本控制数小于等于60万元；</w:t>
      </w:r>
    </w:p>
    <w:p>
      <w:pPr>
        <w:pStyle w:val="11"/>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2022年人居环境整治(巴仁乡5村)项目成本控制数小于等于305万元；</w:t>
      </w:r>
    </w:p>
    <w:p>
      <w:pPr>
        <w:pStyle w:val="11"/>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2022年人居环境整治(巴仁乡18村)项目成本控制数小于等于78万元；</w:t>
      </w:r>
    </w:p>
    <w:p>
      <w:pPr>
        <w:pStyle w:val="11"/>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 xml:space="preserve">2022年垃圾中转站建设项目成本控制数小于等于60万元； </w:t>
      </w:r>
    </w:p>
    <w:p>
      <w:pPr>
        <w:pStyle w:val="11"/>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2022年公共厕所建设项目成本控制数小于等于20万元；</w:t>
      </w:r>
    </w:p>
    <w:p>
      <w:pPr>
        <w:pStyle w:val="11"/>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2022年产业道路建设项目成本控制数小于等于300万元；</w:t>
      </w:r>
    </w:p>
    <w:p>
      <w:pPr>
        <w:pStyle w:val="11"/>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2022年养殖小区建设附属配套项目成本控制数小于等于45万元；</w:t>
      </w:r>
    </w:p>
    <w:p>
      <w:pPr>
        <w:pStyle w:val="11"/>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2022年文创一条街打造项目成本控制数小于等于50万元；</w:t>
      </w:r>
    </w:p>
    <w:p>
      <w:pPr>
        <w:pStyle w:val="11"/>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2022年产业园库房建设项目成本控制数小于等于682万元；</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24" w:firstLineChars="200"/>
        <w:textAlignment w:val="auto"/>
        <w:rPr>
          <w:rStyle w:val="10"/>
          <w:rFonts w:hint="eastAsia" w:ascii="方正仿宋_GBK" w:hAnsi="方正仿宋_GBK" w:eastAsia="方正仿宋_GBK" w:cs="方正仿宋_GBK"/>
          <w:b w:val="0"/>
          <w:spacing w:val="-4"/>
          <w:kern w:val="2"/>
          <w:sz w:val="32"/>
          <w:szCs w:val="32"/>
          <w:highlight w:val="none"/>
          <w:lang w:val="en-US" w:eastAsia="zh-CN" w:bidi="ar-SA"/>
        </w:rPr>
      </w:pPr>
      <w:r>
        <w:rPr>
          <w:rStyle w:val="10"/>
          <w:rFonts w:hint="eastAsia" w:ascii="方正仿宋_GBK" w:hAnsi="方正仿宋_GBK" w:eastAsia="方正仿宋_GBK" w:cs="方正仿宋_GBK"/>
          <w:b w:val="0"/>
          <w:spacing w:val="-4"/>
          <w:kern w:val="2"/>
          <w:sz w:val="32"/>
          <w:szCs w:val="32"/>
          <w:highlight w:val="none"/>
          <w:lang w:val="en-US" w:eastAsia="zh-CN" w:bidi="ar-SA"/>
        </w:rPr>
        <w:t>2.效益指标</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24" w:firstLineChars="200"/>
        <w:textAlignment w:val="auto"/>
        <w:rPr>
          <w:rStyle w:val="10"/>
          <w:rFonts w:hint="eastAsia" w:ascii="方正仿宋_GBK" w:hAnsi="方正仿宋_GBK" w:eastAsia="方正仿宋_GBK" w:cs="方正仿宋_GBK"/>
          <w:b w:val="0"/>
          <w:spacing w:val="-4"/>
          <w:kern w:val="2"/>
          <w:sz w:val="32"/>
          <w:szCs w:val="32"/>
          <w:highlight w:val="none"/>
          <w:lang w:val="en-US" w:eastAsia="zh-CN" w:bidi="ar-SA"/>
        </w:rPr>
      </w:pPr>
      <w:r>
        <w:rPr>
          <w:rStyle w:val="10"/>
          <w:rFonts w:hint="eastAsia" w:ascii="方正仿宋_GBK" w:hAnsi="方正仿宋_GBK" w:eastAsia="方正仿宋_GBK" w:cs="方正仿宋_GBK"/>
          <w:b w:val="0"/>
          <w:spacing w:val="-4"/>
          <w:kern w:val="2"/>
          <w:sz w:val="32"/>
          <w:szCs w:val="32"/>
          <w:highlight w:val="none"/>
          <w:lang w:val="en-US" w:eastAsia="zh-CN" w:bidi="ar-SA"/>
        </w:rPr>
        <w:t>社会效益指标：行政村受益脱贫人口数大于等于3043人；</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24" w:firstLineChars="200"/>
        <w:textAlignment w:val="auto"/>
        <w:rPr>
          <w:rStyle w:val="10"/>
          <w:rFonts w:hint="eastAsia" w:ascii="方正仿宋_GBK" w:hAnsi="方正仿宋_GBK" w:eastAsia="方正仿宋_GBK" w:cs="方正仿宋_GBK"/>
          <w:b w:val="0"/>
          <w:spacing w:val="-4"/>
          <w:kern w:val="2"/>
          <w:sz w:val="32"/>
          <w:szCs w:val="32"/>
          <w:highlight w:val="none"/>
          <w:lang w:val="en-US" w:eastAsia="zh-CN" w:bidi="ar-SA"/>
        </w:rPr>
      </w:pPr>
      <w:r>
        <w:rPr>
          <w:rStyle w:val="10"/>
          <w:rFonts w:hint="eastAsia" w:ascii="方正仿宋_GBK" w:hAnsi="方正仿宋_GBK" w:eastAsia="方正仿宋_GBK" w:cs="方正仿宋_GBK"/>
          <w:b w:val="0"/>
          <w:spacing w:val="-4"/>
          <w:kern w:val="2"/>
          <w:sz w:val="32"/>
          <w:szCs w:val="32"/>
          <w:highlight w:val="none"/>
          <w:lang w:val="en-US" w:eastAsia="zh-CN" w:bidi="ar-SA"/>
        </w:rPr>
        <w:t>生态效益指标：改善农村生态环境；</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24" w:firstLineChars="200"/>
        <w:textAlignment w:val="auto"/>
        <w:rPr>
          <w:rStyle w:val="10"/>
          <w:rFonts w:hint="eastAsia" w:ascii="方正仿宋_GBK" w:hAnsi="方正仿宋_GBK" w:eastAsia="方正仿宋_GBK" w:cs="方正仿宋_GBK"/>
          <w:b w:val="0"/>
          <w:spacing w:val="-4"/>
          <w:kern w:val="2"/>
          <w:sz w:val="32"/>
          <w:szCs w:val="32"/>
          <w:highlight w:val="none"/>
          <w:lang w:val="en-US" w:eastAsia="zh-CN" w:bidi="ar-SA"/>
        </w:rPr>
      </w:pPr>
      <w:r>
        <w:rPr>
          <w:rStyle w:val="10"/>
          <w:rFonts w:hint="eastAsia" w:ascii="方正仿宋_GBK" w:hAnsi="方正仿宋_GBK" w:eastAsia="方正仿宋_GBK" w:cs="方正仿宋_GBK"/>
          <w:b w:val="0"/>
          <w:spacing w:val="-4"/>
          <w:kern w:val="2"/>
          <w:sz w:val="32"/>
          <w:szCs w:val="32"/>
          <w:highlight w:val="none"/>
          <w:lang w:val="en-US" w:eastAsia="zh-CN" w:bidi="ar-SA"/>
        </w:rPr>
        <w:t>生活垃圾处理站清运率大于等于90%；</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24" w:firstLineChars="200"/>
        <w:textAlignment w:val="auto"/>
        <w:rPr>
          <w:rStyle w:val="10"/>
          <w:rFonts w:hint="eastAsia" w:ascii="方正仿宋_GBK" w:hAnsi="方正仿宋_GBK" w:eastAsia="方正仿宋_GBK" w:cs="方正仿宋_GBK"/>
          <w:b w:val="0"/>
          <w:spacing w:val="-4"/>
          <w:kern w:val="2"/>
          <w:sz w:val="32"/>
          <w:szCs w:val="32"/>
          <w:highlight w:val="none"/>
          <w:lang w:val="en-US" w:eastAsia="zh-CN" w:bidi="ar-SA"/>
        </w:rPr>
      </w:pPr>
      <w:r>
        <w:rPr>
          <w:rStyle w:val="10"/>
          <w:rFonts w:hint="eastAsia" w:ascii="方正仿宋_GBK" w:hAnsi="方正仿宋_GBK" w:eastAsia="方正仿宋_GBK" w:cs="方正仿宋_GBK"/>
          <w:b w:val="0"/>
          <w:spacing w:val="-4"/>
          <w:kern w:val="2"/>
          <w:sz w:val="32"/>
          <w:szCs w:val="32"/>
          <w:highlight w:val="none"/>
          <w:lang w:val="en-US" w:eastAsia="zh-CN" w:bidi="ar-SA"/>
        </w:rPr>
        <w:t>生活垃圾无害化处理率大于等于90%。</w:t>
      </w:r>
    </w:p>
    <w:p>
      <w:pPr>
        <w:pStyle w:val="14"/>
        <w:keepNext w:val="0"/>
        <w:keepLines w:val="0"/>
        <w:pageBreakBefore w:val="0"/>
        <w:widowControl w:val="0"/>
        <w:numPr>
          <w:ilvl w:val="0"/>
          <w:numId w:val="1"/>
        </w:numPr>
        <w:kinsoku/>
        <w:wordWrap/>
        <w:overflowPunct/>
        <w:topLinePunct w:val="0"/>
        <w:autoSpaceDE/>
        <w:autoSpaceDN/>
        <w:bidi w:val="0"/>
        <w:adjustRightInd/>
        <w:snapToGrid/>
        <w:spacing w:line="620" w:lineRule="exact"/>
        <w:ind w:firstLine="936" w:firstLineChars="300"/>
        <w:textAlignment w:val="auto"/>
        <w:rPr>
          <w:rStyle w:val="10"/>
          <w:rFonts w:hint="eastAsia" w:ascii="方正仿宋_GBK" w:hAnsi="方正仿宋_GBK" w:eastAsia="方正仿宋_GBK" w:cs="方正仿宋_GBK"/>
          <w:b w:val="0"/>
          <w:spacing w:val="-4"/>
          <w:kern w:val="2"/>
          <w:sz w:val="32"/>
          <w:szCs w:val="32"/>
          <w:highlight w:val="none"/>
          <w:lang w:val="en-US" w:eastAsia="zh-CN" w:bidi="ar-SA"/>
        </w:rPr>
      </w:pPr>
      <w:r>
        <w:rPr>
          <w:rStyle w:val="10"/>
          <w:rFonts w:hint="eastAsia" w:ascii="方正仿宋_GBK" w:hAnsi="方正仿宋_GBK" w:eastAsia="方正仿宋_GBK" w:cs="方正仿宋_GBK"/>
          <w:b w:val="0"/>
          <w:spacing w:val="-4"/>
          <w:kern w:val="2"/>
          <w:sz w:val="32"/>
          <w:szCs w:val="32"/>
          <w:highlight w:val="none"/>
          <w:lang w:val="en-US" w:eastAsia="zh-CN" w:bidi="ar-SA"/>
        </w:rPr>
        <w:t>服务对象满意度指标</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936" w:firstLineChars="300"/>
        <w:textAlignment w:val="auto"/>
        <w:rPr>
          <w:rStyle w:val="10"/>
          <w:rFonts w:hint="eastAsia" w:ascii="方正仿宋_GBK" w:hAnsi="方正仿宋_GBK" w:eastAsia="方正仿宋_GBK" w:cs="方正仿宋_GBK"/>
          <w:b w:val="0"/>
          <w:spacing w:val="-4"/>
          <w:kern w:val="2"/>
          <w:sz w:val="32"/>
          <w:szCs w:val="32"/>
          <w:highlight w:val="none"/>
          <w:lang w:val="en-US" w:eastAsia="zh-CN" w:bidi="ar-SA"/>
        </w:rPr>
      </w:pPr>
      <w:r>
        <w:rPr>
          <w:rStyle w:val="10"/>
          <w:rFonts w:hint="eastAsia" w:ascii="方正仿宋_GBK" w:hAnsi="方正仿宋_GBK" w:eastAsia="方正仿宋_GBK" w:cs="方正仿宋_GBK"/>
          <w:b w:val="0"/>
          <w:spacing w:val="-4"/>
          <w:kern w:val="2"/>
          <w:sz w:val="32"/>
          <w:szCs w:val="32"/>
          <w:highlight w:val="none"/>
          <w:lang w:val="en-US" w:eastAsia="zh-CN" w:bidi="ar-SA"/>
        </w:rPr>
        <w:t>巴仁乡受益群众满意度大于等于95%。</w:t>
      </w:r>
    </w:p>
    <w:p>
      <w:pPr>
        <w:jc w:val="left"/>
        <w:rPr>
          <w:rFonts w:hint="eastAsia" w:ascii="方正黑体_GBK" w:hAnsi="方正黑体_GBK" w:eastAsia="方正黑体_GBK" w:cs="方正黑体_GBK"/>
          <w:b/>
          <w:color w:val="000000"/>
          <w:sz w:val="32"/>
          <w:szCs w:val="32"/>
          <w:lang w:val="en-US" w:eastAsia="zh-CN"/>
        </w:rPr>
      </w:pPr>
      <w:r>
        <w:rPr>
          <w:rFonts w:hint="eastAsia" w:ascii="方正黑体_GBK" w:hAnsi="方正黑体_GBK" w:eastAsia="方正黑体_GBK" w:cs="方正黑体_GBK"/>
          <w:b/>
          <w:color w:val="000000"/>
          <w:sz w:val="32"/>
          <w:szCs w:val="32"/>
          <w:lang w:val="en-US" w:eastAsia="zh-CN"/>
        </w:rPr>
        <w:t>二、绩效自评工作开展情况</w:t>
      </w:r>
    </w:p>
    <w:p>
      <w:pPr>
        <w:ind w:firstLine="640" w:firstLineChars="200"/>
        <w:jc w:val="left"/>
        <w:rPr>
          <w:rFonts w:hint="eastAsia" w:ascii="方正楷体_GBK" w:hAnsi="方正楷体_GBK" w:eastAsia="方正楷体_GBK" w:cs="方正楷体_GBK"/>
          <w:b/>
          <w:bCs/>
          <w:color w:val="000000"/>
          <w:sz w:val="32"/>
          <w:szCs w:val="32"/>
          <w:lang w:val="en-US" w:eastAsia="zh-CN"/>
        </w:rPr>
      </w:pPr>
      <w:r>
        <w:rPr>
          <w:rFonts w:hint="eastAsia" w:ascii="方正楷体_GBK" w:hAnsi="方正楷体_GBK" w:eastAsia="方正楷体_GBK" w:cs="方正楷体_GBK"/>
          <w:b/>
          <w:bCs/>
          <w:color w:val="000000"/>
          <w:sz w:val="32"/>
          <w:szCs w:val="32"/>
          <w:lang w:val="en-US" w:eastAsia="zh-CN"/>
        </w:rPr>
        <w:t>（一）自评工作开展范围</w:t>
      </w:r>
    </w:p>
    <w:p>
      <w:pPr>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本次评价从项目决策（包括项目立项依据的充分性和立项程序的规范性、绩效目标的合理性和绩效指标的明确性、预算编制的科学性和资金分配的合理性）、项目过程（包括项目资金到位、预算执行、资金使用的合规性、管理制度的健全性和制度执行的有效性）、项目产出（包括项目产出中的产出数量、产出质量、产出时效、产出成本）和项目效益（包括项目效果中的经济效益、社会效益、生态效益、可持续影响、服务对象满意度）四个维度进行综合绩效评价。</w:t>
      </w:r>
    </w:p>
    <w:p>
      <w:pPr>
        <w:ind w:firstLine="640" w:firstLineChars="200"/>
        <w:jc w:val="left"/>
        <w:rPr>
          <w:rFonts w:hint="eastAsia" w:ascii="方正楷体_GBK" w:hAnsi="方正楷体_GBK" w:eastAsia="方正楷体_GBK" w:cs="方正楷体_GBK"/>
          <w:b/>
          <w:bCs/>
          <w:color w:val="000000"/>
          <w:sz w:val="32"/>
          <w:szCs w:val="32"/>
          <w:lang w:val="en-US" w:eastAsia="zh-CN"/>
        </w:rPr>
      </w:pPr>
      <w:r>
        <w:rPr>
          <w:rFonts w:hint="eastAsia" w:ascii="方正楷体_GBK" w:hAnsi="方正楷体_GBK" w:eastAsia="方正楷体_GBK" w:cs="方正楷体_GBK"/>
          <w:b/>
          <w:bCs/>
          <w:color w:val="000000"/>
          <w:sz w:val="32"/>
          <w:szCs w:val="32"/>
          <w:lang w:val="en-US" w:eastAsia="zh-CN"/>
        </w:rPr>
        <w:t>（二）自评工作开展对象</w:t>
      </w:r>
    </w:p>
    <w:p>
      <w:pPr>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本次绩效自评遵循《中央财政衔接推进乡村振兴补助资金管理办法》的通知（财农〔2021〕19号）、《新疆维吾尔自治区财政财政衔接推进乡村振兴补助资金管理办法》（新财规〔2021〕11号）、《自治区财政专项乡村振兴有效衔接资金资金绩效管理操作指南》的通知（新财预〔2019〕170号）文件要求实施评价工作，本次评价对象2022年自治区乡村振兴重点示范村项目，评价核心为项目资金、项目产出、项目效益。</w:t>
      </w:r>
    </w:p>
    <w:p>
      <w:pPr>
        <w:ind w:firstLine="640" w:firstLineChars="200"/>
        <w:jc w:val="left"/>
        <w:rPr>
          <w:rFonts w:hint="eastAsia" w:ascii="方正楷体_GBK" w:hAnsi="方正楷体_GBK" w:eastAsia="方正楷体_GBK" w:cs="方正楷体_GBK"/>
          <w:b/>
          <w:bCs/>
          <w:color w:val="000000"/>
          <w:sz w:val="32"/>
          <w:szCs w:val="32"/>
          <w:lang w:val="en-US" w:eastAsia="zh-CN"/>
        </w:rPr>
      </w:pPr>
      <w:r>
        <w:rPr>
          <w:rFonts w:hint="eastAsia" w:ascii="方正楷体_GBK" w:hAnsi="方正楷体_GBK" w:eastAsia="方正楷体_GBK" w:cs="方正楷体_GBK"/>
          <w:b/>
          <w:bCs/>
          <w:color w:val="000000"/>
          <w:sz w:val="32"/>
          <w:szCs w:val="32"/>
          <w:lang w:val="en-US" w:eastAsia="zh-CN"/>
        </w:rPr>
        <w:t>（三）自评工作开展时间</w:t>
      </w:r>
    </w:p>
    <w:p>
      <w:pPr>
        <w:numPr>
          <w:ilvl w:val="0"/>
          <w:numId w:val="0"/>
        </w:numPr>
        <w:spacing w:line="600" w:lineRule="exact"/>
        <w:ind w:firstLine="624" w:firstLineChars="200"/>
        <w:rPr>
          <w:rFonts w:hint="eastAsia" w:ascii="方正仿宋_GBK" w:hAnsi="方正仿宋_GBK" w:eastAsia="方正仿宋_GBK" w:cs="方正仿宋_GBK"/>
          <w:spacing w:val="-4"/>
          <w:sz w:val="32"/>
          <w:szCs w:val="32"/>
          <w:highlight w:val="none"/>
          <w:lang w:val="en-US" w:eastAsia="zh-CN"/>
        </w:rPr>
      </w:pPr>
      <w:r>
        <w:rPr>
          <w:rFonts w:hint="eastAsia" w:ascii="方正仿宋_GBK" w:hAnsi="方正仿宋_GBK" w:eastAsia="方正仿宋_GBK" w:cs="方正仿宋_GBK"/>
          <w:spacing w:val="-4"/>
          <w:sz w:val="32"/>
          <w:szCs w:val="32"/>
          <w:highlight w:val="none"/>
          <w:lang w:val="en-US" w:eastAsia="zh-CN"/>
        </w:rPr>
        <w:t>绩效自评开展时间2023年1月1日至5日。</w:t>
      </w:r>
    </w:p>
    <w:p>
      <w:pPr>
        <w:ind w:firstLine="640" w:firstLineChars="200"/>
        <w:jc w:val="left"/>
        <w:rPr>
          <w:rFonts w:hint="eastAsia" w:ascii="方正楷体_GBK" w:hAnsi="方正楷体_GBK" w:eastAsia="方正楷体_GBK" w:cs="方正楷体_GBK"/>
          <w:b/>
          <w:bCs/>
          <w:color w:val="000000"/>
          <w:sz w:val="32"/>
          <w:szCs w:val="32"/>
          <w:lang w:val="en-US" w:eastAsia="zh-CN"/>
        </w:rPr>
      </w:pPr>
      <w:r>
        <w:rPr>
          <w:rFonts w:hint="eastAsia" w:ascii="方正楷体_GBK" w:hAnsi="方正楷体_GBK" w:eastAsia="方正楷体_GBK" w:cs="方正楷体_GBK"/>
          <w:b/>
          <w:bCs/>
          <w:color w:val="000000"/>
          <w:sz w:val="32"/>
          <w:szCs w:val="32"/>
          <w:lang w:val="en-US" w:eastAsia="zh-CN"/>
        </w:rPr>
        <w:t>（四）自评工作开展方式</w:t>
      </w:r>
    </w:p>
    <w:p>
      <w:pPr>
        <w:spacing w:line="560" w:lineRule="exact"/>
        <w:ind w:firstLine="627" w:firstLineChars="200"/>
        <w:rPr>
          <w:rStyle w:val="10"/>
          <w:rFonts w:hint="eastAsia" w:ascii="方正仿宋_GBK" w:hAnsi="方正仿宋_GBK" w:eastAsia="方正仿宋_GBK" w:cs="方正仿宋_GBK"/>
          <w:b/>
          <w:bCs w:val="0"/>
          <w:spacing w:val="-4"/>
          <w:sz w:val="32"/>
          <w:szCs w:val="32"/>
          <w:highlight w:val="none"/>
          <w:lang w:val="en-US" w:eastAsia="zh-CN"/>
        </w:rPr>
      </w:pPr>
      <w:r>
        <w:rPr>
          <w:rStyle w:val="10"/>
          <w:rFonts w:hint="eastAsia" w:ascii="方正仿宋_GBK" w:hAnsi="方正仿宋_GBK" w:eastAsia="方正仿宋_GBK" w:cs="方正仿宋_GBK"/>
          <w:b/>
          <w:bCs w:val="0"/>
          <w:spacing w:val="-4"/>
          <w:sz w:val="32"/>
          <w:szCs w:val="32"/>
          <w:highlight w:val="none"/>
          <w:lang w:val="en-US" w:eastAsia="zh-CN"/>
        </w:rPr>
        <w:t>1.前期准备</w:t>
      </w:r>
    </w:p>
    <w:p>
      <w:pPr>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我单位于2023年1月1日，确定绩效评价工作小组，正式开始前期准备工作，通过对评价对象前期调研，确定了评价的目的、方法以及评价的原则，根据项目的内容和特征制定了评价指标体系及评价标准。</w:t>
      </w:r>
    </w:p>
    <w:p>
      <w:pPr>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成立绩效评价小组，组长为：俞海巧，成员：库尔班江·阿不都热合曼，斯坎代尔·吾斯曼。</w:t>
      </w:r>
    </w:p>
    <w:p>
      <w:pPr>
        <w:spacing w:line="560" w:lineRule="exact"/>
        <w:ind w:firstLine="627" w:firstLineChars="200"/>
        <w:rPr>
          <w:rStyle w:val="10"/>
          <w:rFonts w:hint="eastAsia" w:ascii="方正仿宋_GBK" w:hAnsi="方正仿宋_GBK" w:eastAsia="方正仿宋_GBK" w:cs="方正仿宋_GBK"/>
          <w:b/>
          <w:bCs w:val="0"/>
          <w:spacing w:val="-4"/>
          <w:sz w:val="32"/>
          <w:szCs w:val="32"/>
          <w:highlight w:val="none"/>
          <w:lang w:val="en-US" w:eastAsia="zh-CN"/>
        </w:rPr>
      </w:pPr>
      <w:r>
        <w:rPr>
          <w:rStyle w:val="10"/>
          <w:rFonts w:hint="eastAsia" w:ascii="方正仿宋_GBK" w:hAnsi="方正仿宋_GBK" w:eastAsia="方正仿宋_GBK" w:cs="方正仿宋_GBK"/>
          <w:b/>
          <w:bCs w:val="0"/>
          <w:spacing w:val="-4"/>
          <w:sz w:val="32"/>
          <w:szCs w:val="32"/>
          <w:highlight w:val="none"/>
          <w:lang w:val="en-US" w:eastAsia="zh-CN"/>
        </w:rPr>
        <w:t>2.组织实施</w:t>
      </w:r>
    </w:p>
    <w:p>
      <w:pPr>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2023年1月1日-1月2日，评价工作进入实施阶段。在数据采集方面，评价小组整理单位前期提交的资料，与项目实施负责人沟通，了解资金的内容、操作流程、管理机制、资金使用方向等情况；进行信息采集，了解项目设置背景及资金使用等情况。</w:t>
      </w:r>
    </w:p>
    <w:p>
      <w:pPr>
        <w:pStyle w:val="12"/>
        <w:numPr>
          <w:ilvl w:val="0"/>
          <w:numId w:val="0"/>
        </w:numPr>
        <w:spacing w:before="120"/>
        <w:ind w:leftChars="201" w:right="2" w:rightChars="1"/>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3.</w:t>
      </w:r>
      <w:r>
        <w:rPr>
          <w:rFonts w:hint="eastAsia" w:ascii="方正仿宋_GBK" w:hAnsi="方正仿宋_GBK" w:eastAsia="方正仿宋_GBK" w:cs="方正仿宋_GBK"/>
          <w:sz w:val="32"/>
          <w:szCs w:val="32"/>
        </w:rPr>
        <w:t>分析评价</w:t>
      </w:r>
    </w:p>
    <w:p>
      <w:pPr>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首先按照指标体系进行定量、定性分析。其次开展量化打分、综合评价工作，形成初步评价结论。最后归纳整体项目情况与存在问题，撰写绩效自评报告。</w:t>
      </w:r>
    </w:p>
    <w:p>
      <w:pPr>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（1）绩效自评指标体系</w:t>
      </w:r>
    </w:p>
    <w:p>
      <w:pPr>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按照《自治区财政专项FP资金绩效管理操作指南》（新财预〔2019〕170号）文件要求，并根据项目各项指标重要程度确定二级指标的分值，并对核心指标赋予更高的权重。其中：数量指标27分、质量指标4分，时效指标8分、成本指标11分、经济效益指标0分、社会效益指标14分、生态效益指标16分、满意度指标10分、预算资金执行率10分，满分100分。</w:t>
      </w:r>
    </w:p>
    <w:p>
      <w:pPr>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（2）绩效自评方法</w:t>
      </w:r>
    </w:p>
    <w:p>
      <w:pPr>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本次绩效自评采用比较法和综合分析法对项目资金的使用管理、项目产出、综合效益等进行评价。</w:t>
      </w:r>
    </w:p>
    <w:p>
      <w:pPr>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（3）绩效自评标准</w:t>
      </w:r>
    </w:p>
    <w:p>
      <w:pPr>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绩效评价标准通常包括计划标准、行业标准、历史标准等，用于对绩效指标完成情况进行比较。本次评价主要采用了计划标准，以预先制定的目标、计划、预算、定额等作为评价标准，对比分析项目产出、效益的完成情况。</w:t>
      </w:r>
    </w:p>
    <w:p>
      <w:pPr>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（4）绩效自评等级</w:t>
      </w:r>
    </w:p>
    <w:p>
      <w:pPr>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绩效自评总分值100分，根据评分结果，90（含）-100分为优、80（含）-90分为良、60（含）-80分为中、60分以下为差。</w:t>
      </w:r>
    </w:p>
    <w:p>
      <w:pPr>
        <w:jc w:val="left"/>
        <w:rPr>
          <w:rFonts w:hint="eastAsia" w:ascii="方正黑体_GBK" w:hAnsi="方正黑体_GBK" w:eastAsia="方正黑体_GBK" w:cs="方正黑体_GBK"/>
          <w:b/>
          <w:color w:val="000000"/>
          <w:sz w:val="32"/>
          <w:szCs w:val="32"/>
          <w:lang w:val="en-US" w:eastAsia="zh-CN"/>
        </w:rPr>
      </w:pPr>
      <w:r>
        <w:rPr>
          <w:rFonts w:hint="eastAsia" w:ascii="方正黑体_GBK" w:hAnsi="方正黑体_GBK" w:eastAsia="方正黑体_GBK" w:cs="方正黑体_GBK"/>
          <w:b/>
          <w:color w:val="000000"/>
          <w:sz w:val="32"/>
          <w:szCs w:val="32"/>
          <w:lang w:val="en-US" w:eastAsia="zh-CN"/>
        </w:rPr>
        <w:t>三、绩效目标自评完成情况分析</w:t>
      </w:r>
    </w:p>
    <w:p>
      <w:pPr>
        <w:ind w:firstLine="640" w:firstLineChars="200"/>
        <w:jc w:val="left"/>
        <w:rPr>
          <w:rFonts w:hint="eastAsia" w:ascii="方正楷体_GBK" w:hAnsi="方正楷体_GBK" w:eastAsia="方正楷体_GBK" w:cs="方正楷体_GBK"/>
          <w:b/>
          <w:bCs/>
          <w:color w:val="000000"/>
          <w:sz w:val="32"/>
          <w:szCs w:val="32"/>
          <w:lang w:val="en-US" w:eastAsia="zh-CN"/>
        </w:rPr>
      </w:pPr>
      <w:r>
        <w:rPr>
          <w:rFonts w:hint="eastAsia" w:ascii="方正楷体_GBK" w:hAnsi="方正楷体_GBK" w:eastAsia="方正楷体_GBK" w:cs="方正楷体_GBK"/>
          <w:b/>
          <w:bCs/>
          <w:color w:val="000000"/>
          <w:sz w:val="32"/>
          <w:szCs w:val="32"/>
          <w:lang w:val="en-US" w:eastAsia="zh-CN"/>
        </w:rPr>
        <w:t>(一）资金投入情况分析。</w:t>
      </w:r>
    </w:p>
    <w:p>
      <w:pPr>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1、项目资金到位情况分析</w:t>
      </w:r>
    </w:p>
    <w:p>
      <w:pPr>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本项目预算安排资金为2000万元，资金来源为财政衔接推进乡村振兴补助资金。2022年实际收到预算资金2000万元，预算资金到位率为100%。</w:t>
      </w:r>
    </w:p>
    <w:p>
      <w:pPr>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2、项目资金执行情况分析</w:t>
      </w:r>
    </w:p>
    <w:p>
      <w:pPr>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本年实际支付金额1195.7万元，预算执行率59.8%。本项目资金主要用于技术服务，项目无结余资金。</w:t>
      </w:r>
    </w:p>
    <w:p>
      <w:pPr>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预算资金执行情况总分10分，得10分。</w:t>
      </w:r>
    </w:p>
    <w:p>
      <w:pPr>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3.项目资金管理情况分析</w:t>
      </w:r>
    </w:p>
    <w:p>
      <w:pPr>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在财务管理上强化责任意识，建立健全管理制度，包括会计人员集中核算工作管理制度、财务收支审批制度、财务稽核制度、财务牵制制度、会计主管岗位职责等制度规定，资金的拨付有完整的审批程序和手续，提高预算执行效率和资金使用效益。</w:t>
      </w:r>
    </w:p>
    <w:p>
      <w:pPr>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根据(关于印发《新疆维吾尔自治区财政衔接推进乡村振兴补助资金管理办法》的通知)（新财规〔2022〕11号），第八条“衔接资金支持的项目原则上要从项目库选择，且符合本办法要求，属于政府采购管理范围的项目，执行政府采购相关规定，村级微小型项目可按照村民民主议事方式直接委托村级组织自建自营。各地要加强衔接资金项目管理，落实绩效管理要求，全面推行公开公示制度”的规定，为保质保量按时完成该项目，实行目标管理责任制，明确领导小组各成员的职责，全面推行项目建设责任制、项目法人责任制，建立健全资产公开公示、定期巡查、绩效考核、结果反馈等检查机制。</w:t>
      </w:r>
    </w:p>
    <w:p>
      <w:pPr>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严格按照《关于印发&lt;新疆维吾尔自治区财政衔接推进乡村振兴补助资金管理办法&gt;的通知》、《喀什地区财政乡村振兴有效衔接资金资金管理办法（试行）》等相关文件执行。项目实施单位依据项目计划和实施进度，提出支付申请并提供相关真实、合规的证明材料，制定资金使用计划，经审核后按照国库集中支付管理制度的规定和程序及时支付资金。项目资金从国库直接支付到乡村振兴有效衔接资金项目承担的企业。严格执行专款专用，杜绝挤占、挪用项目资金，严禁虚列支出、以拨代支虚增项目进度。对资金使用严格监管，防止资金使用不精准、虚报冒领。</w:t>
      </w:r>
    </w:p>
    <w:p>
      <w:pPr>
        <w:ind w:firstLine="640" w:firstLineChars="200"/>
        <w:jc w:val="left"/>
        <w:rPr>
          <w:rFonts w:hint="eastAsia" w:ascii="方正楷体_GBK" w:hAnsi="方正楷体_GBK" w:eastAsia="方正楷体_GBK" w:cs="方正楷体_GBK"/>
          <w:b/>
          <w:bCs/>
          <w:color w:val="000000"/>
          <w:sz w:val="32"/>
          <w:szCs w:val="32"/>
          <w:lang w:val="en-US" w:eastAsia="zh-CN"/>
        </w:rPr>
      </w:pPr>
      <w:r>
        <w:rPr>
          <w:rFonts w:hint="eastAsia" w:ascii="方正楷体_GBK" w:hAnsi="方正楷体_GBK" w:eastAsia="方正楷体_GBK" w:cs="方正楷体_GBK"/>
          <w:b/>
          <w:bCs/>
          <w:color w:val="000000"/>
          <w:sz w:val="32"/>
          <w:szCs w:val="32"/>
          <w:lang w:val="en-US" w:eastAsia="zh-CN"/>
        </w:rPr>
        <w:t>（二）绩效目标完成情况分析</w:t>
      </w:r>
    </w:p>
    <w:p>
      <w:pPr>
        <w:spacing w:line="560" w:lineRule="exact"/>
        <w:ind w:firstLine="624" w:firstLineChars="200"/>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t>自治区财政衔接推进乡村振兴补助资金（巩固拓展脱贫攻坚成果和乡村振兴任务）2000万元。用于疏勒县巴仁乡英艾日克（5村）、阿热硝（18）村。结合巴仁乡英艾日克（5）村、阿热硝（18）村村情村貌、突出8方面32个示范创建标准，逐一分析逐项对照，补短板、强弱项，发挥长板优势，在突出产业发展的前提下围绕人居环境整治、村庄绿化、基础公共设施和公共服务设施建设，乡村社会治理现代化水平进一步提升，农业基础设施现代化迈上新台阶，农村生活设施便利化基本实现，城乡基本公共服务均等化水平显着提高，农业质量效益和竞争力明显提升，现代乡村产业体系基本建成，为基本现实农业农村现代化奠定坚实的基础。</w:t>
      </w:r>
    </w:p>
    <w:p>
      <w:pPr>
        <w:spacing w:line="560" w:lineRule="exact"/>
        <w:ind w:firstLine="624" w:firstLineChars="200"/>
        <w:rPr>
          <w:rStyle w:val="10"/>
          <w:rFonts w:hint="eastAsia" w:ascii="方正仿宋_GBK" w:hAnsi="方正仿宋_GBK" w:eastAsia="方正仿宋_GBK" w:cs="方正仿宋_GBK"/>
          <w:b w:val="0"/>
          <w:bCs/>
          <w:color w:val="auto"/>
          <w:spacing w:val="-4"/>
          <w:kern w:val="2"/>
          <w:sz w:val="32"/>
          <w:szCs w:val="32"/>
          <w:highlight w:val="none"/>
          <w:lang w:val="en-US" w:eastAsia="zh-Hans" w:bidi="ar-SA"/>
        </w:rPr>
      </w:pPr>
      <w:r>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t>2.本项目实际工作为：本项目由疏勒县巴仁乡人民政府责实施，涉及2个行政村，依据联合验收单，已完成此项目；实施本项目，受益群众满意度为95%。绩效目标与实际工作内容一致，两者具有相关性；;</w:t>
      </w:r>
      <w:r>
        <w:rPr>
          <w:rStyle w:val="10"/>
          <w:rFonts w:hint="eastAsia" w:ascii="方正仿宋_GBK" w:hAnsi="方正仿宋_GBK" w:eastAsia="方正仿宋_GBK" w:cs="方正仿宋_GBK"/>
          <w:b w:val="0"/>
          <w:bCs/>
          <w:color w:val="auto"/>
          <w:spacing w:val="-4"/>
          <w:kern w:val="2"/>
          <w:sz w:val="32"/>
          <w:szCs w:val="32"/>
          <w:highlight w:val="none"/>
          <w:lang w:val="en-US" w:eastAsia="zh-Hans" w:bidi="ar-SA"/>
        </w:rPr>
        <w:t>年度绩效目标完成，预期产出效益和效果符合正常的业绩水平。</w:t>
      </w:r>
    </w:p>
    <w:p>
      <w:pPr>
        <w:spacing w:line="560" w:lineRule="exact"/>
        <w:ind w:firstLine="624" w:firstLineChars="200"/>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t>3.</w:t>
      </w:r>
      <w:r>
        <w:rPr>
          <w:rStyle w:val="10"/>
          <w:rFonts w:hint="eastAsia" w:ascii="方正仿宋_GBK" w:hAnsi="方正仿宋_GBK" w:eastAsia="方正仿宋_GBK" w:cs="方正仿宋_GBK"/>
          <w:b w:val="0"/>
          <w:bCs/>
          <w:color w:val="auto"/>
          <w:spacing w:val="-4"/>
          <w:kern w:val="2"/>
          <w:sz w:val="32"/>
          <w:szCs w:val="32"/>
          <w:highlight w:val="none"/>
          <w:lang w:val="en-US" w:eastAsia="zh-Hans" w:bidi="ar-SA"/>
        </w:rPr>
        <w:t>经检查</w:t>
      </w:r>
      <w:r>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t>，我单位年初设置的</w:t>
      </w:r>
      <w:r>
        <w:rPr>
          <w:rStyle w:val="10"/>
          <w:rFonts w:hint="eastAsia" w:ascii="方正仿宋_GBK" w:hAnsi="方正仿宋_GBK" w:eastAsia="方正仿宋_GBK" w:cs="方正仿宋_GBK"/>
          <w:b w:val="0"/>
          <w:bCs/>
          <w:color w:val="auto"/>
          <w:spacing w:val="-4"/>
          <w:kern w:val="2"/>
          <w:sz w:val="32"/>
          <w:szCs w:val="32"/>
          <w:highlight w:val="none"/>
          <w:lang w:val="en-US" w:eastAsia="zh-Hans" w:bidi="ar-SA"/>
        </w:rPr>
        <w:t>《绩效目标申报表》，得出如下结论：</w:t>
      </w:r>
      <w:r>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t>本项目共设置一级指标3个，二级指标7个，三级指标25个，</w:t>
      </w:r>
      <w:r>
        <w:rPr>
          <w:rStyle w:val="10"/>
          <w:rFonts w:hint="eastAsia" w:ascii="方正仿宋_GBK" w:hAnsi="方正仿宋_GBK" w:eastAsia="方正仿宋_GBK" w:cs="方正仿宋_GBK"/>
          <w:b w:val="0"/>
          <w:bCs/>
          <w:color w:val="auto"/>
          <w:spacing w:val="-4"/>
          <w:kern w:val="2"/>
          <w:sz w:val="32"/>
          <w:szCs w:val="32"/>
          <w:highlight w:val="none"/>
          <w:lang w:val="en-US" w:eastAsia="zh-Hans" w:bidi="ar-SA"/>
        </w:rPr>
        <w:t>定量指标</w:t>
      </w:r>
      <w:r>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t>24</w:t>
      </w:r>
      <w:r>
        <w:rPr>
          <w:rStyle w:val="10"/>
          <w:rFonts w:hint="eastAsia" w:ascii="方正仿宋_GBK" w:hAnsi="方正仿宋_GBK" w:eastAsia="方正仿宋_GBK" w:cs="方正仿宋_GBK"/>
          <w:b w:val="0"/>
          <w:bCs/>
          <w:color w:val="auto"/>
          <w:spacing w:val="-4"/>
          <w:kern w:val="2"/>
          <w:sz w:val="32"/>
          <w:szCs w:val="32"/>
          <w:highlight w:val="none"/>
          <w:lang w:val="en-US" w:eastAsia="zh-Hans" w:bidi="ar-SA"/>
        </w:rPr>
        <w:t>个，定性指标</w:t>
      </w:r>
      <w:r>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t>1</w:t>
      </w:r>
      <w:r>
        <w:rPr>
          <w:rStyle w:val="10"/>
          <w:rFonts w:hint="eastAsia" w:ascii="方正仿宋_GBK" w:hAnsi="方正仿宋_GBK" w:eastAsia="方正仿宋_GBK" w:cs="方正仿宋_GBK"/>
          <w:b w:val="0"/>
          <w:bCs/>
          <w:color w:val="auto"/>
          <w:spacing w:val="-4"/>
          <w:kern w:val="2"/>
          <w:sz w:val="32"/>
          <w:szCs w:val="32"/>
          <w:highlight w:val="none"/>
          <w:lang w:val="en-US" w:eastAsia="zh-Hans" w:bidi="ar-SA"/>
        </w:rPr>
        <w:t>个，指标量化率为</w:t>
      </w:r>
      <w:r>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t>96</w:t>
      </w:r>
      <w:r>
        <w:rPr>
          <w:rStyle w:val="10"/>
          <w:rFonts w:hint="eastAsia" w:ascii="方正仿宋_GBK" w:hAnsi="方正仿宋_GBK" w:eastAsia="方正仿宋_GBK" w:cs="方正仿宋_GBK"/>
          <w:b w:val="0"/>
          <w:bCs/>
          <w:color w:val="auto"/>
          <w:spacing w:val="-4"/>
          <w:kern w:val="2"/>
          <w:sz w:val="32"/>
          <w:szCs w:val="32"/>
          <w:highlight w:val="none"/>
          <w:lang w:val="en-US" w:eastAsia="zh-Hans" w:bidi="ar-SA"/>
        </w:rPr>
        <w:t>%</w:t>
      </w:r>
      <w:r>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t>；综上所述本项目所设置绩效目标合理，绩效指标明确。</w:t>
      </w:r>
    </w:p>
    <w:p>
      <w:pPr>
        <w:spacing w:line="560" w:lineRule="exact"/>
        <w:ind w:firstLine="624" w:firstLineChars="200"/>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t>本项目实际已完成三级指标15个，指标完成率为60%。指标完成情况分析如下：</w:t>
      </w:r>
    </w:p>
    <w:p>
      <w:pPr>
        <w:spacing w:line="560" w:lineRule="exact"/>
        <w:ind w:firstLine="624" w:firstLineChars="200"/>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t>①产出指标完成情况分析</w:t>
      </w:r>
    </w:p>
    <w:p>
      <w:pPr>
        <w:spacing w:line="560" w:lineRule="exact"/>
        <w:ind w:firstLine="624" w:firstLineChars="200"/>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t>a、项目完成数量</w:t>
      </w:r>
    </w:p>
    <w:p>
      <w:pPr>
        <w:spacing w:line="560" w:lineRule="exact"/>
        <w:ind w:firstLine="624" w:firstLineChars="200"/>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t>“土地平整数量”指标，指标标杆值为大于等于1100亩，指标完成值为1100亩，指标完成率为100%，指标确定依据为疏勒县自然资源局、疏勒县财政局、疏勒县乡村振兴局、疏勒县巴仁乡人民政府联合出具的《财政乡村振兴有效衔接资金资金项目验收单》，该指标分值为5分，实际得分为5分。</w:t>
      </w:r>
    </w:p>
    <w:p>
      <w:pPr>
        <w:spacing w:line="560" w:lineRule="exact"/>
        <w:ind w:firstLine="624" w:firstLineChars="200"/>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t>“行政村人居环境整治个数”指标，指标标杆值为2个，指标完成值为2个,指标完成率为100%，指标确定依据为疏勒县自然资源局、疏勒县财政局、疏勒县乡村振兴局、疏勒县巴仁乡人民政府联合验收出具的《财政乡村振兴有效衔接资金资金项目验收单》，该指标分值为5分，实际得分为5分。</w:t>
      </w:r>
    </w:p>
    <w:p>
      <w:pPr>
        <w:spacing w:line="560" w:lineRule="exact"/>
        <w:ind w:firstLine="624" w:firstLineChars="200"/>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t>“行政村新建垃圾处理站数量（座）”指标，指标标杆值为1个，指标完成值为1个,指标完成率为100%，指标确定依据为疏勒县自然资源局、疏勒县财政局、疏勒县乡村振兴局、疏勒县巴仁乡人民政府联合验收出具的《财政乡村振兴有效衔接资金资金项目验收单》，该指标分值为5分，实际得分为5分。</w:t>
      </w:r>
    </w:p>
    <w:p>
      <w:pPr>
        <w:spacing w:line="560" w:lineRule="exact"/>
        <w:ind w:firstLine="624" w:firstLineChars="200"/>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t>“行政村新建公共厕所数量”指标，指标标杆值为1个，指标完成值为1个,指标完成率为100%。指标确定依据为疏勒县自然资源局、疏勒县市场监督管理局、疏勒县财政局、疏勒县乡村振兴局、喀什乡人民政府联合出具的《财政乡村振兴有效衔接资金资金项目验收单》，该指标分值为4分，实际得分为4分。</w:t>
      </w:r>
    </w:p>
    <w:p>
      <w:pPr>
        <w:spacing w:line="560" w:lineRule="exact"/>
        <w:ind w:firstLine="624" w:firstLineChars="200"/>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t>“行政村新建自动升降式垃圾压缩站数量”指标，指标标杆值为3座，指标完成值为3座,指标完成率为100%。指标确定依据为疏勒县自然资源局、疏勒县市场监督管理局、疏勒县财政局、疏勒县乡村振兴局、喀什乡人民政府联合出具的《财政乡村振兴有效衔接资金资金项目验收单》，该指标分值为4分，实际得分为4分。</w:t>
      </w:r>
    </w:p>
    <w:p>
      <w:pPr>
        <w:spacing w:line="560" w:lineRule="exact"/>
        <w:ind w:firstLine="624" w:firstLineChars="200"/>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t>“行政村采购高效节水灌溉配套设施”指标，指标标杆值为1批，指标完成值为1批,指标完成率为100%。指标确定依据为疏勒县自然资源局、疏勒县市场监督管理局、疏勒县财政局、疏勒县乡村振兴局、喀什乡人民政府联合出具的《财政乡村振兴有效衔接资金资金项目验收单》，该指标分值为4分，实际得分为4分。</w:t>
      </w:r>
    </w:p>
    <w:p>
      <w:pPr>
        <w:rPr>
          <w:rFonts w:hint="eastAsia" w:ascii="方正仿宋_GBK" w:hAnsi="方正仿宋_GBK" w:eastAsia="方正仿宋_GBK" w:cs="方正仿宋_GBK"/>
          <w:b w:val="0"/>
          <w:bCs/>
          <w:sz w:val="32"/>
          <w:szCs w:val="32"/>
          <w:lang w:val="en-US" w:eastAsia="zh-CN"/>
        </w:rPr>
      </w:pPr>
    </w:p>
    <w:p>
      <w:pPr>
        <w:spacing w:line="560" w:lineRule="exact"/>
        <w:ind w:firstLine="624" w:firstLineChars="200"/>
        <w:rPr>
          <w:rStyle w:val="10"/>
          <w:rFonts w:hint="eastAsia" w:ascii="方正仿宋_GBK" w:hAnsi="方正仿宋_GBK" w:eastAsia="方正仿宋_GBK" w:cs="方正仿宋_GBK"/>
          <w:b w:val="0"/>
          <w:bCs/>
          <w:spacing w:val="-4"/>
          <w:sz w:val="32"/>
          <w:szCs w:val="32"/>
          <w:highlight w:val="none"/>
        </w:rPr>
      </w:pPr>
      <w:r>
        <w:rPr>
          <w:rStyle w:val="10"/>
          <w:rFonts w:hint="eastAsia" w:ascii="方正仿宋_GBK" w:hAnsi="方正仿宋_GBK" w:eastAsia="方正仿宋_GBK" w:cs="方正仿宋_GBK"/>
          <w:b w:val="0"/>
          <w:bCs/>
          <w:spacing w:val="-4"/>
          <w:sz w:val="32"/>
          <w:szCs w:val="32"/>
          <w:highlight w:val="none"/>
          <w:lang w:val="en-US" w:eastAsia="zh-CN"/>
        </w:rPr>
        <w:t>b、</w:t>
      </w:r>
      <w:r>
        <w:rPr>
          <w:rStyle w:val="10"/>
          <w:rFonts w:hint="eastAsia" w:ascii="方正仿宋_GBK" w:hAnsi="方正仿宋_GBK" w:eastAsia="方正仿宋_GBK" w:cs="方正仿宋_GBK"/>
          <w:b w:val="0"/>
          <w:bCs/>
          <w:spacing w:val="-4"/>
          <w:sz w:val="32"/>
          <w:szCs w:val="32"/>
          <w:highlight w:val="none"/>
        </w:rPr>
        <w:t>项目完成质量</w:t>
      </w:r>
    </w:p>
    <w:p>
      <w:pPr>
        <w:spacing w:line="560" w:lineRule="exact"/>
        <w:ind w:firstLine="624" w:firstLineChars="200"/>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t>“采购高效节水灌溉配套设施验收合格率”指标，指标标杆值为等于100%，指标完成值为100%,指标完成率为100%。指标确定依据为疏勒县自然资源局、疏勒县财政局、疏勒县乡村振兴局、疏勒县巴仁乡人民政府联合出具的《财政乡村振兴有效衔接资金资金项目验收单》、该指标分值为4分，实际得分为4分。</w:t>
      </w:r>
    </w:p>
    <w:p>
      <w:pPr>
        <w:spacing w:line="560" w:lineRule="exact"/>
        <w:ind w:firstLine="624" w:firstLineChars="200"/>
        <w:rPr>
          <w:rStyle w:val="10"/>
          <w:rFonts w:hint="eastAsia" w:ascii="方正仿宋_GBK" w:hAnsi="方正仿宋_GBK" w:eastAsia="方正仿宋_GBK" w:cs="方正仿宋_GBK"/>
          <w:b w:val="0"/>
          <w:bCs/>
          <w:spacing w:val="-4"/>
          <w:sz w:val="32"/>
          <w:szCs w:val="32"/>
          <w:highlight w:val="none"/>
        </w:rPr>
      </w:pPr>
      <w:r>
        <w:rPr>
          <w:rStyle w:val="10"/>
          <w:rFonts w:hint="eastAsia" w:ascii="方正仿宋_GBK" w:hAnsi="方正仿宋_GBK" w:eastAsia="方正仿宋_GBK" w:cs="方正仿宋_GBK"/>
          <w:b w:val="0"/>
          <w:bCs/>
          <w:spacing w:val="-4"/>
          <w:sz w:val="32"/>
          <w:szCs w:val="32"/>
          <w:highlight w:val="none"/>
          <w:lang w:val="en-US" w:eastAsia="zh-CN"/>
        </w:rPr>
        <w:t>c、</w:t>
      </w:r>
      <w:r>
        <w:rPr>
          <w:rStyle w:val="10"/>
          <w:rFonts w:hint="eastAsia" w:ascii="方正仿宋_GBK" w:hAnsi="方正仿宋_GBK" w:eastAsia="方正仿宋_GBK" w:cs="方正仿宋_GBK"/>
          <w:b w:val="0"/>
          <w:bCs/>
          <w:spacing w:val="-4"/>
          <w:sz w:val="32"/>
          <w:szCs w:val="32"/>
          <w:highlight w:val="none"/>
        </w:rPr>
        <w:t>项目完成时效</w:t>
      </w:r>
    </w:p>
    <w:p>
      <w:pPr>
        <w:spacing w:line="560" w:lineRule="exact"/>
        <w:ind w:firstLine="624" w:firstLineChars="200"/>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t>“资金支付及时率”指标，指标标杆值为100%，指标完成值为100%,指标完成率为100%。指标确定依据为2022年资金支付台账，该指标分值为4分，实际得分为4分。</w:t>
      </w:r>
    </w:p>
    <w:p>
      <w:pPr>
        <w:spacing w:line="560" w:lineRule="exact"/>
        <w:ind w:firstLine="624" w:firstLineChars="200"/>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t>“项目完成及时率”指标，指标标杆值为100%，指标完成值为100%,指标完成率为100%。指标确定依据为2022年12月验收单。该指标分值为4分，实际得分为4分。</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24" w:firstLineChars="200"/>
        <w:textAlignment w:val="auto"/>
        <w:rPr>
          <w:rStyle w:val="10"/>
          <w:rFonts w:hint="eastAsia" w:ascii="方正仿宋_GBK" w:hAnsi="方正仿宋_GBK" w:eastAsia="方正仿宋_GBK" w:cs="方正仿宋_GBK"/>
          <w:b w:val="0"/>
          <w:bCs/>
          <w:spacing w:val="-4"/>
          <w:kern w:val="2"/>
          <w:sz w:val="32"/>
          <w:szCs w:val="32"/>
          <w:highlight w:val="none"/>
          <w:lang w:val="en-US" w:eastAsia="zh-CN" w:bidi="ar-SA"/>
        </w:rPr>
      </w:pPr>
      <w:r>
        <w:rPr>
          <w:rStyle w:val="10"/>
          <w:rFonts w:hint="eastAsia" w:ascii="方正仿宋_GBK" w:hAnsi="方正仿宋_GBK" w:eastAsia="方正仿宋_GBK" w:cs="方正仿宋_GBK"/>
          <w:b w:val="0"/>
          <w:bCs/>
          <w:spacing w:val="-4"/>
          <w:kern w:val="2"/>
          <w:sz w:val="32"/>
          <w:szCs w:val="32"/>
          <w:highlight w:val="none"/>
          <w:lang w:val="en-US" w:eastAsia="zh-CN" w:bidi="ar-SA"/>
        </w:rPr>
        <w:t>d、成本指标</w:t>
      </w:r>
    </w:p>
    <w:p>
      <w:pPr>
        <w:spacing w:line="560" w:lineRule="exact"/>
        <w:ind w:firstLine="624" w:firstLineChars="200"/>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t>2022年碎片化土地整理及配套灌溉工程项目成本控制数小于等于220万元，业绩值216.33万元，业绩值确定依据为资金支付凭证及资金支付台账。偏差原因：项目尾款未付；改进措施：项目尾款审计决算完了之后进行支付。该指标分值为1分，实际得分为0.98分。</w:t>
      </w:r>
    </w:p>
    <w:p>
      <w:pPr>
        <w:spacing w:line="560" w:lineRule="exact"/>
        <w:ind w:firstLine="624" w:firstLineChars="200"/>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t>2022年高效节水灌溉工程项目成本控制数小于等于180万元，业绩值180万元，业绩值确定依据为资金支付凭证及资金支付台账。该指标分值为1分，实际得分为1分。</w:t>
      </w:r>
    </w:p>
    <w:p>
      <w:pPr>
        <w:spacing w:line="560" w:lineRule="exact"/>
        <w:ind w:firstLine="624" w:firstLineChars="200"/>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t>2022年垃圾处理站建设项目成本控制数小于等于60万元，业绩值53.44万元，业绩值确定依据为资金支付凭证及资金支付台账。偏差原因：项目尾款未付；改进措施：项目尾款审计决算完了之后进行支付。该指标分值为1分，实际得分为0.89分。</w:t>
      </w:r>
    </w:p>
    <w:p>
      <w:pPr>
        <w:spacing w:line="560" w:lineRule="exact"/>
        <w:ind w:firstLine="624" w:firstLineChars="200"/>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t>2022年人居环境整治(巴仁乡5村)项目成本控制数小于等于305万元，业绩值292.6万元，实际业绩值确定依据为资金支付凭证及资金支付台账。偏差原因：项目尾款未付；改进措施：项目尾款审计决算完了之后进行支付。该指标分值为1分，实际得分为0.96分。</w:t>
      </w:r>
    </w:p>
    <w:p>
      <w:pPr>
        <w:spacing w:line="560" w:lineRule="exact"/>
        <w:ind w:firstLine="624" w:firstLineChars="200"/>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t>2022年人居环境整治(巴仁乡18村)项目成本控制数小于等于78万元，业绩值72.77万元，实际业绩值确定依据为资金支付凭证及资金支付台账。偏差原因：项目尾款未付；改进措施：项目尾款审计决算完了之后进行支付。该指标分值为1分，实际得分为0.93分。</w:t>
      </w:r>
    </w:p>
    <w:p>
      <w:pPr>
        <w:spacing w:line="560" w:lineRule="exact"/>
        <w:ind w:firstLine="624" w:firstLineChars="200"/>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t xml:space="preserve"> 2022年垃圾中转站建设项目成本控制数小于等于60万元，业绩值59.46万元，实际业绩值确定依据为资金支付凭证及资金支付台账。偏差原因：项目尾款未付；改进措施：项目尾款审计决算完了之后进行支付。该指标分值为1分，实际得分为0.99分。</w:t>
      </w:r>
    </w:p>
    <w:p>
      <w:pPr>
        <w:spacing w:line="560" w:lineRule="exact"/>
        <w:ind w:firstLine="624" w:firstLineChars="200"/>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t>2022年公共厕所建设项目成本控制数小于等于20万元，业绩值18.12万元，实际业绩值确定依据为资金支付凭证及资金支付台账。偏差原因：项目尾款未付；改进措施：项目尾款审计决算完了之后进行支付。该指标分值为1分，实际得分为0.91分。</w:t>
      </w:r>
    </w:p>
    <w:p>
      <w:pPr>
        <w:spacing w:line="560" w:lineRule="exact"/>
        <w:ind w:firstLine="624" w:firstLineChars="200"/>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t>2022年产业道路建设项目成本控制数小于等于300万元，业绩值213.51万元，实际业绩值确定依据为资金支付凭证及资金支付台账。偏差原因：项目尾款未付；改进措施：项目尾款审计决算完了之后进行支付。该指标分值为1分，实际得分为0.71分。</w:t>
      </w:r>
    </w:p>
    <w:p>
      <w:pPr>
        <w:spacing w:line="560" w:lineRule="exact"/>
        <w:ind w:firstLine="624" w:firstLineChars="200"/>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t>2022年养殖小区建设附属配套项目成本控制数小于等于45万元，业绩值40.71万元，实际业绩值确定依据为资金支付凭证及资金支付台账。偏差原因：项目尾款未付；改进措施：项目尾款审计决算完了之后进行支付。该指标分值为1分，实际得分为0.91分。</w:t>
      </w:r>
    </w:p>
    <w:p>
      <w:pPr>
        <w:spacing w:line="560" w:lineRule="exact"/>
        <w:ind w:firstLine="624" w:firstLineChars="200"/>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t>2022年文创一条街打造项目成本控制数小于等于50万元，业绩值48.76万元，实际业绩值确定依据为资金支付凭证及资金支付台账。偏差原因：项目尾款未付；改进措施：项目尾款审计决算完了之后进行支付。该指标分值为1分，实际得分为0.97分。</w:t>
      </w:r>
    </w:p>
    <w:p>
      <w:pPr>
        <w:spacing w:line="560" w:lineRule="exact"/>
        <w:ind w:firstLine="624" w:firstLineChars="200"/>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t>2022年产业园库房建设项目成本控制数小于等于682万元，业绩值0万元，偏差原因：因疫情原因该子项目尚未开始实施；改进措施：2023年开始实施该子项目。该指标分值为1分，实际得分为0分。</w:t>
      </w:r>
    </w:p>
    <w:p>
      <w:pPr>
        <w:spacing w:line="560" w:lineRule="exact"/>
        <w:ind w:firstLine="624" w:firstLineChars="200"/>
        <w:rPr>
          <w:rStyle w:val="10"/>
          <w:rFonts w:hint="eastAsia" w:ascii="方正仿宋_GBK" w:hAnsi="方正仿宋_GBK" w:eastAsia="方正仿宋_GBK" w:cs="方正仿宋_GBK"/>
          <w:b w:val="0"/>
          <w:bCs/>
          <w:spacing w:val="-4"/>
          <w:sz w:val="32"/>
          <w:szCs w:val="32"/>
          <w:highlight w:val="none"/>
        </w:rPr>
      </w:pPr>
      <w:r>
        <w:rPr>
          <w:rFonts w:hint="eastAsia" w:ascii="方正仿宋_GBK" w:hAnsi="方正仿宋_GBK" w:eastAsia="方正仿宋_GBK" w:cs="方正仿宋_GBK"/>
          <w:b w:val="0"/>
          <w:bCs/>
          <w:spacing w:val="-4"/>
          <w:sz w:val="32"/>
          <w:szCs w:val="32"/>
          <w:highlight w:val="none"/>
          <w:lang w:val="en-US" w:eastAsia="zh-CN"/>
        </w:rPr>
        <w:t>②</w:t>
      </w:r>
      <w:r>
        <w:rPr>
          <w:rStyle w:val="10"/>
          <w:rFonts w:hint="eastAsia" w:ascii="方正仿宋_GBK" w:hAnsi="方正仿宋_GBK" w:eastAsia="方正仿宋_GBK" w:cs="方正仿宋_GBK"/>
          <w:b w:val="0"/>
          <w:bCs/>
          <w:spacing w:val="-4"/>
          <w:sz w:val="32"/>
          <w:szCs w:val="32"/>
          <w:highlight w:val="none"/>
        </w:rPr>
        <w:t>效益指标完成情况分析</w:t>
      </w:r>
    </w:p>
    <w:p>
      <w:pPr>
        <w:spacing w:line="560" w:lineRule="exact"/>
        <w:ind w:firstLine="624" w:firstLineChars="200"/>
        <w:rPr>
          <w:rStyle w:val="10"/>
          <w:rFonts w:hint="eastAsia" w:ascii="方正仿宋_GBK" w:hAnsi="方正仿宋_GBK" w:eastAsia="方正仿宋_GBK" w:cs="方正仿宋_GBK"/>
          <w:b w:val="0"/>
          <w:bCs/>
          <w:spacing w:val="-4"/>
          <w:sz w:val="32"/>
          <w:szCs w:val="32"/>
          <w:highlight w:val="none"/>
        </w:rPr>
      </w:pPr>
      <w:r>
        <w:rPr>
          <w:rStyle w:val="10"/>
          <w:rFonts w:hint="eastAsia" w:ascii="方正仿宋_GBK" w:hAnsi="方正仿宋_GBK" w:eastAsia="方正仿宋_GBK" w:cs="方正仿宋_GBK"/>
          <w:b w:val="0"/>
          <w:bCs/>
          <w:spacing w:val="-4"/>
          <w:sz w:val="32"/>
          <w:szCs w:val="32"/>
          <w:highlight w:val="none"/>
          <w:lang w:val="en-US" w:eastAsia="zh-CN"/>
        </w:rPr>
        <w:t>a、</w:t>
      </w:r>
      <w:r>
        <w:rPr>
          <w:rStyle w:val="10"/>
          <w:rFonts w:hint="eastAsia" w:ascii="方正仿宋_GBK" w:hAnsi="方正仿宋_GBK" w:eastAsia="方正仿宋_GBK" w:cs="方正仿宋_GBK"/>
          <w:b w:val="0"/>
          <w:bCs/>
          <w:spacing w:val="-4"/>
          <w:sz w:val="32"/>
          <w:szCs w:val="32"/>
          <w:highlight w:val="none"/>
        </w:rPr>
        <w:t>项目实施的社会效益分析</w:t>
      </w:r>
    </w:p>
    <w:p>
      <w:pPr>
        <w:spacing w:line="560" w:lineRule="exact"/>
        <w:ind w:firstLine="624" w:firstLineChars="200"/>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t>“行政村受益脱贫人口数”指标，指标标杆值为大于等于3043人，实际完成值为3043人，指标完成率为100%。指标确定依据为《2022年自治区乡村振兴重点示范村项目受益户名单》，该指标分值为7分，实际得分为7分。</w:t>
      </w:r>
    </w:p>
    <w:p>
      <w:pPr>
        <w:spacing w:line="560" w:lineRule="exact"/>
        <w:ind w:firstLine="624" w:firstLineChars="200"/>
        <w:rPr>
          <w:rStyle w:val="10"/>
          <w:rFonts w:hint="eastAsia" w:ascii="方正仿宋_GBK" w:hAnsi="方正仿宋_GBK" w:eastAsia="方正仿宋_GBK" w:cs="方正仿宋_GBK"/>
          <w:b w:val="0"/>
          <w:bCs/>
          <w:spacing w:val="-4"/>
          <w:sz w:val="32"/>
          <w:szCs w:val="32"/>
          <w:highlight w:val="none"/>
        </w:rPr>
      </w:pPr>
      <w:r>
        <w:rPr>
          <w:rStyle w:val="10"/>
          <w:rFonts w:hint="eastAsia" w:ascii="方正仿宋_GBK" w:hAnsi="方正仿宋_GBK" w:eastAsia="方正仿宋_GBK" w:cs="方正仿宋_GBK"/>
          <w:b w:val="0"/>
          <w:bCs/>
          <w:spacing w:val="-4"/>
          <w:sz w:val="32"/>
          <w:szCs w:val="32"/>
          <w:highlight w:val="none"/>
          <w:lang w:val="en-US" w:eastAsia="zh-CN"/>
        </w:rPr>
        <w:t>c、</w:t>
      </w:r>
      <w:r>
        <w:rPr>
          <w:rStyle w:val="10"/>
          <w:rFonts w:hint="eastAsia" w:ascii="方正仿宋_GBK" w:hAnsi="方正仿宋_GBK" w:eastAsia="方正仿宋_GBK" w:cs="方正仿宋_GBK"/>
          <w:b w:val="0"/>
          <w:bCs/>
          <w:spacing w:val="-4"/>
          <w:sz w:val="32"/>
          <w:szCs w:val="32"/>
          <w:highlight w:val="none"/>
        </w:rPr>
        <w:t>项目实施的生态效益分析</w:t>
      </w:r>
    </w:p>
    <w:p>
      <w:pPr>
        <w:spacing w:line="560" w:lineRule="exact"/>
        <w:ind w:firstLine="624" w:firstLineChars="200"/>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t>“改善农村生态环境”指标，指标标杆值为不断提升，指标完成值为不断提升，指标完成率为100%，指标确定依据为疏勒县自然资源局、疏勒县市场监督管理局、疏勒县财政局、疏勒县乡村振兴局、疏勒县巴仁乡人民政府联合出具的《财政乡村振兴有效衔接资金资金项目验收单》，该指标分值为7分，实际得分为7分。</w:t>
      </w:r>
    </w:p>
    <w:p>
      <w:pPr>
        <w:spacing w:line="560" w:lineRule="exact"/>
        <w:ind w:firstLine="624" w:firstLineChars="200"/>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t>“生活垃圾处理站清运率”指标，指标标杆值为大于等于90%，指标完成值为90%，指标完成率为100%，指标确定依据为疏勒县自然资源局、疏勒县市场监督管理局、疏勒县财政局、疏勒县乡村振兴局、疏勒县巴仁乡人民政府联合出具的《财政乡村振兴有效衔接资金资金项目验收单》，该指标分值为8分，实际得分为8分。</w:t>
      </w:r>
    </w:p>
    <w:p>
      <w:pPr>
        <w:spacing w:line="560" w:lineRule="exact"/>
        <w:ind w:firstLine="624" w:firstLineChars="200"/>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t>“生活垃圾无害化处理率”指标，指标标杆值为大于等于90%，指标完成值为90%，指标完成率为100%，指标确定依据为疏勒县自然资源局、疏勒县市场监督管理局、疏勒县财政局、疏勒县乡村振兴局、疏勒县巴仁乡人民政府联合出具的《财政乡村振兴有效衔接资金资金项目验收单》，该指标分值为8分，实际得分为8分。</w:t>
      </w:r>
    </w:p>
    <w:p>
      <w:pPr>
        <w:spacing w:line="560" w:lineRule="exact"/>
        <w:ind w:firstLine="624" w:firstLineChars="200"/>
        <w:rPr>
          <w:rStyle w:val="10"/>
          <w:rFonts w:hint="eastAsia" w:ascii="方正仿宋_GBK" w:hAnsi="方正仿宋_GBK" w:eastAsia="方正仿宋_GBK" w:cs="方正仿宋_GBK"/>
          <w:b w:val="0"/>
          <w:bCs/>
          <w:spacing w:val="-4"/>
          <w:sz w:val="32"/>
          <w:szCs w:val="32"/>
          <w:highlight w:val="none"/>
        </w:rPr>
      </w:pPr>
      <w:r>
        <w:rPr>
          <w:rFonts w:hint="eastAsia" w:ascii="方正仿宋_GBK" w:hAnsi="方正仿宋_GBK" w:eastAsia="方正仿宋_GBK" w:cs="方正仿宋_GBK"/>
          <w:b w:val="0"/>
          <w:bCs/>
          <w:spacing w:val="-4"/>
          <w:sz w:val="32"/>
          <w:szCs w:val="32"/>
          <w:highlight w:val="none"/>
          <w:lang w:val="en-US" w:eastAsia="zh-Hans"/>
        </w:rPr>
        <w:t>③</w:t>
      </w:r>
      <w:r>
        <w:rPr>
          <w:rStyle w:val="10"/>
          <w:rFonts w:hint="eastAsia" w:ascii="方正仿宋_GBK" w:hAnsi="方正仿宋_GBK" w:eastAsia="方正仿宋_GBK" w:cs="方正仿宋_GBK"/>
          <w:b w:val="0"/>
          <w:bCs/>
          <w:spacing w:val="-4"/>
          <w:sz w:val="32"/>
          <w:szCs w:val="32"/>
          <w:highlight w:val="none"/>
        </w:rPr>
        <w:t>满意度指标完成情况分析</w:t>
      </w:r>
    </w:p>
    <w:p>
      <w:pPr>
        <w:spacing w:line="560" w:lineRule="exact"/>
        <w:ind w:firstLine="624" w:firstLineChars="200"/>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bCs/>
          <w:color w:val="auto"/>
          <w:spacing w:val="-4"/>
          <w:kern w:val="2"/>
          <w:sz w:val="32"/>
          <w:szCs w:val="32"/>
          <w:highlight w:val="none"/>
          <w:lang w:val="en-US" w:eastAsia="zh-CN" w:bidi="ar-SA"/>
        </w:rPr>
        <w:t>“巴仁乡受益群众满意度”指标，指标标杆值为大于等于95%，根据满意度调查问卷可知，实际完成值为95%，指标完成率为100%。该指标分值为10分，实际得分为10分。</w:t>
      </w:r>
    </w:p>
    <w:p>
      <w:pPr>
        <w:ind w:firstLine="640" w:firstLineChars="200"/>
        <w:jc w:val="left"/>
        <w:rPr>
          <w:rFonts w:hint="eastAsia" w:ascii="方正黑体_GBK" w:hAnsi="方正黑体_GBK" w:eastAsia="方正黑体_GBK" w:cs="方正黑体_GBK"/>
          <w:b/>
          <w:color w:val="000000"/>
          <w:sz w:val="32"/>
          <w:szCs w:val="32"/>
          <w:lang w:val="en-US" w:eastAsia="zh-CN"/>
        </w:rPr>
      </w:pPr>
      <w:r>
        <w:rPr>
          <w:rFonts w:hint="eastAsia" w:ascii="方正黑体_GBK" w:hAnsi="方正黑体_GBK" w:eastAsia="方正黑体_GBK" w:cs="方正黑体_GBK"/>
          <w:b/>
          <w:color w:val="000000"/>
          <w:sz w:val="32"/>
          <w:szCs w:val="32"/>
          <w:lang w:val="en-US" w:eastAsia="zh-CN"/>
        </w:rPr>
        <w:t>四、偏离绩效目标的原因和下一步改进措施</w:t>
      </w:r>
    </w:p>
    <w:p>
      <w:pPr>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偏离绩效目标的原因：1.项目尾款尚未支付；2.子项目受疫情影响未能实施。下一步改进措施：项目造价审核结算后支付项目尾款，质保期满后支付质保金；子项目为2023年实施项目。</w:t>
      </w:r>
    </w:p>
    <w:p>
      <w:pPr>
        <w:ind w:firstLine="640" w:firstLineChars="200"/>
        <w:jc w:val="left"/>
        <w:rPr>
          <w:rFonts w:hint="eastAsia" w:ascii="方正黑体_GBK" w:hAnsi="方正黑体_GBK" w:eastAsia="方正黑体_GBK" w:cs="方正黑体_GBK"/>
          <w:b/>
          <w:color w:val="000000"/>
          <w:sz w:val="32"/>
          <w:szCs w:val="32"/>
          <w:lang w:val="en-US" w:eastAsia="zh-CN"/>
        </w:rPr>
      </w:pPr>
      <w:r>
        <w:rPr>
          <w:rFonts w:hint="eastAsia" w:ascii="方正黑体_GBK" w:hAnsi="方正黑体_GBK" w:eastAsia="方正黑体_GBK" w:cs="方正黑体_GBK"/>
          <w:b/>
          <w:color w:val="000000"/>
          <w:sz w:val="32"/>
          <w:szCs w:val="32"/>
          <w:lang w:val="en-US" w:eastAsia="zh-CN"/>
        </w:rPr>
        <w:t>五、绩效自评结果拟应用和公开情况</w:t>
      </w:r>
    </w:p>
    <w:p>
      <w:pPr>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本项目的实施，结合巴仁乡英艾日克（5）村、阿热硝（18）村村情村貌补短板、强弱项，发挥长板优势，在突出产业发展的前提下围绕人居环境整治、村庄绿化、基础公共设施和公共服务设施建设，乡村社会治理现代化水平进一步提升，农业基础设施现代化迈上新台阶，农村生活设施便利化基本现实，城乡基本公共服务均等化水平显着提高，农业质量效益和竞争力明显提升。本次评价通过文件研读、实地调研、数据采集使用效率和效果，项目自评得分为94.23分，评级为优。</w:t>
      </w:r>
    </w:p>
    <w:p>
      <w:pPr>
        <w:spacing w:line="560" w:lineRule="exact"/>
        <w:ind w:firstLine="627" w:firstLineChars="200"/>
        <w:rPr>
          <w:rFonts w:hint="eastAsia" w:ascii="方正仿宋_GBK" w:hAnsi="方正仿宋_GBK" w:eastAsia="方正仿宋_GBK" w:cs="方正仿宋_GBK"/>
          <w:b/>
          <w:spacing w:val="-4"/>
          <w:sz w:val="32"/>
          <w:szCs w:val="32"/>
          <w:highlight w:val="none"/>
        </w:rPr>
      </w:pPr>
      <w:r>
        <w:rPr>
          <w:rFonts w:hint="eastAsia" w:ascii="方正仿宋_GBK" w:hAnsi="方正仿宋_GBK" w:eastAsia="方正仿宋_GBK" w:cs="方正仿宋_GBK"/>
          <w:b/>
          <w:spacing w:val="-4"/>
          <w:sz w:val="32"/>
          <w:szCs w:val="32"/>
          <w:highlight w:val="none"/>
        </w:rPr>
        <w:t>（</w:t>
      </w:r>
      <w:r>
        <w:rPr>
          <w:rFonts w:hint="eastAsia" w:ascii="方正仿宋_GBK" w:hAnsi="方正仿宋_GBK" w:eastAsia="方正仿宋_GBK" w:cs="方正仿宋_GBK"/>
          <w:b/>
          <w:spacing w:val="-4"/>
          <w:sz w:val="32"/>
          <w:szCs w:val="32"/>
          <w:highlight w:val="none"/>
          <w:lang w:eastAsia="zh-CN"/>
        </w:rPr>
        <w:t>一</w:t>
      </w:r>
      <w:r>
        <w:rPr>
          <w:rFonts w:hint="eastAsia" w:ascii="方正仿宋_GBK" w:hAnsi="方正仿宋_GBK" w:eastAsia="方正仿宋_GBK" w:cs="方正仿宋_GBK"/>
          <w:b/>
          <w:spacing w:val="-4"/>
          <w:sz w:val="32"/>
          <w:szCs w:val="32"/>
          <w:highlight w:val="none"/>
        </w:rPr>
        <w:t>）对绩效自评结果拟应用情况进行说明</w:t>
      </w:r>
    </w:p>
    <w:p>
      <w:pPr>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绩效评价工作结束后，我单位以本次绩效自评为契机，建立健全预算项目管理制度，合理设置内部管理机构和岗位，明确职责权限，明确业务各环节的工作流程、时间要求、审批权限等，明确单位内部各个业务的归口管理责任单位，加强对政府采购业务预算与计划的管理，建立预算编制、政府采购和资产管理等部门（岗位）间的沟通协调机制，提升编制预算的计划性、科学性和规范性，强化预算绩效意识。</w:t>
      </w:r>
    </w:p>
    <w:p>
      <w:pPr>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其次，我单位将积极推进评价结果和评价报告等绩效信息的公开。按照政府信息公开有关规定，配合疏勒县财政局将本次绩效评价的结果信息进行公开，加强社会和舆论监督，提高财政资金使用透明度。</w:t>
      </w:r>
    </w:p>
    <w:p>
      <w:pPr>
        <w:spacing w:line="560" w:lineRule="exact"/>
        <w:ind w:firstLine="627" w:firstLineChars="200"/>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b/>
          <w:spacing w:val="-4"/>
          <w:sz w:val="32"/>
          <w:szCs w:val="32"/>
          <w:highlight w:val="none"/>
        </w:rPr>
        <w:t>（</w:t>
      </w:r>
      <w:r>
        <w:rPr>
          <w:rFonts w:hint="eastAsia" w:ascii="方正仿宋_GBK" w:hAnsi="方正仿宋_GBK" w:eastAsia="方正仿宋_GBK" w:cs="方正仿宋_GBK"/>
          <w:b/>
          <w:spacing w:val="-4"/>
          <w:sz w:val="32"/>
          <w:szCs w:val="32"/>
          <w:highlight w:val="none"/>
          <w:lang w:eastAsia="zh-CN"/>
        </w:rPr>
        <w:t>二</w:t>
      </w:r>
      <w:r>
        <w:rPr>
          <w:rFonts w:hint="eastAsia" w:ascii="方正仿宋_GBK" w:hAnsi="方正仿宋_GBK" w:eastAsia="方正仿宋_GBK" w:cs="方正仿宋_GBK"/>
          <w:b/>
          <w:spacing w:val="-4"/>
          <w:sz w:val="32"/>
          <w:szCs w:val="32"/>
          <w:highlight w:val="none"/>
        </w:rPr>
        <w:t>）对项目、绩效公告公示情况进行说明</w:t>
      </w:r>
    </w:p>
    <w:p>
      <w:pPr>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按照《国务院办公厅关于印发2017年政务公开工作要点的通知》（国办发〔2017〕24号）、《新疆维吾尔自治区财政衔接推进乡村振兴补助资金管理办法》（新财规〔2021〕11号）文件要求，经批准后，由疏勒县财政局绩效股核对本项目资金及建设内容、由疏勒县财政局绩效股于2022年12月20日前对项目绩效目标在疏勒县人民政府网（http://www.shule.gov.cn/）进行公开。项目实施前在相关乡镇进行张榜公开，接受社会监督。</w:t>
      </w:r>
    </w:p>
    <w:p>
      <w:pPr>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p>
    <w:p>
      <w:pPr>
        <w:spacing w:line="560" w:lineRule="exact"/>
        <w:ind w:firstLine="624" w:firstLineChars="200"/>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p>
    <w:sectPr>
      <w:footerReference r:id="rId9"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E4B28D09-2B00-4B99-8A60-12AE37F6E375}"/>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auto"/>
    <w:pitch w:val="default"/>
    <w:sig w:usb0="E4002EFF" w:usb1="C200247B" w:usb2="00000009" w:usb3="00000000" w:csb0="200001FF" w:csb1="00000000"/>
  </w:font>
  <w:font w:name="HYb2gj">
    <w:altName w:val="宋体"/>
    <w:panose1 w:val="00000000000000000000"/>
    <w:charset w:val="86"/>
    <w:family w:val="modern"/>
    <w:pitch w:val="default"/>
    <w:sig w:usb0="00000000" w:usb1="00000000" w:usb2="00000010" w:usb3="00000000" w:csb0="00040000" w:csb1="00000000"/>
  </w:font>
  <w:font w:name="方正仿宋_GBK">
    <w:panose1 w:val="02000000000000000000"/>
    <w:charset w:val="86"/>
    <w:family w:val="script"/>
    <w:pitch w:val="default"/>
    <w:sig w:usb0="A00002BF" w:usb1="38CF7CFA" w:usb2="00082016" w:usb3="00000000" w:csb0="00040001" w:csb1="00000000"/>
    <w:embedRegular r:id="rId2" w:fontKey="{268AEE67-A67C-47CB-8390-2676A3821AD0}"/>
  </w:font>
  <w:font w:name="方正黑体_GBK">
    <w:altName w:val="微软雅黑"/>
    <w:panose1 w:val="03000509000000000000"/>
    <w:charset w:val="86"/>
    <w:family w:val="auto"/>
    <w:pitch w:val="default"/>
    <w:sig w:usb0="00000000" w:usb1="00000000" w:usb2="00000000" w:usb3="00000000" w:csb0="00040000" w:csb1="00000000"/>
    <w:embedRegular r:id="rId3" w:fontKey="{FD585556-D42B-41CA-B5E4-0DE63AD4B90D}"/>
  </w:font>
  <w:font w:name="方正楷体_GBK">
    <w:altName w:val="微软雅黑"/>
    <w:panose1 w:val="03000509000000000000"/>
    <w:charset w:val="86"/>
    <w:family w:val="auto"/>
    <w:pitch w:val="default"/>
    <w:sig w:usb0="00000000" w:usb1="00000000" w:usb2="00000000" w:usb3="00000000" w:csb0="00040000" w:csb1="00000000"/>
    <w:embedRegular r:id="rId4" w:fontKey="{2AA5DC11-5BBB-431C-BF11-E672C61C226E}"/>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rPr>
                              <w:rFonts w:hint="eastAsia"/>
                            </w:rPr>
                            <w:fldChar w:fldCharType="begin"/>
                          </w:r>
                          <w:r>
                            <w:rPr>
                              <w:rFonts w:hint="eastAsia"/>
                            </w:rPr>
                            <w:instrText xml:space="preserve"> PAGE  \* MERGEFORMAT </w:instrText>
                          </w:r>
                          <w:r>
                            <w:rPr>
                              <w:rFonts w:hint="eastAsia"/>
                            </w:rPr>
                            <w:fldChar w:fldCharType="separate"/>
                          </w:r>
                          <w:r>
                            <w:t>12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fill on="f" focussize="0,0"/>
              <v:stroke on="f" weight="0.5pt"/>
              <v:imagedata o:title=""/>
              <o:lock v:ext="edit" aspectratio="f"/>
              <v:textbox inset="0mm,0mm,0mm,0mm" style="mso-fit-shape-to-text:t;">
                <w:txbxContent>
                  <w:p>
                    <w:pPr>
                      <w:pStyle w:val="6"/>
                    </w:pPr>
                    <w:r>
                      <w:rPr>
                        <w:rFonts w:hint="eastAsia"/>
                      </w:rPr>
                      <w:fldChar w:fldCharType="begin"/>
                    </w:r>
                    <w:r>
                      <w:rPr>
                        <w:rFonts w:hint="eastAsia"/>
                      </w:rPr>
                      <w:instrText xml:space="preserve"> PAGE  \* MERGEFORMAT </w:instrText>
                    </w:r>
                    <w:r>
                      <w:rPr>
                        <w:rFonts w:hint="eastAsia"/>
                      </w:rPr>
                      <w:fldChar w:fldCharType="separate"/>
                    </w:r>
                    <w:r>
                      <w:t>12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12842A8"/>
    <w:multiLevelType w:val="singleLevel"/>
    <w:tmpl w:val="712842A8"/>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Q5ZGQyYjg4NWYzNjIzMTM0NGRlMjhmMDI3NWJlNmUifQ=="/>
  </w:docVars>
  <w:rsids>
    <w:rsidRoot w:val="04E67E70"/>
    <w:rsid w:val="01C70E95"/>
    <w:rsid w:val="04E67E70"/>
    <w:rsid w:val="09014ACD"/>
    <w:rsid w:val="0AD33B05"/>
    <w:rsid w:val="13331713"/>
    <w:rsid w:val="15F23E0D"/>
    <w:rsid w:val="17024DB7"/>
    <w:rsid w:val="1B704E74"/>
    <w:rsid w:val="1D2D7103"/>
    <w:rsid w:val="2083757E"/>
    <w:rsid w:val="245659C6"/>
    <w:rsid w:val="28AF33E8"/>
    <w:rsid w:val="2A86271A"/>
    <w:rsid w:val="30F46739"/>
    <w:rsid w:val="338C743D"/>
    <w:rsid w:val="34F87B10"/>
    <w:rsid w:val="3B0077B4"/>
    <w:rsid w:val="3DFC5BEB"/>
    <w:rsid w:val="43A73C54"/>
    <w:rsid w:val="453838C6"/>
    <w:rsid w:val="484B5C70"/>
    <w:rsid w:val="51F95BD2"/>
    <w:rsid w:val="52B71E48"/>
    <w:rsid w:val="53181E9F"/>
    <w:rsid w:val="53234805"/>
    <w:rsid w:val="563412C9"/>
    <w:rsid w:val="5BC6193A"/>
    <w:rsid w:val="5BFA7E97"/>
    <w:rsid w:val="5E8B2758"/>
    <w:rsid w:val="5EE21DA8"/>
    <w:rsid w:val="64A0710F"/>
    <w:rsid w:val="655E3BF3"/>
    <w:rsid w:val="66D647BD"/>
    <w:rsid w:val="67132A93"/>
    <w:rsid w:val="6BE91C61"/>
    <w:rsid w:val="6FB471AA"/>
    <w:rsid w:val="6FC97DE0"/>
    <w:rsid w:val="76C57CA7"/>
    <w:rsid w:val="76D67314"/>
    <w:rsid w:val="776E6F5A"/>
    <w:rsid w:val="77EB5308"/>
    <w:rsid w:val="7FF222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keepNext/>
      <w:keepLines/>
      <w:spacing w:before="260" w:after="260" w:line="416" w:lineRule="auto"/>
      <w:outlineLvl w:val="1"/>
    </w:pPr>
    <w:rPr>
      <w:rFonts w:ascii="Cambria" w:hAnsi="Cambria" w:eastAsia="宋体" w:cs="Times New Roman"/>
      <w:b/>
      <w:bCs/>
      <w:sz w:val="32"/>
      <w:szCs w:val="32"/>
    </w:rPr>
  </w:style>
  <w:style w:type="paragraph" w:styleId="3">
    <w:name w:val="heading 3"/>
    <w:basedOn w:val="1"/>
    <w:next w:val="1"/>
    <w:qFormat/>
    <w:uiPriority w:val="0"/>
    <w:pPr>
      <w:keepNext/>
      <w:keepLines/>
      <w:spacing w:before="260" w:after="260" w:line="416" w:lineRule="auto"/>
      <w:outlineLvl w:val="2"/>
    </w:pPr>
    <w:rPr>
      <w:rFonts w:ascii="Calibri" w:hAnsi="Calibri" w:eastAsia="宋体" w:cs="Times New Roman"/>
      <w:b/>
      <w:bCs/>
      <w:sz w:val="32"/>
      <w:szCs w:val="32"/>
    </w:rPr>
  </w:style>
  <w:style w:type="paragraph" w:styleId="4">
    <w:name w:val="heading 4"/>
    <w:basedOn w:val="1"/>
    <w:next w:val="1"/>
    <w:qFormat/>
    <w:uiPriority w:val="9"/>
    <w:pPr>
      <w:keepNext/>
      <w:keepLines/>
      <w:spacing w:before="280" w:after="290" w:line="374" w:lineRule="auto"/>
      <w:outlineLvl w:val="3"/>
    </w:pPr>
    <w:rPr>
      <w:rFonts w:asciiTheme="majorHAnsi" w:hAnsiTheme="majorHAnsi" w:eastAsiaTheme="majorEastAsia" w:cstheme="majorBidi"/>
      <w:b/>
      <w:bCs/>
      <w:szCs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styleId="10">
    <w:name w:val="Strong"/>
    <w:basedOn w:val="9"/>
    <w:qFormat/>
    <w:uiPriority w:val="0"/>
    <w:rPr>
      <w:b/>
      <w:bCs/>
    </w:rPr>
  </w:style>
  <w:style w:type="paragraph" w:customStyle="1" w:styleId="11">
    <w:name w:val="Default"/>
    <w:qFormat/>
    <w:uiPriority w:val="0"/>
    <w:pPr>
      <w:widowControl w:val="0"/>
      <w:autoSpaceDE w:val="0"/>
      <w:autoSpaceDN w:val="0"/>
      <w:adjustRightInd w:val="0"/>
    </w:pPr>
    <w:rPr>
      <w:rFonts w:ascii="HYb2gj" w:hAnsi="Times New Roman" w:eastAsia="HYb2gj" w:cs="HYb2gj"/>
      <w:color w:val="000000"/>
      <w:sz w:val="24"/>
      <w:szCs w:val="24"/>
      <w:lang w:val="en-US" w:eastAsia="zh-CN" w:bidi="ar-SA"/>
    </w:rPr>
  </w:style>
  <w:style w:type="paragraph" w:customStyle="1" w:styleId="12">
    <w:name w:val="FZ标题4"/>
    <w:basedOn w:val="4"/>
    <w:qFormat/>
    <w:uiPriority w:val="0"/>
    <w:pPr>
      <w:keepNext w:val="0"/>
      <w:keepLines w:val="0"/>
      <w:snapToGrid w:val="0"/>
      <w:spacing w:before="0" w:beforeLines="50" w:after="0" w:line="360" w:lineRule="auto"/>
      <w:ind w:left="1" w:leftChars="1" w:right="1" w:rightChars="1" w:firstLine="200" w:firstLineChars="200"/>
      <w:jc w:val="left"/>
    </w:pPr>
    <w:rPr>
      <w:rFonts w:ascii="宋体" w:hAnsi="宋体" w:eastAsia="方正仿宋_GBK" w:cstheme="minorBidi"/>
      <w:color w:val="000000"/>
      <w:sz w:val="32"/>
      <w:szCs w:val="21"/>
    </w:rPr>
  </w:style>
  <w:style w:type="paragraph" w:customStyle="1" w:styleId="13">
    <w:name w:val="FZ正文"/>
    <w:basedOn w:val="1"/>
    <w:qFormat/>
    <w:uiPriority w:val="0"/>
    <w:pPr>
      <w:snapToGrid w:val="0"/>
      <w:spacing w:line="360" w:lineRule="auto"/>
      <w:ind w:left="1" w:leftChars="1" w:right="1" w:rightChars="1" w:firstLine="200" w:firstLineChars="200"/>
    </w:pPr>
    <w:rPr>
      <w:rFonts w:ascii="Times New Roman" w:hAnsi="Times New Roman" w:eastAsia="方正仿宋_GBK" w:cs="Times New Roman"/>
      <w:color w:val="000000"/>
      <w:sz w:val="32"/>
    </w:rPr>
  </w:style>
  <w:style w:type="paragraph" w:customStyle="1" w:styleId="14">
    <w:name w:val="列表段落1"/>
    <w:basedOn w:val="1"/>
    <w:qFormat/>
    <w:uiPriority w:val="34"/>
    <w:pPr>
      <w:ind w:firstLine="420" w:firstLineChars="200"/>
    </w:pPr>
    <w:rPr>
      <w:szCs w:val="22"/>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7763</Words>
  <Characters>8256</Characters>
  <Lines>0</Lines>
  <Paragraphs>0</Paragraphs>
  <TotalTime>4</TotalTime>
  <ScaleCrop>false</ScaleCrop>
  <LinksUpToDate>false</LinksUpToDate>
  <CharactersWithSpaces>8258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2022-01-10T10:03:00Z</dcterms:created>
  <dc:creator>WPS_1506760159</dc:creator>
  <cp:lastModifiedBy>雨。</cp:lastModifiedBy>
  <dcterms:modified xsi:type="dcterms:W3CDTF">2023-11-03T08:19:48Z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0549CE3B18954F73B13050647BBD359B</vt:lpwstr>
  </property>
</Properties>
</file>