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2021年南疆综合发展与环境改善项目（结转）</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疏勒县洋大曼乡人民政府(本级)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疏勒县洋大曼乡人民政府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丁丽</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疏勒县洋大曼乡20221年南疆综合发展与环境改善工程项目实施在对共13个村改善村容村貌、提升村阵地工作环境支出方面的完成情况。通过该项目的实施，达到有效提升村级群众居住幸福感，有效提升政府公信力，确保群众安心生活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洋大曼乡为全额行政单位，纳入2021年部门决算编制范围的有：党政办公室、党建办公室、经济发展办公室、社会事务办公室、综合执法办公室、农业（畜牧业）发展服务中心、文体广电旅游服务中心、社会保障（民政）服务中心（退役军人服务站）、农村合作经济（统计）发展中心（财政所）、村镇规划建设发展中心（生态环境工作站）、综治中心（网格化服务中心）机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编制人数89人，其中：洋大曼乡机关行政编制52名，其中：行政编制49名，机关工勤编制3人，事业编制37名。实有人员115人，包括：在职人员115人，自聘人员5人。退休人员20人，遗属人员14人。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用于提升洋大曼乡共13个村改善村容村貌、提升村阵地工作环境。20221年南疆综合发展与环境改善工程项目主要用于：洋大曼乡共13个村改善村容村貌、提升村阵地工作环境方面的完成情况。通过该项目的实施，达到有效提升村级群众居住幸福感，有效提升政府公信力，确保群众安心生活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共安排下达资金360.06万元，为自治区资金，最终确定项目资金总数为360.06万元。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截至2022年12月31日，实际支出360.06万元，预算执行率100%。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为提升共13个村改善村容村貌、提升村阵地工作环境支出方面的完成情况。通过该项目的实施，达到有效提升村级群众居住幸福感，有效提升政府公信力，确保群众安心生活的效果。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按360.06万元的项目资金标准，洋大曼乡共13个村改善村容村貌、提升村阵地工作环境方面的完成情况。通过该项目的实施，达到有效提升村级群众居住幸福感，有效提升政府公信力，确保群众安心生活的效果。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本项目设置一级指标3个，二级指标6个，三级指标10个，指标量化90%。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数量指标：覆盖行政村，年初目标值13个；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质量指标：验收合格率，年初目标值100%；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时效指标：完工及时率，年初目标值100%；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1村、2村、3村、4村计划投入金额，年初目标值120万元，6村、7村8村计划投入金额，年初目标值90万元，10村、11村、12村计划投入金额，年初目标值90万元，14村、15村、16村计划投入金额，年初目标值60.06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社会效益指标：改善村委会阵地环境，年初目标值持续改善；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满意度指标：干部满意度，年初目标值95%，受益村民满意度年，初目标值95%。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本项目评价指标体系的评价标准按照计划标准、历史标准等制定。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丁丽任评价组组长，绩效评价工作职责为负责全盘工作。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张航任评价组副组长，绩效评价工作职责为为对项目实施情况进行实地调查。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吕阳丽任评价组成员，绩效评价工作职责为负责资料审核等工作。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洋大曼乡20221年南疆综合发展与环境改善工程项目已完成疏勒县洋大曼乡20221年南疆综合发展与环境改善工程项目的工作目标，推动了为提升共13个村改善村容村貌、提升村阵地工作环境支出方面的完成情况。通过该项目的实施，达到有效提升村级群众居住幸福感，有效提升政府公信力，确保群众安心生活的效果。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洋大曼乡人民政府按照要求随同部门决算向本级财政部门报送绩效自评结果。疏勒县洋大曼乡人民政府通过对自评结果的整理、分析，将自评结果作为疏勒县洋大曼乡人民政府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疏勒县洋大曼乡人民政府按照要求将绩效评价结果分别编入政府决算和本部门决算，报送本级人民代表大会常务委员会，并依法予以公开。疏勒县洋大曼乡人民政府完全按此要求执行。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部门绩效档案应包括以下内容：疏勒县洋大曼乡人民政府制定的规章制度、项目的立项批复、部门目标申报表、行业部门预算表、部门绩效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（1）立项依据充分性：结合共13个村改善村容村貌、提升村阵地工作环境工作的职责，并组织实施。围绕共13个村项目重点和计划制定经费预算，根据评分标准，该指标不扣分，得3分。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（2）立项程序规范性：根据资金拨付的文件为决策依据编制工作计划和经费预算，上县财政经济委员会研究确定最终预算方案，根据评分标准，该指标不扣分，得2分。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根据勒财经委纪字〔2021〕1号《疏勒县2021年第一次财政经济委员会会议纪要》经费拨付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项目产出类指标包括产出数量、产出质量、产出时效、产出成本四方面的内容，由7个三级指标构成，权重分为40分，实际得分40分，得分率为100%。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覆盖行政村13个，根据2021年度南疆综合发展项目实施内容及验收得出，与预期目标一致，根据评分标准，该指标不扣分，得10分。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验收合格率100%，根据2021年度南疆综合发展项目实施内容及验收得出，与预期目标一致，根据评分标准，该指标不扣分，得10分。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完工及时率100%，根据2021年度南疆综合发展项目实施内容及验收得出，与预期目标一致，根据评分标准，该指标不扣分，得10分。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1村、2村、3村4村计划投入金额120万元，根据项目支出情况统计表得出，与预期目标一致，项目经费都能控制绩效目标范围内，该指标不扣分，得3分。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6村、7村、8村计划投入金额90万元，根据项目支出情况统计表得出，与预期目标一致，项目经费都能控制绩效目标范围内，该指标不扣分，得3分。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10村、11村、12村计划投入金额90万元，根据项目支出情况统计表得出，与预期目标一致，项目经费都能控制绩效目标范围内，该指标不扣分，得2分。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14村、15村、16村计划投入金额60.06万元，根据项目支出情况统计表得出，与预期目标一致，项目经费都能控制绩效目标范围内，该指标不扣分，得2分。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项目效益类指标包括项目效益5个方面的内容，由3个三级指标构成，权重分为20分，实际得分20分，得分率为100%。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持续改善村委会阵地环境，根据实施方案得出，与预期指标一致，根据评分标准，该指标不扣分，得10分。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对于“满意度指标：干部满意度95%，根据疏勒县洋大曼乡项目满意度调查问卷得出，与预期目标一致，根据评分标准，该指标不扣分,得5分；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受益村民满意度95%，根据疏勒县洋大曼乡项目满意度调查问卷得出，与预期目标一致，根据评分标准，该指标不扣分,得5分。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疏勒县洋大曼乡20221年南疆综合发展与环境改善工程项目预算360.06万元，到位360.06万元，实际支出360.06万元，预算执行率为100%，项目绩效指标总体完成率为100%，无偏差。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立项批复的批复内容》执行，项目执行情况较好。全年预算数为360.06万元，全年执行数为360.06万元，执行率为100%，有效提升了对共13个村改善村容村貌、提升村阵地工作环境，收益村民满意度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三是加强沟通协调，疏勒县洋大曼乡人民政府及时向县领导汇报项目建设进度，加强与施工单位的沟通，确保项目按期完工。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疏勒县洋大曼乡2022年南疆综合发展与环境改善工程项目资金主要用于保障共13个村改善村容村貌、提升村阵地工作环境等方面的费用，本项目各项业务费用杂且多，如果不注意成本控制，全年执行数有可能超过全年预算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2.由于施工方未及时提供报账资料，不能按时将资金支付到位，从而极大可能不能完成预期绩效指标，导致年底资金浪费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3.分阶段对项目实施情况进行实地查看，保证施工进度的同时提高工程质量，由乡村两级组成验收小组，对每个村的施工情况进行验收。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1.兼顾实施项目成本控制，合理分配、使用财政资金。根据项目经费，在做好成本控制的同时尽可能确保群众安心生活的效果。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2.催促施工方及时提供报账资料，当月发生的经费支出当月应进行报销，避免年底资金浪费，提高财政资金使用效率。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3.分阶段对项目实施情况进行实地查看，保证施工进度的同时提高工程质量，由乡村两级组成验收小组，对每个村的施工情况进行验收。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疏勒县洋大曼乡人民政府对上述项目支出绩效评价报告内反映内容的真实性、完整性负责，接受上级部门及社会公众监督。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FEB42F-F01E-48C7-B81C-8D868FD066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EDC647D-3D7F-4A4D-B1CD-351F2EBBE54E}"/>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79EBBABC-956D-4827-98F7-62C94C1CD75C}"/>
  </w:font>
  <w:font w:name="楷体">
    <w:panose1 w:val="02010609060101010101"/>
    <w:charset w:val="86"/>
    <w:family w:val="modern"/>
    <w:pitch w:val="default"/>
    <w:sig w:usb0="800002BF" w:usb1="38CF7CFA" w:usb2="00000016" w:usb3="00000000" w:csb0="00040001" w:csb1="00000000"/>
    <w:embedRegular r:id="rId4" w:fontKey="{7D10E1CB-F27E-4631-930F-C9C6723A0567}"/>
  </w:font>
  <w:font w:name="方正仿宋_GBK">
    <w:panose1 w:val="02000000000000000000"/>
    <w:charset w:val="86"/>
    <w:family w:val="auto"/>
    <w:pitch w:val="default"/>
    <w:sig w:usb0="A00002BF" w:usb1="38CF7CFA" w:usb2="00082016" w:usb3="00000000" w:csb0="00040001" w:csb1="00000000"/>
    <w:embedRegular r:id="rId5" w:fontKey="{28FFEDE6-37B6-41A4-AE8A-4A0E479CE7A6}"/>
  </w:font>
  <w:font w:name="仿宋">
    <w:panose1 w:val="02010609060101010101"/>
    <w:charset w:val="86"/>
    <w:family w:val="modern"/>
    <w:pitch w:val="default"/>
    <w:sig w:usb0="800002BF" w:usb1="38CF7CFA" w:usb2="00000016" w:usb3="00000000" w:csb0="00040001" w:csb1="00000000"/>
    <w:embedRegular r:id="rId6" w:fontKey="{772AF0D4-0C72-4C21-910B-BE94F045DB23}"/>
  </w:font>
  <w:font w:name="方正楷体_GBK">
    <w:altName w:val="微软雅黑"/>
    <w:panose1 w:val="00000000000000000000"/>
    <w:charset w:val="86"/>
    <w:family w:val="auto"/>
    <w:pitch w:val="default"/>
    <w:sig w:usb0="00000000" w:usb1="00000000" w:usb2="00000000" w:usb3="00000000" w:csb0="00040000" w:csb1="00000000"/>
    <w:embedRegular r:id="rId7" w:fontKey="{71DF13FE-B8B8-4C99-BF4D-D241FD6B7DCB}"/>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9026AAE"/>
    <w:rsid w:val="2AE11386"/>
    <w:rsid w:val="2D4C6AD2"/>
    <w:rsid w:val="2D5A6638"/>
    <w:rsid w:val="340D5924"/>
    <w:rsid w:val="43B04001"/>
    <w:rsid w:val="4609551D"/>
    <w:rsid w:val="460B09E5"/>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2023-11-03T09:23:56Z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BE676BD0508643E4A5B89A4B223AE4BA_12</vt:lpwstr>
  </property>
</Properties>
</file>