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疾病防治医疗物资采购项目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疏勒县疾病控制中心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麦合木提·麦麦提图尔荪</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为切实做好全县疾病防治“八项预警机制”所需物资保供，做好疾病防治物资采购经费管理及疾病防治相关工作支出的保供工作，切实保障全县疾病防治物资及工作保供。</w:t>
        <w:br/>
        <w:t>2. 主要内容及实施情况</w:t>
        <w:br/>
        <w:t>提高新型冠状病毒的防水平和应对能力，及时、有效的采取防控措施，控制疫情的传播、蔓延，保障广大群众的身体健康和生命安全。根据疾病防治指挥部要求和统一调度，确保疾病防治工作的全面有效开展。本项目实施主要采购防护物资 700万件，采购消杀物资243084个，采购消杀物资10万个，采购核酸检测实验室检测试剂80万0份，采购防护耗材800000个，保供隔离点、各乡镇、方舱医院、消杀中心、等场所开展疾病防治各项工作所需经费支持。确保疾病防治工作全面有效开展。</w:t>
        <w:br/>
        <w:t>通过购买疾病防治物资，保供疾病防治相关工作的经费支撑，确保我县“八项预警机制”组能够在防护安全的前提下，正常开展各项疾病防治工作。</w:t>
        <w:br/>
        <w:t>3.项目实施主体</w:t>
        <w:br/>
        <w:t>疏勒县疾病预防控制中心为全额事业单位，纳入2021年部门决算编制范围的有7个办公室：行政办公室、检验科、计免科、结防科、性艾科、地方病科、财务科。</w:t>
        <w:br/>
        <w:t>疏勒县疾病预防控制中心编制32名，其中：事业管理岗编制4名，工勤事业编制3名。实有人员28人。</w:t>
        <w:br/>
        <w:t>4. 资金投入和使用情况</w:t>
        <w:br/>
        <w:t>疏勒县疾控中心突发公共卫生事件应急处理经费，勒财预【2022】00003号经费共安排下达资金2000万元，为财政拨款，最终确定项目资金总数为2000万元。</w:t>
        <w:br/>
        <w:t>截至2022年12月31日，实际支出1904.61万元，预算执行率95.2%。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项目总投资2000万元，根据县疾病防治指挥部要求和疾病防治物资保障领导小组的安排，采购疾病防治所需的医疗物资，满足开展疾病防治工作的相关点位的工作经费支撑，确保我县“八项预警机制”能在防护安全的其前提下正常开展工作，</w:t>
        <w:br/>
        <w:t>2.阶段性目标</w:t>
        <w:br/>
        <w:t>实施的前期准备工作：自项目确立起与单位领导确认项目负责人员，制定需要采购物资的清单，并及时准备财政相关资金申请文件。</w:t>
        <w:br/>
        <w:t>具体实施工作：采购防护物资、消杀物资、防护耗材、核酸检测试剂，疾病防治点位保障。</w:t>
        <w:br/>
        <w:t>验收阶段的具体工作：年底对各项物资进行盘查清点，确保物资充足到位。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本项目评价指标体系的评价标准按照计划标准、行业标准、历史标准等制定。对于定性指标，通过问卷调查方式，采集相关数据，运用等级描述法，设置分级标准，体现该指标认可程度的差异。对于定量指标，通过公式等方式予以量化，可以准确衡量，并设定目标值的考核指标。绩效评价体系、标准等详见（附件1）。本项目采用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李勇任评价组组长，绩效评价工作职责为负责全盘工作。</w:t>
        <w:br/>
        <w:t>赵国英任评价组副组长，绩效评价工作职责为为对项目实施情况进行实地调查。</w:t>
        <w:br/>
        <w:t>麦麦提·图尔荪任评价组成员，绩效评价工作职责为负责资料审核等工作。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 90分）：中（60分（含） 80分）：差（60分以下）。</w:t>
        <w:br/>
        <w:t>防护物资、消杀物资、防护耗材、核酸检测试剂，疾病防治点位保障，已完成进度 100%，推动了防控工作正常开展，确保我县“八项预警机制”在安全防护的前提下进行。该项目最终评分100分，绩效评级为“优”。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15分，实际得分15分，得分率为 100%。</w:t>
        <w:br/>
        <w:t>（1）立项依据充分性：结合我县疾病防治实际需求，疾病防治物资保障领导小组根据县“八项预警机制”需求，制定计划并组织实施。围绕疏勒县疾病防治工作重点和工作计划制定经费预算，根据评分标准，该指标不扣分，得3分。</w:t>
        <w:br/>
        <w:t>（2）立项程序规范性：根据疾病防治上级统一决策依据编制采购计划和经费预算，经过与疾病防治物资采购领导小组会议研究，与物资储备库及核酸检测实验室进行沟通，确定开展工作经费预算计划，疾病防治物资采购领导小组研究，确定最终采购方案，根据评分标准，该指标不扣分，得2分。</w:t>
        <w:br/>
        <w:t>（3）绩效目标合理性：制定了疏勒县疾控中心疾病防治保障项目实施方案，明确了总体思路及目标、并对任务进行了详细分解，对目标进行了细化，预计产出效益和效果符合疾病防治需求，根据评分标准，该指标不扣分，得3分。</w:t>
        <w:br/>
        <w:t>（4）绩效指标明确性： 将项目绩效目标细化分解为具体的绩效指标，根据评分标准，该指标不扣分，得2分。</w:t>
        <w:br/>
        <w:t>（5）预算编制科学性： 预算编制经过物资储备库常态化发放与实验室常态化检测使用量科学论证，内容与项目内容匹配，项目投资额与工作任务相匹配，根据评分标准，该指标不扣分，得3分。</w:t>
        <w:br/>
        <w:t>（6）资金分配合理性：资金分配与实际相适应，均满足疾病防治各项工作开展需求，根据评分标准，该指标不扣分，得2分。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（4）管理制度健全性：制定了物资采购、发放《内控制度》，对财政专项资金进行严格管理，基本做到了专款专用，根据评分标准，该指标不扣分，得2分。</w:t>
        <w:br/>
        <w:t>（5）制度执行有效性：遵守相关法律法规和相关管理规定，项目支出手续完备，项目合同、验收单、备案资料齐全，物资储备库专人管理，发放有序，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项目产出类指标包括产出数量、产出质量、产出时效、产出成本四方面的内容，由3个三级指标构成，权重分为30分，实际得分30分，得分率为100%。</w:t>
        <w:br/>
        <w:t>（1）对于“产出数量”</w:t>
        <w:br/>
        <w:t>①供货商数量指标，预期指标值为4家，实际完成值为4家，完成率为100%，与预期目标达成一致，因此该指标不扣分，得5分；</w:t>
        <w:br/>
        <w:t>②涉及项目数量，预期指标值为1个，实际完成值为1个，完成率为100%，与预期目标达成一致，因此该指标不扣分，得5分；</w:t>
        <w:br/>
        <w:t>合计得10分</w:t>
        <w:br/>
        <w:t>（2）对于“产出质量”：</w:t>
        <w:br/>
        <w:t>资金支付合规率，预期指标值为100%，实际完成值为100%，完成率为100%，与预期目标达成一致，因此该指标不扣分，得10分；</w:t>
        <w:br/>
        <w:t>（1）对于“产出时效”：</w:t>
        <w:br/>
        <w:t>资金支付及时率，预期指标值为100%，实际完成值为100%，完成率为100%，与预期目标达成一致，因此该指标不扣分，得10分；</w:t>
        <w:br/>
        <w:t>项目成本情况</w:t>
        <w:br/>
        <w:t>项目成本类指标包括经济成本、社会成本、生态成本三方面的内容，由3个三级指标构成，权重分为20分，实际得分20分，得分率为100%。</w:t>
        <w:br/>
        <w:t>（1）对于“经济成本”：</w:t>
        <w:br/>
        <w:t>向新疆妙仁医疗用品有限公司支付货款为100万元，项目经费都能控制在绩效目标范围内，根据评分标准，该指标不扣分，得5分；</w:t>
        <w:br/>
        <w:t>向国网新疆电力有限公司支付电费为31.86万元，项目经费都能控制在绩效目标范围内，根据评分标准，该指标不扣分，得5分；</w:t>
        <w:br/>
        <w:t>向乌鲁木齐易得奇康医药有限公司支付货款为10万元，完成率为100%，项目经费都能控制在绩效目标范围内，根据评分标准，该指标不扣分，得5分；</w:t>
        <w:br/>
        <w:t>向新疆国投妙仁医疗用品有限公司支付货款90万元，项目经费都能控制在绩效目标范围内，根据评分标准，该指标不扣分，得5分；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提高供货企业的满意程度，预期指标值为提高，实际完成值为提高，完成率为100%，与预期目标达成一致，因此该指标不扣分，得5分；</w:t>
        <w:br/>
        <w:t>（2）对于“经济效益指标”：</w:t>
        <w:br/>
        <w:t>提高企业收入，预期指标值为大于等于231.86万元，实际完成值为231.86万元，完成率为100%，与预期目标达成一致，因此该指标不扣分，得5分；</w:t>
        <w:br/>
        <w:t>（3）对于“生态效益指标”：</w:t>
        <w:br/>
        <w:t>本项目无该指标。</w:t>
        <w:br/>
        <w:t>（五）满意度指标完成情况分析</w:t>
        <w:br/>
        <w:t>对于“满意度指标：受益供货商满意度100%，该指标预期指标值为100%，实际完成值为100%，指标完成率为100%，与预期目标一致，根据评分标准，该指标不扣分,得10分。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疾病防治医疗物资采购项目预算500万元，到位231.86万元，实际支出231.86万元，预算执行率为100%，项目绩效指标总体完成率为100%，偏差率为0%。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疏勒县疾控中心疾病防治保障项目实施方案》执行，项目执行情况较好。二是加强组织领导，本项目绩效评价工作，有疾病防治物资保障领导小组组长、副组长指挥，分管卫生工作的县领导具体负责，根据我县疾病防治整体需求从项目到资金，均能很好的执行。三是加强沟通协调，我单位及时向县领导汇报项目进展情况，加强与“八项预警机制”及各相关部门的沟通，确保项目按期完工。</w:t>
        <w:br/>
        <w:t>（二）存在问题及原因分析</w:t>
        <w:br/>
        <w:t>采购物资采用绿色通道、简易程序，导致物资购买更加便利快捷，但是由于大部分的管理人员都投入抗疫一线，导致物资虽然分配下去，后期盘点统计出现瑕疵。采购物资操作流程审减，采购物资的资金都是拼盘资金，导致后期需要分开某部分资金到底购买的是哪部分物资，分解不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虽然疫情无情，但人间有情。大疫情，已经过去，回望过去的三年，采购物资走绿色通道，是为了更快捷的让医疗物资到医护人员手中，让其能更好的做好自我防护，防止交叉感染，但是还是应该把必要的人手分配好，这样才能不让有些想趁疫情捞好处，赚国家的红利。同时要加强对资金的管理，要考虑到基层的情况，优化人员分配结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