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财政城乡居民基本养老保险补助项目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疏勒县社会保险服务中心(本级)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疏勒县人力资源和社会保障局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朱涛</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中华人民共和国社会保险法》和《自治建立统一的城乡居民养老保险制度的实施方法》（新政法〔2014〕76号）等相关政策文件与规定，为确保全县居民老有所养、老有所终，尽可能减轻居民当前现实的养老压力，并且在一定程度上改善老人的生活条件，提高老年人的生活热情，防止因老返贫现象发生，进一步为全面建成小康社会提供重要保障和支撑作用。坚持和完善社会统筹与个人账户相结合的制度模式，巩固和拓宽个人缴费、集体补助、政府补贴相结合的资金筹集渠道，完善基础养老金和个人账户养老金相结合的待遇支付政策，强化长缴多得、多缴多得等制度的激励机制，建立基础养老金正常调整机制，进一步健全服务网络，不断提高管理水平，全面建成公平、统一、规范的城乡居民养老保险制度，与社会救助、社会福利等其他社会保障政策相配套，充分发挥家庭养老等传统保障方式的积极作用，更好保障参保城乡居民的老年基本生活，疏勒县社会保险服务中心在中央、自治区的大力支持下，为疏勒县的城乡居民参保人员缴纳城乡居民养老保险。</w:t>
        <w:br/>
        <w:t>2. 主要内容及实施情况</w:t>
        <w:br/>
        <w:t>根据喀地财社〔2022〕102号文及根据喀地财社〔2022〕103号文中央和自治区财政对城乡居民养老保险的实际补助金额为4112万元；根据2022年实际支付完成情况其中自治区对缴费人员的补贴标准为50元/人，自治区对退休人员的基础性养老金补贴标准为62元/人，中央对退休人员的基础性养老金补贴标准为103元/人。自治区建立基础养老金最低标准正常调整机制，根据经济发展和物价变动等情况做适时调整。</w:t>
        <w:br/>
        <w:t>3.项目实施主体</w:t>
        <w:br/>
        <w:t>疏勒县社保中心为参照公务员法管理的事业单位，纳入2021年部门决算编制范围的有11个办公室：行政办公室、基金征缴股、待遇支付股、综合业务股、内审复核股、综合柜员管理股、基金财务股、城乡居民养老股、机关事业养老股、业务档案股、社会化服务管理股。</w:t>
        <w:br/>
        <w:t>编制人数16人，其中：参公16人。实有在职人数15人，参公15人。</w:t>
        <w:br/>
        <w:t>4. 资金投入和使用情况</w:t>
        <w:br/>
        <w:t>根据喀地财社〔2022〕102号文及根据喀地财社〔2022〕103号文共安排下达资金5001万元，年中根据资金支出情况调减889万元，最终确定项目资金总数为4112万元。</w:t>
        <w:br/>
        <w:t>截至2023年12月31日，实际支出4112万元，预算执行率100%。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该项目投资4112万元，用于财政对城乡居民基本养老保险项目补助资金。通过本项目保障参保人员生活质量得到一定提高，并确保基础性养老金足额及时发放。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中共喀什地委喀什行政公署〈关于全面实施预算绩效管理的实施意见〉》（喀党发〔2018〕17号）、《疏勒县人民政府办公室关于印发〈疏勒县全面实施预算绩效管理的实施方案〉的通知》（勒政办发〔2019〕10号）的规定，结合项目实施单位的规章制度以及财务相关资料，评价小组对项目绩效目标进行了进一步的完善，完善后绩效目标如下：</w:t>
        <w:br/>
        <w:t>前期准备：城乡养老保险参保缴费人数为15.7万人，预计参保人员续保达96%以上，城乡居民参保覆盖率达97%以上，养老保险足额发放率为100%，发放及时率为100%，预计城乡居民养老保险中央补助收入为1622万元，自治区补助收入为2490万元。</w:t>
        <w:br/>
        <w:t>实施阶段：按照前期准备工作的目标，准确把握城乡养老保险制度政策，及时收缴城乡养老保险费用，及时发放养老保险金，增加参保人员的收入，保障参保人员的合法权益。</w:t>
        <w:br/>
        <w:t>验收阶段：参保缴费人数为15.85万人，参保人员续保达96%以上，城乡居民参保覆盖率达97%以上，养老保险足额发放率为100%，发放及时率为100%，中央补助收入为1622万元，自治区补助收入为2490万元。为群众提供优质政务服务完成率达95%以上；持续推动对实现社会稳固和长治久安总目标的作用，有效推动对城乡居民基本养老保险制度可持续发展，参保群众满意度达100%。</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绩效评价标准通常包括计划标准、行业标准、历史标准等，用于对绩效指标完成情况进行比较、分析、评价。本次评价主要采用了计划和预算标准。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朱涛任评价组组长，绩效评价工作职责为负责全盘工作。</w:t>
        <w:br/>
        <w:t>袁梦蝶任评价组副组长，绩效评价工作职责为为对项目实施情况进行实地调查。</w:t>
        <w:br/>
        <w:t>孟微微，古兰拜尔等任评价组成员，绩效评价工作职责为负责资料等工作。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疏勒县社会保险服务中心2023年财政城乡居民基本养老保险补助项目完成了城乡养老保险项目的工作目标，有效规范了项目档案资料的整理，推动了城乡养老保险工作产生社会效益。项目实施主要通过项目决策、项目过程、项目产出以及项目效益等方面进行评价，其中：</w:t>
        <w:br/>
        <w:t>项目决策：该项目主要通过根据喀地财社〔2022〕103号文及根据喀地财社〔2022〕102号文文件立项，项目实施符合根据《关于建立自治区城乡居民基本养老保险待遇确定和基础养老金正常调整机制的实施意见》（新人社发〔2018〕43号）文件要求，项目立项依据充分，立项程序规范。  </w:t>
        <w:br/>
        <w:t>项目过程：疏勒县社会保险服务中心2023年财政城乡居民基本养老保险补助项目预算安排 4112万元，实际支出4112万元，预算执行率100%。项目资金使用合规，项目财务管理制度健全，财务监控到位，所有资金支付均按照国库集中支付制度严格执行，现有项目管理制度执行情况良好。</w:t>
        <w:br/>
        <w:t>项目产出：基础养老金标准每人每月领取其中：中央财政补助103元、自治区财政补助62元。对 70岁及以上参保城乡老年居民适当倾斜，给予70-79周岁城乡老年居民每人每月增加5元基础养老金，给予满80周岁及以上城乡老年居民每人每月增加10元基础养老金。自治区建立基础养老金最低标准正常调整机制，根据经济发展和物价变动等情况做适时调整。2023年支出基础性养老金4112万元，已补助4112万元，全年资金已补助到位100%。</w:t>
        <w:br/>
        <w:t>项目效益：确保到达退休年龄，应该享受城乡居民基本养老保险待遇人员，都能够按时足额领取城乡居民基础养老金，享受财政城乡居民养老保险补贴，实现老有所养,持续推动对社会稳固和长治久安总目标的作用，有效持续城乡居民养老保险制度可持续发展。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疏勒县社会保险服务中心2023年财政城乡居民基本养老保险补助项目进行客观评价，最终评分结果：评价总分100分，绩效等级为“优秀”。</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（1）立项依据充分性：结合疏勒县社会保险服务中心部门职责，并组织实施。围绕2023年度工作重点和工作计划制定经费预算，根据评分标准，该指标不扣分，得3分。</w:t>
        <w:br/>
        <w:t>（2）立项程序规范性：根据决策依据编制工作计划和经费预算，经过与疏勒县社会保险服务中心分管领导进行沟通、筛选确定经费预算计划，上党委会研究确定最终预算方案，根据评分标准，该指标不扣分，得2分。</w:t>
        <w:br/>
        <w:t>（3）绩效目标合理性：本项目遵循财政部《项目支出绩效评价管理办法》（财预〔2020〕10号）和自治区财政厅《自治区财政支出绩效评价管理暂行办法》（新财预〔2018〕189号）等相关政策文件与规定，制定了实施方案，明确了总体思路及目标、并对任务进行了详细分解，对目标进行了细化，根据评分标准，该指标不扣分，得3分。</w:t>
        <w:br/>
        <w:t>（4）绩效指标明确性：该项目用于补助城乡居民养老保险，其中中央补助资金为1622万元，自治区补助资金为2490万元，全年资金已补助到位。 将项目绩效目标细化分解为具体的绩效指标，根据评分标准，该指标不扣分，得2分。</w:t>
        <w:br/>
        <w:t>（5）预算编制科学性： 本项目遵循《&lt;疏勒县建立统一的城乡居民基本养老保险制度实施方案（2019年修订）&gt;的通知》文件相关政策文件与规定，为确保全县居民老有所养、老有所终，尽可能减轻居民当前现实的养老压力，并且在一定程度上改善老人的生活条件，提高老年人的生活热情，防止因老返贫现象发生，进一步为全面建成小康社会提供重要保障和支撑作用。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项目过程类指标包括资金管理和组织实施两方面的内容，由5个三级指标构成，权重分为15分，实际得分15分，得分率为100%。</w:t>
        <w:br/>
        <w:t>（1）资金到位率：财政资金足额拨付到位，牵头单位能够及时足额按照合同约定将专项资金拨付给联合体单位，根据评分标准，该指标不扣分，得3分。   </w:t>
        <w:br/>
        <w:t>（2）预算执行率：疏勒县社会保险服务中心2023年财政城乡居民基本养老保险补助项目预算安排总额为4112.00万元。2023年实际收到预算资金4112.00万元，预算资金到位率为100.00%。预算编制较为详细，项目资金支出总体能够按照预算执行，根据评分标准，该指标不扣分，得3分。</w:t>
        <w:br/>
        <w:t>（3）资金使用合规性：准确把握城乡养老保险制度政策，及时收缴城乡养老保险费用，及时发放养老保险金，增加参保人员的收入，保障参保人员的合法权益制定了相关的制度和管理规定对经费使用进行规范管理，财务制度健全、执行严格，根据评分标准，该指标不扣分，得4分。</w:t>
        <w:br/>
        <w:t>（4）管理制度健全性：严格按照《社会保险基金财务制度》财社【2017】28号文件规定管理和使用资金，对财政专项资金进行严格管理，基本做到了专款专用，根据评分标准，该指标不扣分，得2分。</w:t>
        <w:br/>
        <w:t>（5）制度执行有效性：疏勒县社会保险服务中心2023年财政城乡居民基本养老保险补助项目总体组织规范，有效规范了项目档案资料的整理，推动了城乡养老保险工作产生社会效益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项目产出类指标包括产出数量、产出质量、产出时效三方面的内容，由3个三级指标构成，权重分为30分，实际得分30分，得分率为100%。</w:t>
        <w:br/>
        <w:t>（1）对于“产出数量”</w:t>
        <w:br/>
        <w:t>基础性养老金领取待遇人数指标，预期指标值为28729人，实际完成值为28729人，指标完成率为100%，与预期目标一致，根据评分标准，该指标不扣分，得5分。</w:t>
        <w:br/>
        <w:t>自治区个人缴费补贴补助人数指标，预期指标值为195867人，实际完成值为195867人，指标完成率为100%，与预期目标一致，根据评分标准，该指标不扣分，得5分。</w:t>
        <w:br/>
        <w:t>合计得10分。</w:t>
        <w:br/>
        <w:t>（2）对于“产出质量”：</w:t>
        <w:br/>
        <w:t>基础性养老金足额发放率指标，预期指标值为100%，实际完成值为100%，指标完成率为100%，与预期目标一致，根据评分标准，该指标不扣分，得10分。</w:t>
        <w:br/>
        <w:t>（3）对于“产出时效”：</w:t>
        <w:br/>
        <w:t>基础性养老金及时发放率指标，预期指标值为100%，实际完成值为100%，指标完成率为100%，与预期目标一致，根据评分标准，该指标不扣分，得10分。</w:t>
        <w:br/>
        <w:t>（四）项目成本情况</w:t>
        <w:br/>
        <w:t>项目成本类指标包括经济成本、社会成本、生态成本三方面的内容，由3个三级指标构成，权重分为20分，实际得分20分，得分率为100%。</w:t>
        <w:br/>
        <w:t>（1）对于“经济成本”：</w:t>
        <w:br/>
        <w:t>自治区基础性养老金补贴金额1696.93万元，指标完成率为100%，项目经费都能控制绩效目标范围内，根据评分标准，该指标不扣分，得10分。</w:t>
        <w:br/>
        <w:t>自治区个人缴费补贴金额793.07万元，指标完成率为100%，项目经费都能控制绩效目标范围内，根据评分标准，该指标不扣分，得10分。</w:t>
        <w:br/>
        <w:t>中央基础性养老金补贴金额1622万元，指标完成率为100%，项目经费都能控制绩效目标范围内，根据评分标准，该指标不扣分，得20分。</w:t>
        <w:br/>
        <w:t>经济成本指标合计得20分；</w:t>
        <w:br/>
        <w:t>（2）对于“社会成本”：</w:t>
        <w:br/>
        <w:t>无</w:t>
        <w:br/>
        <w:t>（3）对于“生态环境成本”：</w:t>
        <w:br/>
        <w:t>无</w:t>
        <w:br/>
        <w:t>成本指标合计得20分。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项目效益类指标包括项目效益1个方面的内容，由1个三级指标构成，权重分为20分，实际得分20分，得分率为100%。</w:t>
        <w:br/>
        <w:t>（1）对于“社会效益指标”：</w:t>
        <w:br/>
        <w:t>推动社会稳固和长治久安总目标的作用指标，该指标预期指标值为优化，实际完成值为优化，指标完成率为100%，与预期指标一致，根据评分标准，该指标不扣分，得10分。</w:t>
        <w:br/>
        <w:t>促进城乡居民养老保险制度可持续发展指标，该指标预期指标值为优化，实际完成值为优化，指标完成率为100%，与预期指标一致，根据评分标准，该指标不扣分，得10分。</w:t>
        <w:br/>
        <w:t>社会效益指标合计得20分；</w:t>
        <w:br/>
        <w:t>（2）对于“经济效益指标”：</w:t>
        <w:br/>
        <w:t>无</w:t>
        <w:br/>
        <w:t>（3）对于“生态效益指标”：</w:t>
        <w:br/>
        <w:t>无</w:t>
        <w:br/>
        <w:t>效益指标合计得20分。</w:t>
        <w:br/>
        <w:t>（六）满意度指标完成情况分析</w:t>
        <w:br/>
        <w:t>对于“满意度指标：参保人员满意度100%，该指标预期指标值为100%，实际完成值为100%，指标完成率为100%，与预期目标一致，根据评分标准，该指标不扣分,得10分。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财政城乡居民基本养老保险补助项目项目预算4112万元，到位4112万元，实际支出4112万元，预算执行率为100%，项目绩效指标总体完成率为100.3%，偏差率为0.3%，无偏差。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一是本项目能够严格按照《财政城乡居民基本养老保险补助项目实施方案》执行，项目执行情况较好。</w:t>
        <w:br/>
        <w:t>二是推广并完善养老保险服务网络，确保参保人员能够便捷的享受到养老保险服务。</w:t>
        <w:br/>
        <w:t>三是组织开展农村社区宣传活动，吸引更多城乡居民参与养老保险项目。</w:t>
        <w:br/>
        <w:t>四是培训农村社区工作人员，提升养老保险服务能力和水平。</w:t>
        <w:br/>
        <w:t>（二）存在问题及原因分析</w:t>
        <w:br/>
        <w:t>一是由于城乡居民养老保险参保人数不足，缴费基数较低等问题，资金缺口较大。</w:t>
        <w:br/>
        <w:t>二是城乡居民养老保险缺乏信息化支持，信息不对称，数据缺乏。</w:t>
        <w:br/>
        <w:t>三是存在加强政策宣传度，保证补助享受到每个人。</w:t>
        <w:br/>
        <w:t>四是村社区工作人员政策，法律方面的知识不全面，导致业务经办人员加大工作幅度。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鼓励居民参保城乡居民养老保险，提高城乡居民的参保意识，增加参保人数，提高缴费率；根据居民财产和收入状态来调整缴费标准，增加缴费基数，增加城乡居民养老保险基金收入。</w:t>
        <w:br/>
        <w:t>完善信息化建设，制定数据标准，推动行业内部数据格式的统一，确保城乡居民养老保险数据的整合性和准确性。</w:t>
        <w:br/>
        <w:t>3．进一步加大宣传力度，提高城乡居民的参保意识。继续利用广播电视、宣传单等各种宣传媒体和工作，多形式、高密度、全覆盖的开展宣传，让城乡居民养老保险政策深入人心，熟知参保政策的好处和作用，不断提高群众的参保意识、推进我县城乡养老保险工作迈上新台阶。</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