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2024年卫健委和14个乡镇卫生院工作经费项目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疏勒县卫生健康委员会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张齐海</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卫生健康委员会办公经费使用规范》、《疏勒县卫生健康委员会办公经费管理办法》等相关政策文件与规定，本项目保障卫健委和14个乡镇卫生院日常运行，为本辖区居民身体健康提供基本医疗、护理保健、预防保健工作，项目实施后将进一步提高服务质量。改善医疗机构就医环境，完善医疗卫生基础设施，持续提高公共服务能力，旨在评价疏勒县卫健委和14个乡镇卫生院工作经费项目实施前期、过程及效果，评价财政预算资金使用的效率及效益。通过该项目的实施，保障卫健委和14个乡镇卫生院日常运行，改善医疗机构就医环境，完善医疗卫生基础设施，持续提高公共服务能力。</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总投资7089.57万元，本项目主要实施内容为为保障卫健委和14个乡镇卫生院日常运行，为本辖区居民身体健康提供基本医疗、护理保健、预防保健工作，项目实施后将进一步提高服务质量。改善医疗机构就医环境，完善医疗卫生基础设施，持续提高公共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保障卫健委和14个乡镇卫生院日常运行，根据各乡镇卫生院2023年支出数测算2024年医疗收入，用于支付办公室日常的邮电费、差旅费、办公用品、办公耗材款等，公务用车运行维护费主要用于车辆加油、维修及购买车辆保险。</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 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2024年卫健委和14个乡镇卫生院工作经费项目绩效评价指标体系及综合评分表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丁晓春任评价组组长，绩效评价工作职责为负责全盘工作。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张齐海任评价组副组长，绩效评价工作职责为为对项目实施情况进行实地调查。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宋娟任评价组成员，绩效评价工作职责为负责资料审核等工作。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2024年卫健委和14个乡镇卫生院工作经费项目得分情况表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卫健委和14个乡镇卫生院工作经费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 疏勒县卫生健康委员会办公经费使用规范》结合疏勒县卫生健康委员会职责，并组织实施。围绕疏勒县卫生健康委员会2024年度工作重点和工作计划制定经费预算，根据评分标准，该指标不扣分，得3分。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卫生健康委员会办公经费管理规定》编制工作计划和经费预算，经过与张齐海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卫生健康委员会预算的通知》（疏勒财发【2023】27号）文件批复，制定了《2024年卫健委和14个乡镇卫生院工作经费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（4）绩效指标明确性：该项目共设置一级指标4个，二级指标6个，三级指标9个，通过清晰、可衡量的指标值予以体现。该指标不扣分，得2分。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卫生健康委员会相关负责人科学论证，内容与《疏勒县卫生健康委员会办公经费使用规范》匹配，项目投资额7089.57万元，全部用于改善医疗机构就医环境，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7089.57万元，全部用于食品安全抽检委托检验费支出，资金分配合理，预算资金7089.57万元，实际到位资金7089.57万元，资金到位率100%，与实际相适应，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卫健委和14个乡镇卫生院工作经费项目预算金额为7089.57万元，到位7089.57万元，资金到位率=（实际到位资金7089.57万元/预算资金7089.57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（2）预算执行率：项目预算编制较为详细，项目资金支出总体能够按照预算执行，预算执行率=（实际支出资金7089.57万元/实际到位资金7089.57万元）×100%=100%，根据评分标准，该指标不扣分，得3分。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经费管理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疏勒县卫生健康委员会运行经费项目实施细则》、《疏勒县卫生健康委员会运行经费项目工作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单位主要领导沟通后，报党组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卫健委和14个乡镇卫生院工作经费项目预算金额为7089.57万元，到位7089.57万元，资金到位率=（实际到位资金7089.57万元/预算资金7089.57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（2）预算执行率：项目预算编制较为详细，项目资金支出总体能够按照预算执行，预算执行率=（实际支出资金7089.57万元/实际到位资金7089.57万元）×100%=100%，根据评分标准，该指标不扣分，得3分。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经费管理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疏勒县卫生健康委员会运行经费项目实施细则》、《疏勒县卫生健康委员会运行经费项目工作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单位主要领导沟通后，报党组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保障单位运行数14个，与预期目标一致，根据评分标准，该指标不扣分，得10分。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资金支付合规率100%，与预期目标一致，根据评分标准，该指标不扣分，得10分。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项目完成时间2024年12月25日，与预期目标指标一致，根据评分标准，该指标不扣分，得10分。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保障卫健委日常办公费用成本控制数33.03万元，项目经费都能控制绩效目标范围内，根据评分标准，该指标不扣分，得10分。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保障乡镇卫生院日常办公用品经费成本控制数7056.54万元，项目经费都能控制绩效目标范围内，根据评分标准，该指标不扣分，得10分。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有效完善医疗卫生基层设施，与预期指标一致，根据评分标准，该指标不扣分，得10分。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有效改善医疗机构就医环境，与预期指标一致，根据评分标准，该指标不扣分，得10分。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对于“满意度指标：单位职工满意度100%，与预期指标存在合理偏差，根据评分标准，该指标不扣分,得10分。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疏勒县卫健委和14个乡镇卫生院工作经费项目预算7089.57万元，到位7089.57万元，实际支出7089.57万元，预算执行率为100%，项目绩效指标总体完成率为100%，无偏差。 </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保障14个乡镇卫生院正常运转，稳妥推进基本公共卫生工作，有效提升群众的获得感和幸福感。二是严格落实医疗惠民政策。三是改善医疗机构就医环境，进一步完善医疗卫生基础设施建设，提高职工工作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人才缺乏，基层医疗卫生专业人员不足，影响了医疗卫生服务项目的开展进度。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加强培训，提升素质。各基层医疗卫生服务机构要加强对医务的培训学习，通过不同渠道、不同方式(进修、规培、专升本等)着实提高业务水平和服务能力、争做“服务好、质量好、医德好”的业务卫生机构。</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