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DB18421">
      <w:r>
        <w:br w:type="page"/>
      </w:r>
    </w:p>
    <w:p w14:paraId="0E631E6B">
      <w:pPr>
        <w:spacing w:line="640" w:lineRule="exact"/>
        <w:jc w:val="center"/>
        <w:outlineLvl w:val="1"/>
      </w:pPr>
      <w:r>
        <w:rPr>
          <w:rFonts w:ascii="黑体" w:hAnsi="黑体" w:eastAsia="黑体"/>
          <w:sz w:val="32"/>
        </w:rPr>
        <w:t>第一部分 单位概况</w:t>
      </w:r>
    </w:p>
    <w:p w14:paraId="496FD6ED">
      <w:pPr>
        <w:spacing w:line="640" w:lineRule="exact"/>
        <w:ind w:firstLine="640"/>
        <w:jc w:val="both"/>
        <w:outlineLvl w:val="2"/>
      </w:pPr>
      <w:r>
        <w:rPr>
          <w:rFonts w:ascii="黑体" w:hAnsi="黑体" w:eastAsia="黑体"/>
          <w:sz w:val="32"/>
        </w:rPr>
        <w:t>一、主要职能</w:t>
      </w:r>
    </w:p>
    <w:p w14:paraId="2CD6BFAC">
      <w:pPr>
        <w:spacing w:line="580" w:lineRule="exact"/>
        <w:ind w:firstLine="640"/>
        <w:jc w:val="both"/>
      </w:pPr>
      <w:r>
        <w:rPr>
          <w:rFonts w:ascii="仿宋_GB2312" w:hAnsi="仿宋_GB2312" w:eastAsia="仿宋_GB2312"/>
          <w:sz w:val="32"/>
        </w:rPr>
        <w:t>(1)组织拟订国民健康政策，拟订全县卫生健康事业发展政策、规划和标准并组织实施。统筹规划卫生健康资源配置，指导区域卫生健康规划的编制和实施。组织实施推进卫生健康基本公共服务均等化、普惠化、便捷化和公共资源向基层延伸等政策措施。</w:t>
      </w:r>
    </w:p>
    <w:p w14:paraId="2D84E49D">
      <w:pPr>
        <w:spacing w:line="580" w:lineRule="exact"/>
        <w:ind w:firstLine="640"/>
        <w:jc w:val="both"/>
      </w:pPr>
      <w:r>
        <w:rPr>
          <w:rFonts w:ascii="仿宋_GB2312" w:hAnsi="仿宋_GB2312" w:eastAsia="仿宋_GB2312"/>
          <w:sz w:val="32"/>
        </w:rPr>
        <w:t>(2)协调推进深化医药卫生体制改革，研究提出并落实深化医药卫生体制改革重大方针、政策、措施及建议。组织深化公立医院综合改革，推进管办分离，健全现代医院管理制度，制定并组织实施推动卫生健康公共服务提供主体多元化、提供方式多样化的政策措施，提出医疗服务和药品价格政策的建议。</w:t>
      </w:r>
    </w:p>
    <w:p w14:paraId="2A7FAD39">
      <w:pPr>
        <w:spacing w:line="580" w:lineRule="exact"/>
        <w:ind w:firstLine="640"/>
        <w:jc w:val="both"/>
      </w:pPr>
      <w:r>
        <w:rPr>
          <w:rFonts w:ascii="仿宋_GB2312" w:hAnsi="仿宋_GB2312" w:eastAsia="仿宋_GB2312"/>
          <w:sz w:val="32"/>
        </w:rPr>
        <w:t>(3)制定并组织落实疾病预防控制规划、免疫规划及危害人民健康的公共卫生问题的</w:t>
      </w:r>
      <w:r>
        <w:rPr>
          <w:rFonts w:hint="eastAsia" w:ascii="仿宋_GB2312" w:hAnsi="仿宋_GB2312" w:eastAsia="仿宋_GB2312"/>
          <w:sz w:val="32"/>
          <w:lang w:eastAsia="zh-CN"/>
        </w:rPr>
        <w:t>干预</w:t>
      </w:r>
      <w:r>
        <w:rPr>
          <w:rFonts w:ascii="仿宋_GB2312" w:hAnsi="仿宋_GB2312" w:eastAsia="仿宋_GB2312"/>
          <w:sz w:val="32"/>
        </w:rPr>
        <w:t>措施。执行国家检疫传染病和监测传染病目录。负责卫生应急工作，组织指导突发公共卫生事件的</w:t>
      </w:r>
      <w:r>
        <w:rPr>
          <w:rFonts w:hint="eastAsia" w:ascii="仿宋_GB2312" w:hAnsi="仿宋_GB2312" w:eastAsia="仿宋_GB2312"/>
          <w:sz w:val="32"/>
          <w:lang w:eastAsia="zh-CN"/>
        </w:rPr>
        <w:t>预防</w:t>
      </w:r>
      <w:r>
        <w:rPr>
          <w:rFonts w:ascii="仿宋_GB2312" w:hAnsi="仿宋_GB2312" w:eastAsia="仿宋_GB2312"/>
          <w:sz w:val="32"/>
        </w:rPr>
        <w:t>控制和各类突发公共事件的医疗卫生</w:t>
      </w:r>
      <w:r>
        <w:rPr>
          <w:rFonts w:hint="eastAsia" w:ascii="仿宋_GB2312" w:hAnsi="仿宋_GB2312" w:eastAsia="仿宋_GB2312"/>
          <w:sz w:val="32"/>
          <w:lang w:eastAsia="zh-CN"/>
        </w:rPr>
        <w:t>救治</w:t>
      </w:r>
      <w:r>
        <w:rPr>
          <w:rFonts w:ascii="仿宋_GB2312" w:hAnsi="仿宋_GB2312" w:eastAsia="仿宋_GB2312"/>
          <w:sz w:val="32"/>
        </w:rPr>
        <w:t>。</w:t>
      </w:r>
    </w:p>
    <w:p w14:paraId="0B69EC54">
      <w:pPr>
        <w:spacing w:line="580" w:lineRule="exact"/>
        <w:ind w:firstLine="640"/>
        <w:jc w:val="both"/>
      </w:pPr>
      <w:r>
        <w:rPr>
          <w:rFonts w:ascii="仿宋_GB2312" w:hAnsi="仿宋_GB2312" w:eastAsia="仿宋_GB2312"/>
          <w:sz w:val="32"/>
        </w:rPr>
        <w:t>(4)组织并协调落实应对人口老龄化政策措施，负责推进老年健康服务体系建设和医养结合工作。</w:t>
      </w:r>
    </w:p>
    <w:p w14:paraId="7FD524A2">
      <w:pPr>
        <w:spacing w:line="580" w:lineRule="exact"/>
        <w:ind w:firstLine="640"/>
        <w:jc w:val="both"/>
      </w:pPr>
      <w:r>
        <w:rPr>
          <w:rFonts w:ascii="仿宋_GB2312" w:hAnsi="仿宋_GB2312" w:eastAsia="仿宋_GB2312"/>
          <w:sz w:val="32"/>
        </w:rPr>
        <w:t>(5)贯彻落实国家药物政策和国家基本药物制度，开展药品使用监测、临床综合评价和短缺药品预警。执行国家药品法典，提出基本药物价格政策的建议。组织开展食品安全风险监督评估，依法制定、公布、落实食品安全标准。</w:t>
      </w:r>
    </w:p>
    <w:p w14:paraId="3D5B85CD">
      <w:pPr>
        <w:spacing w:line="580" w:lineRule="exact"/>
        <w:ind w:firstLine="640"/>
        <w:jc w:val="both"/>
      </w:pPr>
      <w:r>
        <w:rPr>
          <w:rFonts w:ascii="仿宋_GB2312" w:hAnsi="仿宋_GB2312" w:eastAsia="仿宋_GB2312"/>
          <w:sz w:val="32"/>
        </w:rPr>
        <w:t>(6)负责职责范围内的职业卫生、放射卫生、环境卫生、学校卫生、公共场所卫生、饮用水卫生等公共卫生和监督管理,负责传染病监督，健全卫生健康和计生综合监督体系。牵头《烟草控制框架公约》履约有关工作。</w:t>
      </w:r>
    </w:p>
    <w:p w14:paraId="213C8C1F">
      <w:pPr>
        <w:spacing w:line="580" w:lineRule="exact"/>
        <w:ind w:firstLine="640"/>
        <w:jc w:val="both"/>
      </w:pPr>
      <w:r>
        <w:rPr>
          <w:rFonts w:ascii="仿宋_GB2312" w:hAnsi="仿宋_GB2312" w:eastAsia="仿宋_GB2312"/>
          <w:sz w:val="32"/>
        </w:rPr>
        <w:t>(7)制定医疗机构、医疗服务行业管理办法并监督实施，建立医疗服务评价和监督管理体系。会同有关部门制定并实施卫生健康专业技术人员资格标准。制定并组织实施医疗服务规范、标准和卫生健康专业技术人员执业规则、服务规范。</w:t>
      </w:r>
    </w:p>
    <w:p w14:paraId="643A19FD">
      <w:pPr>
        <w:spacing w:line="580" w:lineRule="exact"/>
        <w:ind w:firstLine="640"/>
        <w:jc w:val="both"/>
      </w:pPr>
      <w:r>
        <w:rPr>
          <w:rFonts w:ascii="仿宋_GB2312" w:hAnsi="仿宋_GB2312" w:eastAsia="仿宋_GB2312"/>
          <w:sz w:val="32"/>
        </w:rPr>
        <w:t>(8)负责</w:t>
      </w:r>
      <w:r>
        <w:rPr>
          <w:rFonts w:hint="eastAsia" w:ascii="仿宋_GB2312" w:hAnsi="仿宋_GB2312" w:eastAsia="仿宋_GB2312"/>
          <w:sz w:val="32"/>
          <w:lang w:val="en-US" w:eastAsia="zh-CN"/>
        </w:rPr>
        <w:t>JHSY</w:t>
      </w:r>
      <w:r>
        <w:rPr>
          <w:rFonts w:ascii="仿宋_GB2312" w:hAnsi="仿宋_GB2312" w:eastAsia="仿宋_GB2312"/>
          <w:sz w:val="32"/>
        </w:rPr>
        <w:t>管理和服务工作，开展人口监测预警，研究提出人口与家庭发展相关政策建议，完善本县</w:t>
      </w:r>
      <w:r>
        <w:rPr>
          <w:rFonts w:hint="eastAsia" w:ascii="仿宋_GB2312" w:hAnsi="仿宋_GB2312" w:eastAsia="仿宋_GB2312"/>
          <w:sz w:val="32"/>
          <w:lang w:val="en-US" w:eastAsia="zh-CN"/>
        </w:rPr>
        <w:t>JHSY</w:t>
      </w:r>
      <w:r>
        <w:rPr>
          <w:rFonts w:ascii="仿宋_GB2312" w:hAnsi="仿宋_GB2312" w:eastAsia="仿宋_GB2312"/>
          <w:sz w:val="32"/>
        </w:rPr>
        <w:t>政策。</w:t>
      </w:r>
    </w:p>
    <w:p w14:paraId="7E2DFB32">
      <w:pPr>
        <w:spacing w:line="580" w:lineRule="exact"/>
        <w:ind w:firstLine="640"/>
        <w:jc w:val="both"/>
      </w:pPr>
      <w:r>
        <w:rPr>
          <w:rFonts w:ascii="仿宋_GB2312" w:hAnsi="仿宋_GB2312" w:eastAsia="仿宋_GB2312"/>
          <w:sz w:val="32"/>
        </w:rPr>
        <w:t>(9)指导全县卫生健康工作，指导基层医疗卫生、妇幼健康服务体系和全科医生队伍建设。推进卫生健康科研创新发展。</w:t>
      </w:r>
    </w:p>
    <w:p w14:paraId="02C82EF4">
      <w:pPr>
        <w:spacing w:line="580" w:lineRule="exact"/>
        <w:ind w:firstLine="640"/>
        <w:jc w:val="both"/>
      </w:pPr>
      <w:r>
        <w:rPr>
          <w:rFonts w:ascii="仿宋_GB2312" w:hAnsi="仿宋_GB2312" w:eastAsia="仿宋_GB2312"/>
          <w:sz w:val="32"/>
        </w:rPr>
        <w:t>(10)负责保健对象的医疗保健工作，负责重要会议与重大活动的医疗卫生保障工作。</w:t>
      </w:r>
    </w:p>
    <w:p w14:paraId="77A7416E">
      <w:pPr>
        <w:spacing w:line="580" w:lineRule="exact"/>
        <w:ind w:firstLine="640"/>
        <w:jc w:val="both"/>
      </w:pPr>
      <w:r>
        <w:rPr>
          <w:rFonts w:ascii="仿宋_GB2312" w:hAnsi="仿宋_GB2312" w:eastAsia="仿宋_GB2312"/>
          <w:sz w:val="32"/>
        </w:rPr>
        <w:t>(11)承担县老龄工作委员会的日常工作。指导县</w:t>
      </w:r>
      <w:r>
        <w:rPr>
          <w:rFonts w:hint="eastAsia" w:ascii="仿宋_GB2312" w:hAnsi="仿宋_GB2312" w:eastAsia="仿宋_GB2312"/>
          <w:sz w:val="32"/>
          <w:lang w:val="en-US" w:eastAsia="zh-CN"/>
        </w:rPr>
        <w:t>JHSY</w:t>
      </w:r>
      <w:r>
        <w:rPr>
          <w:rFonts w:ascii="仿宋_GB2312" w:hAnsi="仿宋_GB2312" w:eastAsia="仿宋_GB2312"/>
          <w:sz w:val="32"/>
        </w:rPr>
        <w:t>协会的业务工作。</w:t>
      </w:r>
    </w:p>
    <w:p w14:paraId="61A837C5">
      <w:pPr>
        <w:spacing w:line="580" w:lineRule="exact"/>
        <w:ind w:firstLine="640"/>
        <w:jc w:val="both"/>
      </w:pPr>
      <w:r>
        <w:rPr>
          <w:rFonts w:ascii="仿宋_GB2312" w:hAnsi="仿宋_GB2312" w:eastAsia="仿宋_GB2312"/>
          <w:sz w:val="32"/>
        </w:rPr>
        <w:t>(12)完成县委、县政府交办的其他任务。</w:t>
      </w:r>
    </w:p>
    <w:p w14:paraId="1D469EDC">
      <w:pPr>
        <w:spacing w:line="640" w:lineRule="exact"/>
        <w:ind w:firstLine="640"/>
        <w:jc w:val="both"/>
        <w:outlineLvl w:val="2"/>
      </w:pPr>
      <w:r>
        <w:rPr>
          <w:rFonts w:ascii="黑体" w:hAnsi="黑体" w:eastAsia="黑体"/>
          <w:sz w:val="32"/>
        </w:rPr>
        <w:t>二、机构设置及人员情况</w:t>
      </w:r>
    </w:p>
    <w:p w14:paraId="32EFA800">
      <w:pPr>
        <w:spacing w:line="580" w:lineRule="exact"/>
        <w:ind w:firstLine="640"/>
        <w:jc w:val="both"/>
      </w:pPr>
      <w:r>
        <w:rPr>
          <w:rFonts w:ascii="仿宋_GB2312" w:hAnsi="仿宋_GB2312" w:eastAsia="仿宋_GB2312"/>
          <w:sz w:val="32"/>
        </w:rPr>
        <w:t>疏勒县卫生健康委员会2024年度，实有人数140人，其中：在职人员99人，减少6人；离休人员0人，增加0人；退休人员41人,增加7人。</w:t>
      </w:r>
    </w:p>
    <w:p w14:paraId="2DCDB427">
      <w:pPr>
        <w:spacing w:line="580" w:lineRule="exact"/>
        <w:ind w:firstLine="640"/>
        <w:jc w:val="both"/>
      </w:pPr>
      <w:r>
        <w:rPr>
          <w:rFonts w:ascii="仿宋_GB2312" w:hAnsi="仿宋_GB2312" w:eastAsia="仿宋_GB2312"/>
          <w:sz w:val="32"/>
        </w:rPr>
        <w:t>疏勒县卫生健康委员会无下属预算单位，下设4个科室，分别是：综合行政办、人口监测和</w:t>
      </w:r>
      <w:r>
        <w:rPr>
          <w:rFonts w:hint="eastAsia" w:ascii="仿宋_GB2312" w:hAnsi="仿宋_GB2312" w:eastAsia="仿宋_GB2312"/>
          <w:sz w:val="32"/>
          <w:lang w:val="en-US" w:eastAsia="zh-CN"/>
        </w:rPr>
        <w:t>计生</w:t>
      </w:r>
      <w:r>
        <w:rPr>
          <w:rFonts w:ascii="仿宋_GB2312" w:hAnsi="仿宋_GB2312" w:eastAsia="仿宋_GB2312"/>
          <w:sz w:val="32"/>
        </w:rPr>
        <w:t>基层工作办公室、医政药政办、综合业务办。</w:t>
      </w:r>
    </w:p>
    <w:p w14:paraId="33485437">
      <w:r>
        <w:br w:type="page"/>
      </w:r>
    </w:p>
    <w:p w14:paraId="3D49067F">
      <w:pPr>
        <w:spacing w:line="240" w:lineRule="auto"/>
        <w:jc w:val="center"/>
        <w:outlineLvl w:val="1"/>
      </w:pPr>
      <w:r>
        <w:rPr>
          <w:rFonts w:ascii="黑体" w:hAnsi="黑体" w:eastAsia="黑体"/>
          <w:sz w:val="32"/>
        </w:rPr>
        <w:t>第二部分 部门决算情况说明</w:t>
      </w:r>
    </w:p>
    <w:p w14:paraId="5772ED6C">
      <w:pPr>
        <w:spacing w:line="640" w:lineRule="exact"/>
        <w:ind w:firstLine="640"/>
        <w:jc w:val="both"/>
        <w:outlineLvl w:val="2"/>
      </w:pPr>
      <w:r>
        <w:rPr>
          <w:rFonts w:ascii="黑体" w:hAnsi="黑体" w:eastAsia="黑体"/>
          <w:sz w:val="32"/>
        </w:rPr>
        <w:t>一、收入支出决算总体情况说明</w:t>
      </w:r>
    </w:p>
    <w:p w14:paraId="3EE5C0E8">
      <w:pPr>
        <w:spacing w:line="580" w:lineRule="exact"/>
        <w:ind w:firstLine="640"/>
        <w:jc w:val="both"/>
      </w:pPr>
      <w:r>
        <w:rPr>
          <w:rFonts w:ascii="仿宋_GB2312" w:hAnsi="仿宋_GB2312" w:eastAsia="仿宋_GB2312"/>
          <w:b/>
          <w:sz w:val="32"/>
        </w:rPr>
        <w:t>2024年度收入总计8,471.64万元，</w:t>
      </w:r>
      <w:r>
        <w:rPr>
          <w:rFonts w:ascii="仿宋_GB2312" w:hAnsi="仿宋_GB2312" w:eastAsia="仿宋_GB2312"/>
          <w:b w:val="0"/>
          <w:sz w:val="32"/>
        </w:rPr>
        <w:t>其中：本年收入合计8,271.05万元，使用非财政拨款结余（含专用结余）0.00万元，年初结转和结余200.58万元。</w:t>
      </w:r>
    </w:p>
    <w:p w14:paraId="5C1E9E3C">
      <w:pPr>
        <w:spacing w:line="580" w:lineRule="exact"/>
        <w:ind w:firstLine="640"/>
        <w:jc w:val="both"/>
      </w:pPr>
      <w:r>
        <w:rPr>
          <w:rFonts w:ascii="仿宋_GB2312" w:hAnsi="仿宋_GB2312" w:eastAsia="仿宋_GB2312"/>
          <w:b/>
          <w:sz w:val="32"/>
        </w:rPr>
        <w:t>2024年度支出总计8,471.64万元，</w:t>
      </w:r>
      <w:r>
        <w:rPr>
          <w:rFonts w:ascii="仿宋_GB2312" w:hAnsi="仿宋_GB2312" w:eastAsia="仿宋_GB2312"/>
          <w:b w:val="0"/>
          <w:sz w:val="32"/>
        </w:rPr>
        <w:t>其中：本年支出合计8,303.46万元，结余分配0.00万元，年末结转和结余168.18万元。</w:t>
      </w:r>
    </w:p>
    <w:p w14:paraId="5D010802">
      <w:pPr>
        <w:spacing w:line="580" w:lineRule="exact"/>
        <w:ind w:firstLine="640"/>
        <w:jc w:val="both"/>
      </w:pPr>
      <w:r>
        <w:rPr>
          <w:rFonts w:ascii="仿宋_GB2312" w:hAnsi="仿宋_GB2312" w:eastAsia="仿宋_GB2312"/>
          <w:b w:val="0"/>
          <w:sz w:val="32"/>
        </w:rPr>
        <w:t>收入支出总体与上年相比，增加1,218.01万元，增长16.79%，主要原因是：本年疏勒县突发应急医疗救治中心建设项目、疏勒县婴幼儿托育服务中心建设项目、英尔力克乡4村卫生室建设项目、阿拉甫乡中心卫生院综合楼基础建设及附属配套项目、疏勒县救护车购置项目、巴仁乡卫生院改造提升项目、智慧化接种门诊装修项目等增加，导致经费较上年增加。</w:t>
      </w:r>
    </w:p>
    <w:p w14:paraId="0DB19AE4">
      <w:pPr>
        <w:spacing w:line="640" w:lineRule="exact"/>
        <w:ind w:firstLine="640"/>
        <w:jc w:val="both"/>
        <w:outlineLvl w:val="2"/>
      </w:pPr>
      <w:r>
        <w:rPr>
          <w:rFonts w:ascii="黑体" w:hAnsi="黑体" w:eastAsia="黑体"/>
          <w:sz w:val="32"/>
        </w:rPr>
        <w:t>二、收入决算情况说明</w:t>
      </w:r>
    </w:p>
    <w:p w14:paraId="449B4A41">
      <w:pPr>
        <w:spacing w:line="580" w:lineRule="exact"/>
        <w:ind w:firstLine="640"/>
        <w:jc w:val="both"/>
      </w:pPr>
      <w:r>
        <w:rPr>
          <w:rFonts w:ascii="仿宋_GB2312" w:hAnsi="仿宋_GB2312" w:eastAsia="仿宋_GB2312"/>
          <w:b/>
          <w:sz w:val="32"/>
        </w:rPr>
        <w:t>本年收入8,271.05万元，</w:t>
      </w:r>
      <w:r>
        <w:rPr>
          <w:rFonts w:ascii="仿宋_GB2312" w:hAnsi="仿宋_GB2312" w:eastAsia="仿宋_GB2312"/>
          <w:b w:val="0"/>
          <w:sz w:val="32"/>
        </w:rPr>
        <w:t>其中：财政拨款收入6,730.33万元，占81.37%；上级补助收入0.00万元，占0.00%；事业收入0.00万元，占0.00%；经营收入0.00万元，占0.00%；附属单位上缴收入0.00万元，占0.00%；其他收入1,540.72万元，占18.63%。</w:t>
      </w:r>
    </w:p>
    <w:p w14:paraId="6BDF06DF">
      <w:pPr>
        <w:spacing w:line="640" w:lineRule="exact"/>
        <w:ind w:firstLine="640"/>
        <w:jc w:val="both"/>
        <w:outlineLvl w:val="2"/>
      </w:pPr>
      <w:r>
        <w:rPr>
          <w:rFonts w:ascii="黑体" w:hAnsi="黑体" w:eastAsia="黑体"/>
          <w:sz w:val="32"/>
        </w:rPr>
        <w:t>三、支出决算情况说明</w:t>
      </w:r>
    </w:p>
    <w:p w14:paraId="66981FE4">
      <w:pPr>
        <w:spacing w:line="580" w:lineRule="exact"/>
        <w:ind w:firstLine="640"/>
        <w:jc w:val="both"/>
      </w:pPr>
      <w:r>
        <w:rPr>
          <w:rFonts w:ascii="仿宋_GB2312" w:hAnsi="仿宋_GB2312" w:eastAsia="仿宋_GB2312"/>
          <w:b/>
          <w:sz w:val="32"/>
        </w:rPr>
        <w:t>本年支出8,303.46万元，</w:t>
      </w:r>
      <w:r>
        <w:rPr>
          <w:rFonts w:ascii="仿宋_GB2312" w:hAnsi="仿宋_GB2312" w:eastAsia="仿宋_GB2312"/>
          <w:b w:val="0"/>
          <w:sz w:val="32"/>
        </w:rPr>
        <w:t>其中：基本支出1,812.38万元，占21.83%；项目支出6,491.08万元，占78.17%；上缴上级支出0.00万元，占0.00%；经营支出0.00万元，占0.00%；对附属单位补助支出0.00万元，占0.00%。</w:t>
      </w:r>
    </w:p>
    <w:p w14:paraId="7D1D8D9A">
      <w:pPr>
        <w:spacing w:line="640" w:lineRule="exact"/>
        <w:ind w:firstLine="640"/>
        <w:jc w:val="both"/>
        <w:outlineLvl w:val="2"/>
      </w:pPr>
      <w:r>
        <w:rPr>
          <w:rFonts w:ascii="黑体" w:hAnsi="黑体" w:eastAsia="黑体"/>
          <w:sz w:val="32"/>
        </w:rPr>
        <w:t>四、财政拨款收入支出决算总体情况说明</w:t>
      </w:r>
    </w:p>
    <w:p w14:paraId="758E0C4D">
      <w:pPr>
        <w:spacing w:line="580" w:lineRule="exact"/>
        <w:ind w:firstLine="640"/>
        <w:jc w:val="both"/>
      </w:pPr>
      <w:r>
        <w:rPr>
          <w:rFonts w:ascii="仿宋_GB2312" w:hAnsi="仿宋_GB2312" w:eastAsia="仿宋_GB2312"/>
          <w:b/>
          <w:sz w:val="32"/>
        </w:rPr>
        <w:t>2024年度财政拨款收入总计6,730.33万元，</w:t>
      </w:r>
      <w:r>
        <w:rPr>
          <w:rFonts w:ascii="仿宋_GB2312" w:hAnsi="仿宋_GB2312" w:eastAsia="仿宋_GB2312"/>
          <w:b w:val="0"/>
          <w:sz w:val="32"/>
        </w:rPr>
        <w:t>其中：年初财政拨款结转和结余0.00万元，本年财政拨款收入6,730.33万元。</w:t>
      </w:r>
      <w:r>
        <w:rPr>
          <w:rFonts w:ascii="仿宋_GB2312" w:hAnsi="仿宋_GB2312" w:eastAsia="仿宋_GB2312"/>
          <w:b/>
          <w:sz w:val="32"/>
        </w:rPr>
        <w:t>财政拨款支出总计6,730.33万元，</w:t>
      </w:r>
      <w:r>
        <w:rPr>
          <w:rFonts w:ascii="仿宋_GB2312" w:hAnsi="仿宋_GB2312" w:eastAsia="仿宋_GB2312"/>
          <w:b w:val="0"/>
          <w:sz w:val="32"/>
        </w:rPr>
        <w:t>其中：年末财政拨款结转和结余0.00万元，本年财政拨款支出6,730.33万元。</w:t>
      </w:r>
    </w:p>
    <w:p w14:paraId="1535636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增加368.86万元，增长5.80%，主要原因是：本年疏勒县突发应急医疗救治中心建设项目、疏勒县婴幼儿托育服务中心建设项目增加，导致经费较上年增加。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5,531.33万元，决算数6,730.33万元，预决算差异率21.68%，主要原因是：年中追加疏勒县突发应急医疗救治中心建设项目、2019年-2023年村级计生专干县级配套补助项目、2021-2023年乡村医生县级配套补助项目、方舱草原补偿费用，医疗卫生机构能力建设项目等，导致预决算存在差异。</w:t>
      </w:r>
    </w:p>
    <w:p w14:paraId="26122D70">
      <w:pPr>
        <w:spacing w:line="640" w:lineRule="exact"/>
        <w:ind w:firstLine="640"/>
        <w:jc w:val="both"/>
        <w:outlineLvl w:val="2"/>
      </w:pPr>
      <w:r>
        <w:rPr>
          <w:rFonts w:ascii="黑体" w:hAnsi="黑体" w:eastAsia="黑体"/>
          <w:sz w:val="32"/>
        </w:rPr>
        <w:t>五、一般公共预算财政拨款支出决算情况说明</w:t>
      </w:r>
    </w:p>
    <w:p w14:paraId="51452BB8">
      <w:pPr>
        <w:spacing w:line="640" w:lineRule="exact"/>
        <w:ind w:firstLine="640"/>
        <w:jc w:val="both"/>
        <w:outlineLvl w:val="3"/>
      </w:pPr>
      <w:r>
        <w:rPr>
          <w:rFonts w:ascii="楷体_GB2312" w:hAnsi="楷体_GB2312" w:eastAsia="楷体_GB2312"/>
          <w:b/>
          <w:sz w:val="32"/>
        </w:rPr>
        <w:t>（一）一般公共预算财政拨款支出决算总体情况</w:t>
      </w:r>
    </w:p>
    <w:p w14:paraId="7A7E19D9">
      <w:pPr>
        <w:spacing w:line="580" w:lineRule="exact"/>
        <w:ind w:firstLine="640"/>
        <w:jc w:val="both"/>
      </w:pPr>
      <w:r>
        <w:rPr>
          <w:rFonts w:ascii="仿宋_GB2312" w:hAnsi="仿宋_GB2312" w:eastAsia="仿宋_GB2312"/>
          <w:b/>
          <w:sz w:val="32"/>
        </w:rPr>
        <w:t>2024年度一般公共预算财政拨款支出5,465.06万元，</w:t>
      </w:r>
      <w:r>
        <w:rPr>
          <w:rFonts w:ascii="仿宋_GB2312" w:hAnsi="仿宋_GB2312" w:eastAsia="仿宋_GB2312"/>
          <w:b w:val="0"/>
          <w:sz w:val="32"/>
        </w:rPr>
        <w:t>占本年支出合计的65.82%。</w:t>
      </w:r>
      <w:r>
        <w:rPr>
          <w:rFonts w:ascii="仿宋_GB2312" w:hAnsi="仿宋_GB2312" w:eastAsia="仿宋_GB2312"/>
          <w:b/>
          <w:sz w:val="32"/>
        </w:rPr>
        <w:t>与上年相比，</w:t>
      </w:r>
      <w:r>
        <w:rPr>
          <w:rFonts w:ascii="仿宋_GB2312" w:hAnsi="仿宋_GB2312" w:eastAsia="仿宋_GB2312"/>
          <w:b w:val="0"/>
          <w:sz w:val="32"/>
        </w:rPr>
        <w:t>减少896.41万元，下降14.09%，主要原因是：本年自治区</w:t>
      </w:r>
      <w:r>
        <w:rPr>
          <w:rFonts w:hint="eastAsia" w:ascii="仿宋_GB2312" w:hAnsi="仿宋_GB2312" w:eastAsia="仿宋_GB2312"/>
          <w:b w:val="0"/>
          <w:sz w:val="32"/>
          <w:lang w:val="en-US" w:eastAsia="zh-CN"/>
        </w:rPr>
        <w:t>JHSY</w:t>
      </w:r>
      <w:r>
        <w:rPr>
          <w:rFonts w:ascii="仿宋_GB2312" w:hAnsi="仿宋_GB2312" w:eastAsia="仿宋_GB2312"/>
          <w:b w:val="0"/>
          <w:sz w:val="32"/>
        </w:rPr>
        <w:t>服务奖励扶助补助项目经费较上年减少。</w:t>
      </w:r>
      <w:r>
        <w:rPr>
          <w:rFonts w:ascii="仿宋_GB2312" w:hAnsi="仿宋_GB2312" w:eastAsia="仿宋_GB2312"/>
          <w:b/>
          <w:sz w:val="32"/>
        </w:rPr>
        <w:t>与年初预算相比,</w:t>
      </w:r>
      <w:r>
        <w:rPr>
          <w:rFonts w:ascii="仿宋_GB2312" w:hAnsi="仿宋_GB2312" w:eastAsia="仿宋_GB2312"/>
          <w:b w:val="0"/>
          <w:sz w:val="32"/>
        </w:rPr>
        <w:t>年初预算数5,231.33万元，决算数5,465.06万元，预决算差异率4.47%，主要原因是：年中追加2019年-2023年村级计生专干县级配套补助项目、2021-2023年乡村医生县级配套补助项目、方舱草原补偿费用，医疗卫生机构能力建设项目等，导致预决算存在差异。</w:t>
      </w:r>
    </w:p>
    <w:p w14:paraId="363C6A23">
      <w:pPr>
        <w:spacing w:line="640" w:lineRule="exact"/>
        <w:ind w:firstLine="640"/>
        <w:jc w:val="both"/>
        <w:outlineLvl w:val="3"/>
      </w:pPr>
      <w:r>
        <w:rPr>
          <w:rFonts w:ascii="楷体_GB2312" w:hAnsi="楷体_GB2312" w:eastAsia="楷体_GB2312"/>
          <w:b/>
          <w:sz w:val="32"/>
        </w:rPr>
        <w:t>（二）一般公共预算财政拨款支出决算结构情况</w:t>
      </w:r>
    </w:p>
    <w:p w14:paraId="7845A108">
      <w:pPr>
        <w:spacing w:line="580" w:lineRule="exact"/>
        <w:ind w:firstLine="640"/>
        <w:jc w:val="both"/>
      </w:pPr>
      <w:r>
        <w:rPr>
          <w:rFonts w:ascii="仿宋_GB2312" w:hAnsi="仿宋_GB2312" w:eastAsia="仿宋_GB2312"/>
          <w:b w:val="0"/>
          <w:sz w:val="32"/>
        </w:rPr>
        <w:t>1.社会保障和就业支出(类)267.50万元,占4.89%。</w:t>
      </w:r>
    </w:p>
    <w:p w14:paraId="3B525081">
      <w:pPr>
        <w:spacing w:line="580" w:lineRule="exact"/>
        <w:ind w:firstLine="640"/>
        <w:jc w:val="both"/>
      </w:pPr>
      <w:r>
        <w:rPr>
          <w:rFonts w:ascii="仿宋_GB2312" w:hAnsi="仿宋_GB2312" w:eastAsia="仿宋_GB2312"/>
          <w:b w:val="0"/>
          <w:sz w:val="32"/>
        </w:rPr>
        <w:t>2.卫生健康支出(类)5,055.41万元,占92.50%。</w:t>
      </w:r>
    </w:p>
    <w:p w14:paraId="48FFC887">
      <w:pPr>
        <w:spacing w:line="580" w:lineRule="exact"/>
        <w:ind w:firstLine="640"/>
        <w:jc w:val="both"/>
      </w:pPr>
      <w:r>
        <w:rPr>
          <w:rFonts w:ascii="仿宋_GB2312" w:hAnsi="仿宋_GB2312" w:eastAsia="仿宋_GB2312"/>
          <w:b w:val="0"/>
          <w:sz w:val="32"/>
        </w:rPr>
        <w:t>3.农林水支出(类)8.67万元,占0.16%。</w:t>
      </w:r>
    </w:p>
    <w:p w14:paraId="498784E7">
      <w:pPr>
        <w:spacing w:line="580" w:lineRule="exact"/>
        <w:ind w:firstLine="640"/>
        <w:jc w:val="both"/>
      </w:pPr>
      <w:r>
        <w:rPr>
          <w:rFonts w:ascii="仿宋_GB2312" w:hAnsi="仿宋_GB2312" w:eastAsia="仿宋_GB2312"/>
          <w:b w:val="0"/>
          <w:sz w:val="32"/>
        </w:rPr>
        <w:t>4.住房保障支出(类)133.48万元,占2.44%。</w:t>
      </w:r>
    </w:p>
    <w:p w14:paraId="0AF9FA32">
      <w:pPr>
        <w:spacing w:line="640" w:lineRule="exact"/>
        <w:ind w:firstLine="640"/>
        <w:jc w:val="both"/>
        <w:outlineLvl w:val="3"/>
      </w:pPr>
      <w:r>
        <w:rPr>
          <w:rFonts w:ascii="楷体_GB2312" w:hAnsi="楷体_GB2312" w:eastAsia="楷体_GB2312"/>
          <w:b/>
          <w:sz w:val="32"/>
        </w:rPr>
        <w:t>（三）一般公共预算财政拨款支出决算具体情况</w:t>
      </w:r>
    </w:p>
    <w:p w14:paraId="70FFA91C">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1.社会保障和就业支出(类)行政事业单位养老支出(款)行政单位离退休(项):支出决算数为45.06万元，比上年决算增加7.38万元，增长19.59%,主要原因是：本年增加退休人员和退休人员基础绩效奖，退休费支出增加。</w:t>
      </w:r>
    </w:p>
    <w:p w14:paraId="3A150F9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167.42万元，比上年决算增加12.18万元，增长7.85%,主要原因是：本年在职人员工资基数调增，养老缴费基数上涨，相应支出增加。</w:t>
      </w:r>
    </w:p>
    <w:p w14:paraId="66383EF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3.社会保障和就业支出(类)行政事业单位养老支出(款)机关事业单位职业年金缴费支出(项):支出决算数为55.03万元，比上年决算增加48.03万元，增长686.14%,主要原因是：本年新增退休人员，职业年金缴费支出增加。</w:t>
      </w:r>
    </w:p>
    <w:p w14:paraId="6D4C6237">
      <w:pPr>
        <w:spacing w:line="580" w:lineRule="exact"/>
        <w:ind w:firstLine="640"/>
        <w:jc w:val="both"/>
      </w:pPr>
      <w:r>
        <w:rPr>
          <w:rFonts w:ascii="仿宋_GB2312" w:hAnsi="仿宋_GB2312" w:eastAsia="仿宋_GB2312"/>
          <w:b w:val="0"/>
          <w:sz w:val="32"/>
        </w:rPr>
        <w:t>4.卫生健康支出(类)卫生健康管理事务(款)行政运行(项):支出决算数为1,336.38万元，比上年决算减少86.70万元，下降6.09%,主要原因是：本年在职人员减少，相应人员经费较上年减少。</w:t>
      </w:r>
    </w:p>
    <w:p w14:paraId="20810BE3">
      <w:pPr>
        <w:spacing w:line="580" w:lineRule="exact"/>
        <w:ind w:firstLine="640"/>
        <w:jc w:val="both"/>
      </w:pPr>
      <w:r>
        <w:rPr>
          <w:rFonts w:ascii="仿宋_GB2312" w:hAnsi="仿宋_GB2312" w:eastAsia="仿宋_GB2312"/>
          <w:b w:val="0"/>
          <w:sz w:val="32"/>
        </w:rPr>
        <w:t>5.卫生健康支出(类)卫生健康管理事务(款)其他卫生健康管理事务支出(项):支出决算数为327.11万元，比上年决算增加327.11万元，增长100.00%,主要原因是：本年增加地区红十字会捐款项目、爱国卫生运动工作经费、2021年-2023年乡村医生县级配套补助项目。</w:t>
      </w:r>
    </w:p>
    <w:p w14:paraId="40C3089D">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0.36万元，比上年决算减少69.64万元，下降99.49%,主要原因是：本年度医疗服务与保障能力提升（医疗卫生机构能力建设）项目分配至县人民医院、罕南力克镇中心卫生院、疏勒镇卫生院具体实施项目，相应支出减少。</w:t>
      </w:r>
    </w:p>
    <w:p w14:paraId="21227516">
      <w:pPr>
        <w:spacing w:line="580" w:lineRule="exact"/>
        <w:ind w:firstLine="640"/>
        <w:jc w:val="both"/>
      </w:pPr>
      <w:r>
        <w:rPr>
          <w:rFonts w:ascii="仿宋_GB2312" w:hAnsi="仿宋_GB2312" w:eastAsia="仿宋_GB2312"/>
          <w:b w:val="0"/>
          <w:sz w:val="32"/>
        </w:rPr>
        <w:t>7.卫生健康支出(类)公共卫生(款)基本公共卫生服务(项):支出决算数为3.92万元，比上年决算增加3.62万元，增长1,206.67%,主要原因是：本年度增加中央基本公共卫生服务补助项目经费。</w:t>
      </w:r>
    </w:p>
    <w:p w14:paraId="72B37B21">
      <w:pPr>
        <w:spacing w:line="580" w:lineRule="exact"/>
        <w:ind w:firstLine="640"/>
        <w:jc w:val="both"/>
      </w:pPr>
      <w:r>
        <w:rPr>
          <w:rFonts w:ascii="仿宋_GB2312" w:hAnsi="仿宋_GB2312" w:eastAsia="仿宋_GB2312"/>
          <w:b w:val="0"/>
          <w:sz w:val="32"/>
        </w:rPr>
        <w:t>8.卫生健康支出(类)公共卫生(款)重大公共卫生服务(项):支出决算数为0.00万元，比上年决算减少0.20万元，下降100.00%,主要原因是：本年度减少中央财政重大传染病防控项目。</w:t>
      </w:r>
    </w:p>
    <w:p w14:paraId="5B530B1C">
      <w:pPr>
        <w:spacing w:line="580" w:lineRule="exact"/>
        <w:ind w:firstLine="640"/>
        <w:jc w:val="both"/>
      </w:pPr>
      <w:r>
        <w:rPr>
          <w:rFonts w:ascii="仿宋_GB2312" w:hAnsi="仿宋_GB2312" w:eastAsia="仿宋_GB2312"/>
          <w:b w:val="0"/>
          <w:sz w:val="32"/>
        </w:rPr>
        <w:t>9.卫生健康支出(类)公共卫生(款)突发公共卫生事件应急处理(项):支出决算数为0.00万元，比上年决算减少28.17万元，下降100.00%,主要原因是：本年减少中央防疫防控补助项目。</w:t>
      </w:r>
    </w:p>
    <w:p w14:paraId="2E8980CE">
      <w:pPr>
        <w:spacing w:line="580" w:lineRule="exact"/>
        <w:ind w:firstLine="640"/>
        <w:jc w:val="both"/>
      </w:pPr>
      <w:r>
        <w:rPr>
          <w:rFonts w:ascii="仿宋_GB2312" w:hAnsi="仿宋_GB2312" w:eastAsia="仿宋_GB2312"/>
          <w:b w:val="0"/>
          <w:sz w:val="32"/>
        </w:rPr>
        <w:t>10.卫生健康支出(类)公共卫生(款)其他公共卫生支出(项):支出决算数为293.08万元，比上年决算增加276.63万元，增长1,681.64%,主要原因是：本年增加支付方舱草原补偿费用，医疗卫生机构能力建设项目费用，相应支出增加。</w:t>
      </w:r>
    </w:p>
    <w:p w14:paraId="016FDD63">
      <w:pPr>
        <w:spacing w:line="580" w:lineRule="exact"/>
        <w:ind w:firstLine="640"/>
        <w:jc w:val="both"/>
      </w:pPr>
      <w:r>
        <w:rPr>
          <w:rFonts w:ascii="仿宋_GB2312" w:hAnsi="仿宋_GB2312" w:eastAsia="仿宋_GB2312"/>
          <w:b w:val="0"/>
          <w:sz w:val="32"/>
        </w:rPr>
        <w:t>11.卫生健康支出(类)计划生育事务(款)计划生育服务(项):支出决算数为3,019.56万元，比上年决算减少1,381.39万元，下降31.39%,主要原因是：本年自治区</w:t>
      </w:r>
      <w:r>
        <w:rPr>
          <w:rFonts w:hint="eastAsia" w:ascii="仿宋_GB2312" w:hAnsi="仿宋_GB2312" w:eastAsia="仿宋_GB2312"/>
          <w:b w:val="0"/>
          <w:sz w:val="32"/>
          <w:lang w:val="en-US" w:eastAsia="zh-CN"/>
        </w:rPr>
        <w:t>JHSY</w:t>
      </w:r>
      <w:r>
        <w:rPr>
          <w:rFonts w:ascii="仿宋_GB2312" w:hAnsi="仿宋_GB2312" w:eastAsia="仿宋_GB2312"/>
          <w:b w:val="0"/>
          <w:sz w:val="32"/>
        </w:rPr>
        <w:t>服务奖励扶助补助项目经费较上年减少。</w:t>
      </w:r>
    </w:p>
    <w:p w14:paraId="16B0EAB3">
      <w:pPr>
        <w:spacing w:line="580" w:lineRule="exact"/>
        <w:ind w:firstLine="640"/>
        <w:jc w:val="both"/>
      </w:pPr>
      <w:r>
        <w:rPr>
          <w:rFonts w:ascii="仿宋_GB2312" w:hAnsi="仿宋_GB2312" w:eastAsia="仿宋_GB2312"/>
          <w:b w:val="0"/>
          <w:sz w:val="32"/>
        </w:rPr>
        <w:t>12.卫生健康支出(类)行政事业单位医疗(款)行政单位医疗(项):支出决算数为71.45万元，比上年决算增加5.27万元，增长7.96%,主要原因是：本年在职人员工资基数调增，医疗缴费基数上涨，相应支出增加。</w:t>
      </w:r>
    </w:p>
    <w:p w14:paraId="3ECDC447">
      <w:pPr>
        <w:spacing w:line="580" w:lineRule="exact"/>
        <w:ind w:firstLine="640"/>
        <w:jc w:val="both"/>
      </w:pPr>
      <w:r>
        <w:rPr>
          <w:rFonts w:ascii="仿宋_GB2312" w:hAnsi="仿宋_GB2312" w:eastAsia="仿宋_GB2312"/>
          <w:b w:val="0"/>
          <w:sz w:val="32"/>
        </w:rPr>
        <w:t>13.卫生健康支出(类)行政事业单位医疗(款)公务员医疗补助(项):支出决算数为3.55万元，比上年决算减少0.16万元，下降4.31%,主要原因是：本年在职人员减少，公务员医疗补助缴费支出减少。</w:t>
      </w:r>
    </w:p>
    <w:p w14:paraId="2C82E2FC">
      <w:pPr>
        <w:spacing w:line="580" w:lineRule="exact"/>
        <w:ind w:firstLine="640"/>
        <w:jc w:val="both"/>
      </w:pPr>
      <w:r>
        <w:rPr>
          <w:rFonts w:ascii="仿宋_GB2312" w:hAnsi="仿宋_GB2312" w:eastAsia="仿宋_GB2312"/>
          <w:b w:val="0"/>
          <w:sz w:val="32"/>
        </w:rPr>
        <w:t>14.农林水支出(类)农业农村(款)其他农业农村支出(项):支出决算数为8.67万元，比上年决算减少21.58万元，下降71.34%,主要原因是：本年度为民办实事经费支出较上年减少。</w:t>
      </w:r>
    </w:p>
    <w:p w14:paraId="64378EA7">
      <w:pPr>
        <w:spacing w:line="580" w:lineRule="exact"/>
        <w:ind w:firstLine="640"/>
        <w:jc w:val="both"/>
      </w:pPr>
      <w:r>
        <w:rPr>
          <w:rFonts w:ascii="仿宋_GB2312" w:hAnsi="仿宋_GB2312" w:eastAsia="仿宋_GB2312"/>
          <w:b w:val="0"/>
          <w:sz w:val="32"/>
        </w:rPr>
        <w:t>15.住房保障支出(类)住房改革支出(款)住房公积金(项):支出决算数为133.48万元，比上年决算增加11.21万元，增长9.17%,主要原因是：本年在职人员工资基数调增，公积金缴费基数上涨，相应支出增加。</w:t>
      </w:r>
    </w:p>
    <w:p w14:paraId="63700506">
      <w:pPr>
        <w:spacing w:line="640" w:lineRule="exact"/>
        <w:ind w:firstLine="640"/>
        <w:jc w:val="both"/>
        <w:outlineLvl w:val="2"/>
      </w:pPr>
      <w:r>
        <w:rPr>
          <w:rFonts w:ascii="黑体" w:hAnsi="黑体" w:eastAsia="黑体"/>
          <w:sz w:val="32"/>
        </w:rPr>
        <w:t>六、一般公共预算财政拨款基本支出决算情况说明</w:t>
      </w:r>
    </w:p>
    <w:p w14:paraId="6F35533B">
      <w:pPr>
        <w:spacing w:line="580" w:lineRule="exact"/>
        <w:ind w:firstLine="640"/>
        <w:jc w:val="both"/>
      </w:pPr>
      <w:r>
        <w:rPr>
          <w:rFonts w:ascii="仿宋_GB2312" w:hAnsi="仿宋_GB2312" w:eastAsia="仿宋_GB2312"/>
          <w:b w:val="0"/>
          <w:sz w:val="32"/>
        </w:rPr>
        <w:t>2024年度一般公共预算财政拨款基本支出1,812.36万元，其中：</w:t>
      </w:r>
      <w:r>
        <w:rPr>
          <w:rFonts w:ascii="仿宋_GB2312" w:hAnsi="仿宋_GB2312" w:eastAsia="仿宋_GB2312"/>
          <w:b/>
          <w:sz w:val="32"/>
        </w:rPr>
        <w:t>人员经费1,795.10万元，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02ED4F3C">
      <w:pPr>
        <w:spacing w:line="580" w:lineRule="exact"/>
        <w:ind w:firstLine="640"/>
        <w:jc w:val="both"/>
      </w:pPr>
      <w:r>
        <w:rPr>
          <w:rFonts w:ascii="仿宋_GB2312" w:hAnsi="仿宋_GB2312" w:eastAsia="仿宋_GB2312"/>
          <w:b/>
          <w:sz w:val="32"/>
        </w:rPr>
        <w:t>公用经费17.27万元，</w:t>
      </w:r>
      <w:r>
        <w:rPr>
          <w:rFonts w:ascii="仿宋_GB2312" w:hAnsi="仿宋_GB2312" w:eastAsia="仿宋_GB2312"/>
          <w:b w:val="0"/>
          <w:sz w:val="32"/>
        </w:rPr>
        <w:t>包括：办公费、邮电费、取暖费、物业管理费、差旅费、维修（护）费、租赁费、委托业务费、公务用车运行维护费。</w:t>
      </w:r>
    </w:p>
    <w:p w14:paraId="702F2C10">
      <w:pPr>
        <w:spacing w:line="640" w:lineRule="exact"/>
        <w:ind w:firstLine="640"/>
        <w:jc w:val="both"/>
        <w:outlineLvl w:val="2"/>
      </w:pPr>
      <w:r>
        <w:rPr>
          <w:rFonts w:ascii="黑体" w:hAnsi="黑体" w:eastAsia="黑体"/>
          <w:sz w:val="32"/>
        </w:rPr>
        <w:t>七、政府性基金预算财政拨款收入支出决算情况说明</w:t>
      </w:r>
    </w:p>
    <w:p w14:paraId="41412595">
      <w:pPr>
        <w:spacing w:line="580" w:lineRule="exact"/>
        <w:ind w:firstLine="640"/>
        <w:jc w:val="both"/>
      </w:pPr>
      <w:r>
        <w:rPr>
          <w:rFonts w:ascii="仿宋_GB2312" w:hAnsi="仿宋_GB2312" w:eastAsia="仿宋_GB2312"/>
          <w:b/>
          <w:sz w:val="32"/>
        </w:rPr>
        <w:t>2024年度政府性基金预算财政拨款收入总计1,265.27万元，</w:t>
      </w:r>
      <w:r>
        <w:rPr>
          <w:rFonts w:ascii="仿宋_GB2312" w:hAnsi="仿宋_GB2312" w:eastAsia="仿宋_GB2312"/>
          <w:b w:val="0"/>
          <w:sz w:val="32"/>
        </w:rPr>
        <w:t>其中：年初结转和结余0.00万元，本年收入1,265.27万元。</w:t>
      </w:r>
      <w:r>
        <w:rPr>
          <w:rFonts w:ascii="仿宋_GB2312" w:hAnsi="仿宋_GB2312" w:eastAsia="仿宋_GB2312"/>
          <w:b/>
          <w:sz w:val="32"/>
        </w:rPr>
        <w:t>政府性基金预算财政拨款支出总计1,265.27万元，</w:t>
      </w:r>
      <w:r>
        <w:rPr>
          <w:rFonts w:ascii="仿宋_GB2312" w:hAnsi="仿宋_GB2312" w:eastAsia="仿宋_GB2312"/>
          <w:b w:val="0"/>
          <w:sz w:val="32"/>
        </w:rPr>
        <w:t>其中：年末结转和结余0.00万元，本年支出1,265.27万元。</w:t>
      </w:r>
    </w:p>
    <w:p w14:paraId="413C946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增加1,265.27万元，增长100.00%，主要原因是：本年增加疏勒县突发应急医疗救治中心建设项目、疏勒县婴幼儿托育服务中心建设项目，导致经费较上年增加。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年初预算数300.00万元，决算数1,265.27万元，预决算差异率321.76%，主要原因是：年中追加疏勒县突发应急医疗救治中心建设项目，导致预决算差异。</w:t>
      </w:r>
    </w:p>
    <w:p w14:paraId="280795B7">
      <w:pPr>
        <w:spacing w:line="580" w:lineRule="exact"/>
        <w:ind w:firstLine="640"/>
        <w:jc w:val="both"/>
      </w:pPr>
      <w:r>
        <w:rPr>
          <w:rFonts w:ascii="仿宋_GB2312" w:hAnsi="仿宋_GB2312" w:eastAsia="仿宋_GB2312"/>
          <w:b w:val="0"/>
          <w:sz w:val="32"/>
        </w:rPr>
        <w:t>政府性基金预算财政拨款支出1,265.27万元。</w:t>
      </w:r>
    </w:p>
    <w:p w14:paraId="53A509A0">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1,100.00万元，比上年决算增加1,100.00万元，增长100.00%,主要原因是：本年增加疏勒县突发应急医疗救治中心建设项目，相应支出增加。</w:t>
      </w:r>
    </w:p>
    <w:p w14:paraId="71E601A8">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165.27万元，比上年决算增加165.27万元，增长100.00%,主要原因是：本年增加疏勒县婴幼儿托育服务中心建设项目，相应支出增加。</w:t>
      </w:r>
    </w:p>
    <w:p w14:paraId="7BC1E06D">
      <w:pPr>
        <w:spacing w:line="640" w:lineRule="exact"/>
        <w:ind w:firstLine="640"/>
        <w:jc w:val="both"/>
        <w:outlineLvl w:val="2"/>
      </w:pPr>
      <w:r>
        <w:rPr>
          <w:rFonts w:ascii="黑体" w:hAnsi="黑体" w:eastAsia="黑体"/>
          <w:sz w:val="32"/>
        </w:rPr>
        <w:t>八、国有资本经营预算财政拨款收入支出决算情况说明</w:t>
      </w:r>
    </w:p>
    <w:p w14:paraId="17240EC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1A0EB58">
      <w:pPr>
        <w:spacing w:line="640" w:lineRule="exact"/>
        <w:ind w:firstLine="640"/>
        <w:jc w:val="both"/>
        <w:outlineLvl w:val="2"/>
      </w:pPr>
      <w:r>
        <w:rPr>
          <w:rFonts w:ascii="黑体" w:hAnsi="黑体" w:eastAsia="黑体"/>
          <w:sz w:val="32"/>
        </w:rPr>
        <w:t>九、财政拨款“三公”经费支出决算情况说明</w:t>
      </w:r>
    </w:p>
    <w:p w14:paraId="5910075E">
      <w:pPr>
        <w:spacing w:line="580" w:lineRule="exact"/>
        <w:ind w:firstLine="640"/>
        <w:jc w:val="both"/>
      </w:pPr>
      <w:r>
        <w:rPr>
          <w:rFonts w:ascii="仿宋_GB2312" w:hAnsi="仿宋_GB2312" w:eastAsia="仿宋_GB2312"/>
          <w:b/>
          <w:sz w:val="32"/>
        </w:rPr>
        <w:t>2024年度财政拨款“三公”经费支出2.11万元，</w:t>
      </w:r>
      <w:r>
        <w:rPr>
          <w:rFonts w:ascii="仿宋_GB2312" w:hAnsi="仿宋_GB2312" w:eastAsia="仿宋_GB2312"/>
          <w:b w:val="0"/>
          <w:sz w:val="32"/>
        </w:rPr>
        <w:t>比上年减少0.22万元，下降9.44%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2.11万元，占100.00%，比上年减少0.22万元，下降9.44%，主要原因是：严格落实中央八项规定精神，厉行节约，减少公务用车运行维护费。公务接待费支出0.00万元，占0.00%，比上年增加0.00万元，增长0.00%，主要原因是：2023年与2024年均未安排公务接待费支出。</w:t>
      </w:r>
    </w:p>
    <w:p w14:paraId="6584853A">
      <w:pPr>
        <w:spacing w:line="580" w:lineRule="exact"/>
        <w:ind w:firstLine="640"/>
        <w:jc w:val="both"/>
      </w:pPr>
      <w:r>
        <w:rPr>
          <w:rFonts w:ascii="仿宋_GB2312" w:hAnsi="仿宋_GB2312" w:eastAsia="仿宋_GB2312"/>
          <w:b/>
          <w:sz w:val="32"/>
        </w:rPr>
        <w:t>具体情况如下：</w:t>
      </w:r>
    </w:p>
    <w:p w14:paraId="16815F2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AAF8FC0">
      <w:pPr>
        <w:spacing w:line="580" w:lineRule="exact"/>
        <w:ind w:firstLine="640"/>
        <w:jc w:val="both"/>
      </w:pPr>
      <w:r>
        <w:rPr>
          <w:rFonts w:ascii="仿宋_GB2312" w:hAnsi="仿宋_GB2312" w:eastAsia="仿宋_GB2312"/>
          <w:b w:val="0"/>
          <w:sz w:val="32"/>
        </w:rPr>
        <w:t>公务用车购置及运行维护费2.11万元，其中：公务用车购置费0.00万元，公务用车运行维护费2.11万元。公务用车运行维护费开支内容包括车辆加油</w:t>
      </w:r>
      <w:r>
        <w:rPr>
          <w:rFonts w:hint="eastAsia" w:ascii="仿宋_GB2312" w:hAnsi="仿宋_GB2312" w:eastAsia="仿宋_GB2312"/>
          <w:b w:val="0"/>
          <w:sz w:val="32"/>
          <w:lang w:val="en-US" w:eastAsia="zh-CN"/>
        </w:rPr>
        <w:t>费</w:t>
      </w:r>
      <w:r>
        <w:rPr>
          <w:rFonts w:ascii="仿宋_GB2312" w:hAnsi="仿宋_GB2312" w:eastAsia="仿宋_GB2312"/>
          <w:b w:val="0"/>
          <w:sz w:val="32"/>
        </w:rPr>
        <w:t>、保险</w:t>
      </w:r>
      <w:r>
        <w:rPr>
          <w:rFonts w:hint="eastAsia" w:ascii="仿宋_GB2312" w:hAnsi="仿宋_GB2312" w:eastAsia="仿宋_GB2312"/>
          <w:b w:val="0"/>
          <w:sz w:val="32"/>
          <w:lang w:val="en-US" w:eastAsia="zh-CN"/>
        </w:rPr>
        <w:t>费</w:t>
      </w:r>
      <w:r>
        <w:rPr>
          <w:rFonts w:ascii="仿宋_GB2312" w:hAnsi="仿宋_GB2312" w:eastAsia="仿宋_GB2312"/>
          <w:b w:val="0"/>
          <w:sz w:val="32"/>
        </w:rPr>
        <w:t>、维修</w:t>
      </w:r>
      <w:r>
        <w:rPr>
          <w:rFonts w:hint="eastAsia" w:ascii="仿宋_GB2312" w:hAnsi="仿宋_GB2312" w:eastAsia="仿宋_GB2312"/>
          <w:b w:val="0"/>
          <w:sz w:val="32"/>
          <w:lang w:val="en-US" w:eastAsia="zh-CN"/>
        </w:rPr>
        <w:t>费</w:t>
      </w:r>
      <w:r>
        <w:rPr>
          <w:rFonts w:ascii="仿宋_GB2312" w:hAnsi="仿宋_GB2312" w:eastAsia="仿宋_GB2312"/>
          <w:b w:val="0"/>
          <w:sz w:val="32"/>
        </w:rPr>
        <w:t>、审验费。公务用车购置数0辆，公务用车保有量2辆。国有资产占用情况中固定资产车辆28辆，与公务用车保有量差异原因是：差异车辆为一般业务用车，预算未安排公务用车运行维护费。</w:t>
      </w:r>
    </w:p>
    <w:p w14:paraId="498EAF8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3C96AD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2.11万元，决算数2.11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2.11万元，决算数2.11万元，预决算差异率0.00%，主要原因是：严格按照预算执行，预决算无差异。公务接待费全年预算数0.00万元，决算数0.00万元，预决算差异率0.00%，主要原因是：本单位无公务接待费。</w:t>
      </w:r>
    </w:p>
    <w:p w14:paraId="20F692F4">
      <w:pPr>
        <w:spacing w:line="640" w:lineRule="exact"/>
        <w:ind w:firstLine="640"/>
        <w:jc w:val="both"/>
        <w:outlineLvl w:val="2"/>
      </w:pPr>
      <w:r>
        <w:rPr>
          <w:rFonts w:ascii="黑体" w:hAnsi="黑体" w:eastAsia="黑体"/>
          <w:sz w:val="32"/>
        </w:rPr>
        <w:t>十、其他重要事项的情况说明</w:t>
      </w:r>
    </w:p>
    <w:p w14:paraId="2AE0B643">
      <w:pPr>
        <w:spacing w:line="640" w:lineRule="exact"/>
        <w:ind w:firstLine="640"/>
        <w:jc w:val="both"/>
        <w:outlineLvl w:val="3"/>
      </w:pPr>
      <w:r>
        <w:rPr>
          <w:rFonts w:ascii="楷体_GB2312" w:hAnsi="楷体_GB2312" w:eastAsia="楷体_GB2312"/>
          <w:b/>
          <w:sz w:val="32"/>
        </w:rPr>
        <w:t>（一）机关运行经费及公用经费支出情况</w:t>
      </w:r>
    </w:p>
    <w:p w14:paraId="4A687CA8">
      <w:pPr>
        <w:spacing w:line="580" w:lineRule="exact"/>
        <w:ind w:firstLine="640"/>
        <w:jc w:val="both"/>
      </w:pPr>
      <w:r>
        <w:rPr>
          <w:rFonts w:ascii="仿宋_GB2312" w:hAnsi="仿宋_GB2312" w:eastAsia="仿宋_GB2312"/>
          <w:b w:val="0"/>
          <w:sz w:val="32"/>
        </w:rPr>
        <w:t>2024年度疏勒县卫生健康委员会（行政单位和参照公务员法管理事业单位）机关运行经费支出17.27万元，比上年减少7.38万元，下降29.94%，主要原因是：严格控制公用经费，合理节约办公用品，减少不必要开支。</w:t>
      </w:r>
    </w:p>
    <w:p w14:paraId="06D52001">
      <w:pPr>
        <w:spacing w:line="640" w:lineRule="exact"/>
        <w:ind w:firstLine="640"/>
        <w:jc w:val="both"/>
        <w:outlineLvl w:val="3"/>
      </w:pPr>
      <w:r>
        <w:rPr>
          <w:rFonts w:ascii="楷体_GB2312" w:hAnsi="楷体_GB2312" w:eastAsia="楷体_GB2312"/>
          <w:b/>
          <w:sz w:val="32"/>
        </w:rPr>
        <w:t>（二）政府采购情况</w:t>
      </w:r>
    </w:p>
    <w:p w14:paraId="15D6EBAB">
      <w:pPr>
        <w:spacing w:line="580" w:lineRule="exact"/>
        <w:ind w:firstLine="640"/>
        <w:jc w:val="both"/>
      </w:pPr>
      <w:r>
        <w:rPr>
          <w:rFonts w:ascii="仿宋_GB2312" w:hAnsi="仿宋_GB2312" w:eastAsia="仿宋_GB2312"/>
          <w:b w:val="0"/>
          <w:sz w:val="32"/>
        </w:rPr>
        <w:t>2024年度政府采购支出总额1,315.80万元，其中：政府采购货物支出1,112.64万元、政府采购工程支出197.46万元、政府采购服务支出5.70万元。</w:t>
      </w:r>
    </w:p>
    <w:p w14:paraId="2EDD4527">
      <w:pPr>
        <w:spacing w:line="580" w:lineRule="exact"/>
        <w:ind w:firstLine="640"/>
        <w:jc w:val="both"/>
      </w:pPr>
      <w:r>
        <w:rPr>
          <w:rFonts w:ascii="仿宋_GB2312" w:hAnsi="仿宋_GB2312" w:eastAsia="仿宋_GB2312"/>
          <w:b w:val="0"/>
          <w:sz w:val="32"/>
        </w:rPr>
        <w:t>授予中小企业合同金额1,315.80万元，占政府采购支出总额的100.00%，其中：授予小微企业合同金额1,315.80万元，占政府采购支出总额的100.00%。</w:t>
      </w:r>
    </w:p>
    <w:p w14:paraId="119501C9">
      <w:pPr>
        <w:spacing w:line="640" w:lineRule="exact"/>
        <w:ind w:firstLine="640"/>
        <w:jc w:val="both"/>
        <w:outlineLvl w:val="3"/>
      </w:pPr>
      <w:r>
        <w:rPr>
          <w:rFonts w:ascii="楷体_GB2312" w:hAnsi="楷体_GB2312" w:eastAsia="楷体_GB2312"/>
          <w:b/>
          <w:sz w:val="32"/>
        </w:rPr>
        <w:t>（三）国有资产占用情况说明</w:t>
      </w:r>
    </w:p>
    <w:p w14:paraId="63D32CB7">
      <w:pPr>
        <w:spacing w:line="580" w:lineRule="exact"/>
        <w:ind w:firstLine="640"/>
        <w:jc w:val="both"/>
      </w:pPr>
      <w:r>
        <w:rPr>
          <w:rFonts w:ascii="仿宋_GB2312" w:hAnsi="仿宋_GB2312" w:eastAsia="仿宋_GB2312"/>
          <w:b w:val="0"/>
          <w:sz w:val="32"/>
        </w:rPr>
        <w:t>截至2024年12月31日，房屋2,414.44平方米，价值262.19万元。车辆28辆，价值298.11万元，其中：副部（省）级及以上领导用车0辆、主要负责人用车0辆、机要通信用车0辆、应急保障用车0辆、执法执勤用车0辆、特种专业技术用车26辆、离退休干部服务用车0辆、其他用车2辆，其他用车主要是：一般公务用车。单价100万元（含）以上设备（不含车辆）0台（套）。</w:t>
      </w:r>
    </w:p>
    <w:p w14:paraId="7021C199">
      <w:pPr>
        <w:spacing w:line="640" w:lineRule="exact"/>
        <w:ind w:firstLine="640"/>
        <w:jc w:val="both"/>
        <w:outlineLvl w:val="2"/>
      </w:pPr>
      <w:r>
        <w:rPr>
          <w:rFonts w:ascii="黑体" w:hAnsi="黑体" w:eastAsia="黑体"/>
          <w:sz w:val="32"/>
        </w:rPr>
        <w:t>十一、预算绩效的情况说明</w:t>
      </w:r>
    </w:p>
    <w:p w14:paraId="4437928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根据预算绩效管理要求，本单位2024年度预算绩效管理形成整体支出绩效自评表1个，全年预算总额28,051.87万元，实际执行总额27,883.70万元；预算绩效评价项目1</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18</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643.62</w:t>
      </w:r>
      <w:r>
        <w:rPr>
          <w:rFonts w:ascii="仿宋_GB2312" w:hAnsi="仿宋_GB2312" w:eastAsia="仿宋_GB2312"/>
          <w:b w:val="0"/>
          <w:sz w:val="32"/>
        </w:rPr>
        <w:t>万元，全年执行数</w:t>
      </w:r>
      <w:r>
        <w:rPr>
          <w:rFonts w:hint="eastAsia" w:ascii="仿宋_GB2312" w:hAnsi="仿宋_GB2312" w:eastAsia="仿宋_GB2312"/>
          <w:b w:val="0"/>
          <w:sz w:val="32"/>
        </w:rPr>
        <w:t>18</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579.35</w:t>
      </w:r>
      <w:r>
        <w:rPr>
          <w:rFonts w:ascii="仿宋_GB2312" w:hAnsi="仿宋_GB2312" w:eastAsia="仿宋_GB2312"/>
          <w:b w:val="0"/>
          <w:sz w:val="32"/>
        </w:rPr>
        <w:t>万元。预算绩效管理取得的成效：一是较好</w:t>
      </w:r>
      <w:r>
        <w:rPr>
          <w:rFonts w:hint="eastAsia" w:ascii="仿宋_GB2312" w:hAnsi="仿宋_GB2312" w:eastAsia="仿宋_GB2312"/>
          <w:b w:val="0"/>
          <w:sz w:val="32"/>
          <w:lang w:eastAsia="zh-CN"/>
        </w:rPr>
        <w:t>地</w:t>
      </w:r>
      <w:r>
        <w:rPr>
          <w:rFonts w:ascii="仿宋_GB2312" w:hAnsi="仿宋_GB2312" w:eastAsia="仿宋_GB2312"/>
          <w:b w:val="0"/>
          <w:sz w:val="32"/>
        </w:rPr>
        <w:t>完成了2024年初设定的工作任务，各</w:t>
      </w:r>
      <w:r>
        <w:rPr>
          <w:rFonts w:hint="eastAsia" w:ascii="仿宋_GB2312" w:hAnsi="仿宋_GB2312" w:eastAsia="仿宋_GB2312"/>
          <w:b w:val="0"/>
          <w:sz w:val="32"/>
          <w:lang w:eastAsia="zh-CN"/>
        </w:rPr>
        <w:t>项</w:t>
      </w:r>
      <w:r>
        <w:rPr>
          <w:rFonts w:ascii="仿宋_GB2312" w:hAnsi="仿宋_GB2312" w:eastAsia="仿宋_GB2312"/>
          <w:b w:val="0"/>
          <w:sz w:val="32"/>
        </w:rPr>
        <w:t>目得到有序开展；二是制定了专项资金管理工作制度，明确了资金拨付流程，层层审核，各项支出合法合规。发现的问题及原因：一是人才缺乏，项目负责人不固定，导致负责人对项目绩效自评填报不熟悉；二是各项目工作任务均已完成，但项目资金支付进度较慢。下一步改进措施：一是通过强化专业培训、学习考察、业务交流等措施，帮助和促进本单位现有人员提高绩效管理业务水平、实际工作能力。强化预算绩效执行工作，指定专人负责预算执行监督管理，进一步推动预算绩效管理工作。二是借助第三方专业机构力量，贯彻落实全面预算绩效管理工作，建立全过程预算绩效管理链条，将绩效各个环节紧密贯通。具体附整体支出绩效自评表，项目支出绩效自评表和评价报告。</w:t>
      </w:r>
    </w:p>
    <w:p w14:paraId="666D9CA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610DEF8">
        <w:tblPrEx>
          <w:tblCellMar>
            <w:top w:w="0" w:type="dxa"/>
            <w:left w:w="108" w:type="dxa"/>
            <w:bottom w:w="0" w:type="dxa"/>
            <w:right w:w="108" w:type="dxa"/>
          </w:tblCellMar>
        </w:tblPrEx>
        <w:tc>
          <w:tcPr>
            <w:tcW w:w="8847" w:type="dxa"/>
            <w:gridSpan w:val="9"/>
            <w:vAlign w:val="center"/>
          </w:tcPr>
          <w:p w14:paraId="1FFB9E4E">
            <w:pPr>
              <w:jc w:val="center"/>
            </w:pPr>
            <w:r>
              <w:rPr>
                <w:rFonts w:ascii="宋体" w:hAnsi="宋体" w:eastAsia="宋体"/>
                <w:sz w:val="24"/>
              </w:rPr>
              <w:t>单位整体支出绩效自评表</w:t>
            </w:r>
          </w:p>
        </w:tc>
      </w:tr>
      <w:tr w14:paraId="082DCB4A">
        <w:tblPrEx>
          <w:tblCellMar>
            <w:top w:w="0" w:type="dxa"/>
            <w:left w:w="108" w:type="dxa"/>
            <w:bottom w:w="0" w:type="dxa"/>
            <w:right w:w="108" w:type="dxa"/>
          </w:tblCellMar>
        </w:tblPrEx>
        <w:tc>
          <w:tcPr>
            <w:tcW w:w="8847" w:type="dxa"/>
            <w:gridSpan w:val="9"/>
            <w:vAlign w:val="center"/>
          </w:tcPr>
          <w:p w14:paraId="0F63C4A8">
            <w:pPr>
              <w:jc w:val="center"/>
            </w:pPr>
            <w:r>
              <w:rPr>
                <w:rFonts w:ascii="宋体" w:hAnsi="宋体" w:eastAsia="宋体"/>
                <w:sz w:val="24"/>
              </w:rPr>
              <w:t>（2024年度）</w:t>
            </w:r>
          </w:p>
        </w:tc>
      </w:tr>
      <w:tr w14:paraId="694C45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2CAE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65FFC57">
            <w:pPr>
              <w:jc w:val="center"/>
            </w:pPr>
            <w:r>
              <w:rPr>
                <w:rFonts w:ascii="宋体" w:hAnsi="宋体" w:eastAsia="宋体"/>
                <w:sz w:val="16"/>
              </w:rPr>
              <w:t>疏勒县卫生健康委员会</w:t>
            </w:r>
          </w:p>
        </w:tc>
      </w:tr>
      <w:tr w14:paraId="01C4981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A0EF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1869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2EF6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67E8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180C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B8D1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3ECA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44CE6">
            <w:pPr>
              <w:jc w:val="center"/>
            </w:pPr>
            <w:r>
              <w:rPr>
                <w:rFonts w:ascii="宋体" w:hAnsi="宋体" w:eastAsia="宋体"/>
                <w:sz w:val="16"/>
              </w:rPr>
              <w:t>得分</w:t>
            </w:r>
          </w:p>
        </w:tc>
      </w:tr>
      <w:tr w14:paraId="662AF2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992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929F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F3186">
            <w:pPr>
              <w:jc w:val="center"/>
            </w:pPr>
            <w:r>
              <w:rPr>
                <w:rFonts w:ascii="宋体" w:hAnsi="宋体" w:eastAsia="宋体"/>
                <w:sz w:val="16"/>
              </w:rPr>
              <w:t>25,412.27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7CCF7">
            <w:pPr>
              <w:jc w:val="center"/>
            </w:pPr>
            <w:r>
              <w:rPr>
                <w:rFonts w:ascii="宋体" w:hAnsi="宋体" w:eastAsia="宋体"/>
                <w:sz w:val="16"/>
              </w:rPr>
              <w:t>28,051.87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7F842">
            <w:pPr>
              <w:jc w:val="center"/>
            </w:pPr>
            <w:r>
              <w:rPr>
                <w:rFonts w:ascii="宋体" w:hAnsi="宋体" w:eastAsia="宋体"/>
                <w:sz w:val="16"/>
              </w:rPr>
              <w:t>27,883.70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4F5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DE1EC">
            <w:pPr>
              <w:jc w:val="center"/>
            </w:pPr>
            <w:r>
              <w:rPr>
                <w:rFonts w:ascii="宋体" w:hAnsi="宋体" w:eastAsia="宋体"/>
                <w:sz w:val="16"/>
              </w:rPr>
              <w:t>99.40%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ADE9A">
            <w:pPr>
              <w:jc w:val="center"/>
            </w:pPr>
            <w:r>
              <w:rPr>
                <w:rFonts w:ascii="宋体" w:hAnsi="宋体" w:eastAsia="宋体"/>
                <w:sz w:val="16"/>
              </w:rPr>
              <w:t>9.94</w:t>
            </w:r>
          </w:p>
        </w:tc>
      </w:tr>
      <w:tr w14:paraId="0F686E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FB34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8630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B6D38">
            <w:pPr>
              <w:jc w:val="center"/>
            </w:pPr>
            <w:r>
              <w:rPr>
                <w:rFonts w:ascii="宋体" w:hAnsi="宋体" w:eastAsia="宋体"/>
                <w:sz w:val="16"/>
              </w:rPr>
              <w:t>8,015.52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2D765">
            <w:pPr>
              <w:jc w:val="center"/>
            </w:pPr>
            <w:r>
              <w:rPr>
                <w:rFonts w:ascii="宋体" w:hAnsi="宋体" w:eastAsia="宋体"/>
                <w:sz w:val="16"/>
              </w:rPr>
              <w:t>8,717.94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8C7B8">
            <w:pPr>
              <w:jc w:val="center"/>
            </w:pPr>
            <w:r>
              <w:rPr>
                <w:rFonts w:ascii="宋体" w:hAnsi="宋体" w:eastAsia="宋体"/>
                <w:sz w:val="16"/>
              </w:rPr>
              <w:t>8,717.94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50E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E502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6D011">
            <w:pPr>
              <w:jc w:val="center"/>
            </w:pPr>
            <w:r>
              <w:rPr>
                <w:rFonts w:ascii="宋体" w:hAnsi="宋体" w:eastAsia="宋体"/>
                <w:sz w:val="16"/>
              </w:rPr>
              <w:t>—</w:t>
            </w:r>
          </w:p>
        </w:tc>
      </w:tr>
      <w:tr w14:paraId="477AB3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92AD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BF5E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22880">
            <w:pPr>
              <w:jc w:val="center"/>
            </w:pPr>
            <w:r>
              <w:rPr>
                <w:rFonts w:ascii="宋体" w:hAnsi="宋体" w:eastAsia="宋体"/>
                <w:sz w:val="16"/>
              </w:rPr>
              <w:t>10,259.99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6EC75">
            <w:pPr>
              <w:jc w:val="center"/>
            </w:pPr>
            <w:r>
              <w:rPr>
                <w:rFonts w:ascii="宋体" w:hAnsi="宋体" w:eastAsia="宋体"/>
                <w:sz w:val="16"/>
              </w:rPr>
              <w:t>15,611.76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943CA">
            <w:pPr>
              <w:jc w:val="center"/>
            </w:pPr>
            <w:r>
              <w:rPr>
                <w:rFonts w:ascii="宋体" w:hAnsi="宋体" w:eastAsia="宋体"/>
                <w:sz w:val="16"/>
              </w:rPr>
              <w:t>15,611.76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A3C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E15B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50969">
            <w:pPr>
              <w:jc w:val="center"/>
            </w:pPr>
            <w:r>
              <w:rPr>
                <w:rFonts w:ascii="宋体" w:hAnsi="宋体" w:eastAsia="宋体"/>
                <w:sz w:val="16"/>
              </w:rPr>
              <w:t>—</w:t>
            </w:r>
          </w:p>
        </w:tc>
      </w:tr>
      <w:tr w14:paraId="6BB450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6DA4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4B79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DFF62">
            <w:pPr>
              <w:jc w:val="center"/>
            </w:pPr>
            <w:r>
              <w:rPr>
                <w:rFonts w:ascii="宋体" w:hAnsi="宋体" w:eastAsia="宋体"/>
                <w:sz w:val="16"/>
              </w:rPr>
              <w:t>7,136.76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5090F">
            <w:pPr>
              <w:jc w:val="center"/>
            </w:pPr>
            <w:r>
              <w:rPr>
                <w:rFonts w:ascii="宋体" w:hAnsi="宋体" w:eastAsia="宋体"/>
                <w:sz w:val="16"/>
              </w:rPr>
              <w:t>3,722.17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49572">
            <w:pPr>
              <w:jc w:val="center"/>
            </w:pPr>
            <w:r>
              <w:rPr>
                <w:rFonts w:ascii="宋体" w:hAnsi="宋体" w:eastAsia="宋体"/>
                <w:sz w:val="16"/>
              </w:rPr>
              <w:t>3,554.00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541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71A9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8566D">
            <w:pPr>
              <w:jc w:val="center"/>
            </w:pPr>
            <w:r>
              <w:rPr>
                <w:rFonts w:ascii="宋体" w:hAnsi="宋体" w:eastAsia="宋体"/>
                <w:sz w:val="16"/>
              </w:rPr>
              <w:t>—</w:t>
            </w:r>
          </w:p>
        </w:tc>
      </w:tr>
      <w:tr w14:paraId="34BE180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D1A7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5669F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811A30">
            <w:pPr>
              <w:jc w:val="center"/>
            </w:pPr>
            <w:r>
              <w:rPr>
                <w:rFonts w:ascii="宋体" w:hAnsi="宋体" w:eastAsia="宋体"/>
                <w:sz w:val="16"/>
              </w:rPr>
              <w:t>实际完成情况</w:t>
            </w:r>
          </w:p>
        </w:tc>
      </w:tr>
      <w:tr w14:paraId="476DDF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CF9C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5F93F4">
            <w:pPr>
              <w:jc w:val="both"/>
            </w:pPr>
            <w:r>
              <w:rPr>
                <w:rFonts w:ascii="宋体" w:hAnsi="宋体" w:eastAsia="宋体"/>
                <w:sz w:val="16"/>
              </w:rPr>
              <w:t>一、承担持续深化医改各项任务，着力提升医疗卫生服务能力。加强公立医院服务体系建设，持续完善以县人民医院为“龙头”、疾控中心、维吾尔医医院、妇幼保健计划生育指导站和14家乡镇卫生院为“枢纽”、249家村级卫生室为“网底”紧密型医共体的建设。二、以基层为重点优化资源布局，构建优质高效医疗卫生服务体系。常态化开展全面健康体检工作，做到“早发现、早诊断、早治疗”。三、强化医疗人才队伍建设，大力推进多层次人才培养。持续开展医疗“组团式”援疆人才培养机制。优化师徒帮带机制，从“输血”到“造血”的转变。四、完善生育支持政策措施，促进人口长期均衡发展。坚持优化生育政策目标管理责任制，建设生育友好型社会。五、深化疾控体系改革，推进疾控体系高质量发展。聚焦改革提升，推进县疾控中心与卫生健康服务站、地方病防治中心整合和县疾控局的成立，重塑疾控体系，明确各单位职责分工，压实责任，全力推动疾控事业高质量发展。六、推进健康中国行动落实落地，加强重点人群健康服务。开展创建自治区卫生县城工作。七、实施中医药振兴发展重大工程，全力推进中医药创新发展。推动中西医协同发展，支持加强综合医院、妇幼保健院中医临床科室、中药房建设，二级公立综合医院设置设立中医专病门诊综合区，打造中西医结合团队，开展中西医联合会诊机制，规范建立中西医会诊制度。</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1C8DB8">
            <w:pPr>
              <w:jc w:val="both"/>
            </w:pPr>
            <w:r>
              <w:rPr>
                <w:rFonts w:ascii="宋体" w:hAnsi="宋体" w:eastAsia="宋体"/>
                <w:sz w:val="16"/>
              </w:rPr>
              <w:t>1.业务指导到位。按照创卫要求，全程对创建省级卫生县城全过程进行业务指导。2.专线管理到位。认真贯彻落实《</w:t>
            </w:r>
            <w:r>
              <w:rPr>
                <w:rFonts w:hint="eastAsia" w:ascii="宋体" w:hAnsi="宋体"/>
                <w:sz w:val="16"/>
                <w:lang w:eastAsia="zh-CN"/>
              </w:rPr>
              <w:t>中华人民共和国传染病防治法</w:t>
            </w:r>
            <w:r>
              <w:rPr>
                <w:rFonts w:ascii="宋体" w:hAnsi="宋体" w:eastAsia="宋体"/>
                <w:sz w:val="16"/>
              </w:rPr>
              <w:t>》《</w:t>
            </w:r>
            <w:r>
              <w:rPr>
                <w:rFonts w:hint="eastAsia" w:ascii="宋体" w:hAnsi="宋体"/>
                <w:sz w:val="16"/>
                <w:lang w:eastAsia="zh-CN"/>
              </w:rPr>
              <w:t>中华人民共和国职业病防治法</w:t>
            </w:r>
            <w:r>
              <w:rPr>
                <w:rFonts w:ascii="宋体" w:hAnsi="宋体" w:eastAsia="宋体"/>
                <w:sz w:val="16"/>
              </w:rPr>
              <w:t>》《公共场所卫生管理条例》等有关法律法规，加强医疗、学校、社区、企业等重点领域公共卫生服务体系建设。对照《病媒生物预防控制管理规定》积极开展以环境治理为主的病媒生物综合防制工作，定期发布病媒生物密度监测结果和预警预报。规范医疗废弃物和排放的医源性污水处置。3.医疗卫生机构</w:t>
            </w:r>
            <w:r>
              <w:rPr>
                <w:rFonts w:hint="eastAsia" w:ascii="宋体" w:hAnsi="宋体"/>
                <w:sz w:val="16"/>
                <w:lang w:eastAsia="zh-CN"/>
              </w:rPr>
              <w:t>创建</w:t>
            </w:r>
            <w:r>
              <w:rPr>
                <w:rFonts w:ascii="宋体" w:hAnsi="宋体" w:eastAsia="宋体"/>
                <w:sz w:val="16"/>
              </w:rPr>
              <w:t>达标到位。建立完善卫健委机关、全县各级医疗机构环境卫生保洁工作制度，对办公楼、食堂、职工宿舍、厕所、仓库、车库等场所进行全方位大清扫，建立长效管理机制，做到环境整洁、</w:t>
            </w:r>
            <w:r>
              <w:rPr>
                <w:rFonts w:hint="eastAsia" w:ascii="宋体" w:hAnsi="宋体"/>
                <w:sz w:val="16"/>
                <w:lang w:eastAsia="zh-CN"/>
              </w:rPr>
              <w:t>不留</w:t>
            </w:r>
            <w:r>
              <w:rPr>
                <w:rFonts w:ascii="宋体" w:hAnsi="宋体" w:eastAsia="宋体"/>
                <w:sz w:val="16"/>
              </w:rPr>
              <w:t>死角。4、承担持续深化医改各项</w:t>
            </w:r>
            <w:r>
              <w:rPr>
                <w:rFonts w:hint="eastAsia" w:ascii="宋体" w:hAnsi="宋体"/>
                <w:sz w:val="16"/>
                <w:lang w:eastAsia="zh-CN"/>
              </w:rPr>
              <w:t>任务</w:t>
            </w:r>
            <w:r>
              <w:rPr>
                <w:rFonts w:ascii="宋体" w:hAnsi="宋体" w:eastAsia="宋体"/>
                <w:sz w:val="16"/>
              </w:rPr>
              <w:t>1.业务指导到位。按照创卫要求，全程对创建省级卫生县城全过程进行业务指导。2.专线管理到位。认真贯彻落实《</w:t>
            </w:r>
            <w:r>
              <w:rPr>
                <w:rFonts w:hint="eastAsia" w:ascii="宋体" w:hAnsi="宋体"/>
                <w:sz w:val="16"/>
                <w:lang w:eastAsia="zh-CN"/>
              </w:rPr>
              <w:t>中华人民共和国传染病防治法</w:t>
            </w:r>
            <w:r>
              <w:rPr>
                <w:rFonts w:ascii="宋体" w:hAnsi="宋体" w:eastAsia="宋体"/>
                <w:sz w:val="16"/>
              </w:rPr>
              <w:t>》《</w:t>
            </w:r>
            <w:r>
              <w:rPr>
                <w:rFonts w:hint="eastAsia" w:ascii="宋体" w:hAnsi="宋体"/>
                <w:sz w:val="16"/>
                <w:lang w:eastAsia="zh-CN"/>
              </w:rPr>
              <w:t>中华人民共和国职业病防治法</w:t>
            </w:r>
            <w:r>
              <w:rPr>
                <w:rFonts w:ascii="宋体" w:hAnsi="宋体" w:eastAsia="宋体"/>
                <w:sz w:val="16"/>
              </w:rPr>
              <w:t>》《公共场所卫生管理条例》等有关法律法规，加强医疗、学校、社区、企业等重点领域公共卫生服务体系建设。对照《病媒生物预防控制管理规定》积极开展以环境治理为主的病媒生物综合防制工作，定期发布病媒生物密度监测结果和预警预报。规范医疗废弃物和排放的医源性污水处置。3、承担持续深化医改各项任务，着力提升医疗卫生服务能力。加强公立医院服务体系建设，持续完善以县人民医院为“龙头”、疾控中心、维吾尔医医院、妇幼保健计划生育指导站和14家乡镇卫生院为“枢纽”、249家村级卫生室为“网底”紧密型医共体的建设。4、以基层为重点优化资源布局，构建优质高效医疗卫生服务体系。常态化开展全面健康体检工作，做到“早发现、早诊断、早治疗”，使全县慢病管理率达到99.05%，使全县体检率达到101</w:t>
            </w:r>
            <w:r>
              <w:rPr>
                <w:rFonts w:hint="eastAsia" w:ascii="宋体" w:hAnsi="宋体"/>
                <w:sz w:val="16"/>
                <w:lang w:eastAsia="zh-CN"/>
              </w:rPr>
              <w:t>.</w:t>
            </w:r>
            <w:r>
              <w:rPr>
                <w:rFonts w:ascii="宋体" w:hAnsi="宋体" w:eastAsia="宋体"/>
                <w:sz w:val="16"/>
              </w:rPr>
              <w:t>09%。5、强化医疗人才队伍建设，大力推进多层次人才培养。持续开展医疗“组团式”援疆人才培养机制。优化师徒帮带机制，从“输血”到“造血”的转变。6、完善生育支持政策措施，促进人口长期均衡发展。在全县实施全员人口库信息采集率100%，坚持优化生育政策目标管理责任制，建设生育友好型社会。7、深化疾控体系改革，推进疾控体系高质量发展。聚焦改革提升，推进县疾控中心与卫生健康服务站、地方病防治中心整合和县疾控局的成立，重塑疾控体系</w:t>
            </w:r>
            <w:r>
              <w:rPr>
                <w:rFonts w:hint="eastAsia" w:ascii="宋体" w:hAnsi="宋体"/>
                <w:sz w:val="16"/>
                <w:lang w:eastAsia="zh-CN"/>
              </w:rPr>
              <w:t>，</w:t>
            </w:r>
            <w:r>
              <w:rPr>
                <w:rFonts w:ascii="宋体" w:hAnsi="宋体" w:eastAsia="宋体"/>
                <w:sz w:val="16"/>
              </w:rPr>
              <w:t>加强免疫规划疫苗接种率，使全县免疫规划疫苗接种率达到99.43%，加强传染病网报率达到100%，实际达到99.62%，明确各单位职责分工，压实责任，全力推动疾控事业高质量发展。8、推进健康中国行动落实落地，加强重点人群健康服务。开展创建自治区卫生县城工作。9、实施中医药振兴发展重大工程，全力推进中医药创新发展。推动中西医协同发展，支持加强综合医院、妇幼保健院中医临床科室、中药房建设，二级公立综合医院设置设立中医专病门诊综合区，打造中西医结合团队，开展中西医联合会诊机制，规范建立中西医会诊制度，打造维吾尔医医院重点专科皮肤科和妇产科，县人民医院两个重点专科检验科和口腔科。</w:t>
            </w:r>
          </w:p>
        </w:tc>
      </w:tr>
      <w:tr w14:paraId="42B1A5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9D0C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D4BF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06FF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F04D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BEB7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AE1C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69F5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641B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1B0D4">
            <w:pPr>
              <w:jc w:val="center"/>
            </w:pPr>
            <w:r>
              <w:rPr>
                <w:rFonts w:ascii="宋体" w:hAnsi="宋体" w:eastAsia="宋体"/>
                <w:sz w:val="16"/>
              </w:rPr>
              <w:t>得分</w:t>
            </w:r>
          </w:p>
        </w:tc>
      </w:tr>
      <w:tr w14:paraId="3E6D30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1608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0034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541B5">
            <w:pPr>
              <w:jc w:val="center"/>
            </w:pPr>
            <w:r>
              <w:rPr>
                <w:rFonts w:ascii="宋体" w:hAnsi="宋体" w:eastAsia="宋体"/>
                <w:sz w:val="16"/>
              </w:rPr>
              <w:t>维吾尔医医院建成特色优势专科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1CCBA">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95745">
            <w:pPr>
              <w:jc w:val="center"/>
            </w:pPr>
            <w:r>
              <w:rPr>
                <w:rFonts w:ascii="宋体" w:hAnsi="宋体" w:eastAsia="宋体"/>
                <w:sz w:val="16"/>
              </w:rPr>
              <w:t>2024年工作报告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766C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5595F">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75E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70544">
            <w:pPr>
              <w:jc w:val="center"/>
            </w:pPr>
            <w:r>
              <w:rPr>
                <w:rFonts w:ascii="宋体" w:hAnsi="宋体" w:eastAsia="宋体"/>
                <w:sz w:val="16"/>
              </w:rPr>
              <w:t>15</w:t>
            </w:r>
          </w:p>
        </w:tc>
      </w:tr>
      <w:tr w14:paraId="1BCC37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FC79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D20B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7D5BE">
            <w:pPr>
              <w:jc w:val="center"/>
            </w:pPr>
            <w:r>
              <w:rPr>
                <w:rFonts w:ascii="宋体" w:hAnsi="宋体" w:eastAsia="宋体"/>
                <w:sz w:val="16"/>
              </w:rPr>
              <w:t>全员人口库信息采集率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EF6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82884">
            <w:pPr>
              <w:jc w:val="center"/>
            </w:pPr>
            <w:r>
              <w:rPr>
                <w:rFonts w:ascii="宋体" w:hAnsi="宋体" w:eastAsia="宋体"/>
                <w:sz w:val="16"/>
              </w:rPr>
              <w:t>2024年工作报告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08E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197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4CE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2B48B">
            <w:pPr>
              <w:jc w:val="center"/>
            </w:pPr>
            <w:r>
              <w:rPr>
                <w:rFonts w:ascii="宋体" w:hAnsi="宋体" w:eastAsia="宋体"/>
                <w:sz w:val="16"/>
              </w:rPr>
              <w:t>10</w:t>
            </w:r>
          </w:p>
        </w:tc>
      </w:tr>
      <w:tr w14:paraId="3DE7FC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BA452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30BE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8AFD1">
            <w:pPr>
              <w:jc w:val="center"/>
            </w:pPr>
            <w:r>
              <w:rPr>
                <w:rFonts w:ascii="宋体" w:hAnsi="宋体" w:eastAsia="宋体"/>
                <w:sz w:val="16"/>
              </w:rPr>
              <w:t>传染病网报率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EEA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AB509">
            <w:pPr>
              <w:jc w:val="center"/>
            </w:pPr>
            <w:r>
              <w:rPr>
                <w:rFonts w:ascii="宋体" w:hAnsi="宋体" w:eastAsia="宋体"/>
                <w:sz w:val="16"/>
              </w:rPr>
              <w:t>2024年工作报告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1CA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ED2DA">
            <w:pPr>
              <w:jc w:val="center"/>
            </w:pPr>
            <w:r>
              <w:rPr>
                <w:rFonts w:ascii="宋体" w:hAnsi="宋体" w:eastAsia="宋体"/>
                <w:sz w:val="16"/>
              </w:rPr>
              <w:t>99.62%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942CD">
            <w:pPr>
              <w:jc w:val="center"/>
            </w:pPr>
            <w:r>
              <w:rPr>
                <w:rFonts w:ascii="宋体" w:hAnsi="宋体" w:eastAsia="宋体"/>
                <w:sz w:val="16"/>
              </w:rPr>
              <w:t>99.62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F243F">
            <w:pPr>
              <w:jc w:val="center"/>
            </w:pPr>
            <w:r>
              <w:rPr>
                <w:rFonts w:ascii="宋体" w:hAnsi="宋体" w:eastAsia="宋体"/>
                <w:sz w:val="16"/>
              </w:rPr>
              <w:t>9.96</w:t>
            </w:r>
          </w:p>
        </w:tc>
      </w:tr>
      <w:tr w14:paraId="0BB550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7A6D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8477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A48A0">
            <w:pPr>
              <w:jc w:val="center"/>
            </w:pPr>
            <w:r>
              <w:rPr>
                <w:rFonts w:ascii="宋体" w:hAnsi="宋体" w:eastAsia="宋体"/>
                <w:sz w:val="16"/>
              </w:rPr>
              <w:t>免疫规划疫苗接种率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D2749">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4A965">
            <w:pPr>
              <w:jc w:val="center"/>
            </w:pPr>
            <w:r>
              <w:rPr>
                <w:rFonts w:ascii="宋体" w:hAnsi="宋体" w:eastAsia="宋体"/>
                <w:sz w:val="16"/>
              </w:rPr>
              <w:t>2024年工作报告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63B4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C7E92">
            <w:pPr>
              <w:jc w:val="center"/>
            </w:pPr>
            <w:r>
              <w:rPr>
                <w:rFonts w:ascii="宋体" w:hAnsi="宋体" w:eastAsia="宋体"/>
                <w:sz w:val="16"/>
              </w:rPr>
              <w:t>99.43%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52D03">
            <w:pPr>
              <w:jc w:val="center"/>
            </w:pPr>
            <w:r>
              <w:rPr>
                <w:rFonts w:ascii="宋体" w:hAnsi="宋体" w:eastAsia="宋体"/>
                <w:sz w:val="16"/>
              </w:rPr>
              <w:t>101.45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86566">
            <w:pPr>
              <w:jc w:val="center"/>
            </w:pPr>
            <w:r>
              <w:rPr>
                <w:rFonts w:ascii="宋体" w:hAnsi="宋体" w:eastAsia="宋体"/>
                <w:sz w:val="16"/>
              </w:rPr>
              <w:t>15</w:t>
            </w:r>
          </w:p>
        </w:tc>
      </w:tr>
      <w:tr w14:paraId="4C9581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014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5C5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1A6F1">
            <w:pPr>
              <w:jc w:val="center"/>
            </w:pPr>
            <w:r>
              <w:rPr>
                <w:rFonts w:ascii="宋体" w:hAnsi="宋体" w:eastAsia="宋体"/>
                <w:sz w:val="16"/>
              </w:rPr>
              <w:t>慢病患者管理率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A2E9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CE6EE">
            <w:pPr>
              <w:jc w:val="center"/>
            </w:pPr>
            <w:r>
              <w:rPr>
                <w:rFonts w:ascii="宋体" w:hAnsi="宋体" w:eastAsia="宋体"/>
                <w:sz w:val="16"/>
              </w:rPr>
              <w:t>2024年工作报告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ECC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215BD">
            <w:pPr>
              <w:jc w:val="center"/>
            </w:pPr>
            <w:r>
              <w:rPr>
                <w:rFonts w:ascii="宋体" w:hAnsi="宋体" w:eastAsia="宋体"/>
                <w:sz w:val="16"/>
              </w:rPr>
              <w:t>99.05%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08C44">
            <w:pPr>
              <w:jc w:val="center"/>
            </w:pPr>
            <w:r>
              <w:rPr>
                <w:rFonts w:ascii="宋体" w:hAnsi="宋体" w:eastAsia="宋体"/>
                <w:sz w:val="16"/>
              </w:rPr>
              <w:t>101.07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41161">
            <w:pPr>
              <w:jc w:val="center"/>
            </w:pPr>
            <w:r>
              <w:rPr>
                <w:rFonts w:ascii="宋体" w:hAnsi="宋体" w:eastAsia="宋体"/>
                <w:sz w:val="16"/>
              </w:rPr>
              <w:t>10</w:t>
            </w:r>
          </w:p>
        </w:tc>
      </w:tr>
      <w:tr w14:paraId="027292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29F9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7AD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7E46A">
            <w:pPr>
              <w:jc w:val="center"/>
            </w:pPr>
            <w:r>
              <w:rPr>
                <w:rFonts w:ascii="宋体" w:hAnsi="宋体" w:eastAsia="宋体"/>
                <w:sz w:val="16"/>
              </w:rPr>
              <w:t>患者体检率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246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F6B3E">
            <w:pPr>
              <w:jc w:val="center"/>
            </w:pPr>
            <w:r>
              <w:rPr>
                <w:rFonts w:ascii="宋体" w:hAnsi="宋体" w:eastAsia="宋体"/>
                <w:sz w:val="16"/>
              </w:rPr>
              <w:t>2024年工作报告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3FC6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98BBA">
            <w:pPr>
              <w:jc w:val="center"/>
            </w:pPr>
            <w:r>
              <w:rPr>
                <w:rFonts w:ascii="宋体" w:hAnsi="宋体" w:eastAsia="宋体"/>
                <w:sz w:val="16"/>
              </w:rPr>
              <w:t>101.09%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D8813">
            <w:pPr>
              <w:jc w:val="center"/>
            </w:pPr>
            <w:r>
              <w:rPr>
                <w:rFonts w:ascii="宋体" w:hAnsi="宋体" w:eastAsia="宋体"/>
                <w:sz w:val="16"/>
              </w:rPr>
              <w:t>101.09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78529">
            <w:pPr>
              <w:jc w:val="center"/>
            </w:pPr>
            <w:r>
              <w:rPr>
                <w:rFonts w:ascii="宋体" w:hAnsi="宋体" w:eastAsia="宋体"/>
                <w:sz w:val="16"/>
              </w:rPr>
              <w:t>15</w:t>
            </w:r>
          </w:p>
        </w:tc>
      </w:tr>
      <w:tr w14:paraId="1FC656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037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EAF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5C632">
            <w:pPr>
              <w:jc w:val="center"/>
            </w:pPr>
            <w:r>
              <w:rPr>
                <w:rFonts w:ascii="宋体" w:hAnsi="宋体" w:eastAsia="宋体"/>
                <w:sz w:val="16"/>
              </w:rPr>
              <w:t>县人民医院建设地区级临床重点专科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72D83">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91522">
            <w:pPr>
              <w:jc w:val="center"/>
            </w:pPr>
            <w:r>
              <w:rPr>
                <w:rFonts w:ascii="宋体" w:hAnsi="宋体" w:eastAsia="宋体"/>
                <w:sz w:val="16"/>
              </w:rPr>
              <w:t>2024年工作报告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5AA0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867D3">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618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AB984">
            <w:pPr>
              <w:jc w:val="center"/>
            </w:pPr>
            <w:r>
              <w:rPr>
                <w:rFonts w:ascii="宋体" w:hAnsi="宋体" w:eastAsia="宋体"/>
                <w:sz w:val="16"/>
              </w:rPr>
              <w:t>15</w:t>
            </w:r>
          </w:p>
        </w:tc>
      </w:tr>
    </w:tbl>
    <w:p w14:paraId="3E5E132B">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15"/>
        <w:gridCol w:w="776"/>
        <w:gridCol w:w="615"/>
        <w:gridCol w:w="696"/>
        <w:gridCol w:w="620"/>
        <w:gridCol w:w="615"/>
        <w:gridCol w:w="620"/>
        <w:gridCol w:w="776"/>
        <w:gridCol w:w="632"/>
        <w:gridCol w:w="606"/>
        <w:gridCol w:w="633"/>
      </w:tblGrid>
      <w:tr w14:paraId="647C2041">
        <w:tblPrEx>
          <w:tblCellMar>
            <w:top w:w="0" w:type="dxa"/>
            <w:left w:w="108" w:type="dxa"/>
            <w:bottom w:w="0" w:type="dxa"/>
            <w:right w:w="108" w:type="dxa"/>
          </w:tblCellMar>
        </w:tblPrEx>
        <w:tc>
          <w:tcPr>
            <w:tcW w:w="8848" w:type="dxa"/>
            <w:gridSpan w:val="14"/>
            <w:vAlign w:val="center"/>
          </w:tcPr>
          <w:p w14:paraId="470847D6">
            <w:pPr>
              <w:jc w:val="center"/>
            </w:pPr>
            <w:r>
              <w:rPr>
                <w:rFonts w:ascii="宋体" w:hAnsi="宋体" w:eastAsia="宋体"/>
                <w:sz w:val="24"/>
              </w:rPr>
              <w:t>项目支出绩效自评表</w:t>
            </w:r>
          </w:p>
        </w:tc>
      </w:tr>
      <w:tr w14:paraId="704E24AF">
        <w:tblPrEx>
          <w:tblCellMar>
            <w:top w:w="0" w:type="dxa"/>
            <w:left w:w="108" w:type="dxa"/>
            <w:bottom w:w="0" w:type="dxa"/>
            <w:right w:w="108" w:type="dxa"/>
          </w:tblCellMar>
        </w:tblPrEx>
        <w:tc>
          <w:tcPr>
            <w:tcW w:w="8848" w:type="dxa"/>
            <w:gridSpan w:val="14"/>
            <w:vAlign w:val="center"/>
          </w:tcPr>
          <w:p w14:paraId="6B1A9969">
            <w:pPr>
              <w:jc w:val="center"/>
            </w:pPr>
            <w:r>
              <w:rPr>
                <w:rFonts w:ascii="宋体" w:hAnsi="宋体" w:eastAsia="宋体"/>
                <w:sz w:val="24"/>
              </w:rPr>
              <w:t>(2024年度)</w:t>
            </w:r>
          </w:p>
        </w:tc>
      </w:tr>
      <w:tr w14:paraId="0EB137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0A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8B0F41">
            <w:pPr>
              <w:jc w:val="center"/>
            </w:pPr>
            <w:r>
              <w:rPr>
                <w:rFonts w:ascii="宋体" w:hAnsi="宋体" w:eastAsia="宋体"/>
                <w:sz w:val="16"/>
              </w:rPr>
              <w:t>2024年中央医疗服务与保障能力提升（医疗卫生机构能力建设）补助资金项目</w:t>
            </w:r>
          </w:p>
        </w:tc>
      </w:tr>
      <w:tr w14:paraId="4E4E4E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BA3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FBC82">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22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C52E39">
            <w:pPr>
              <w:jc w:val="center"/>
            </w:pPr>
            <w:r>
              <w:rPr>
                <w:rFonts w:ascii="宋体" w:hAnsi="宋体" w:eastAsia="宋体"/>
                <w:sz w:val="16"/>
              </w:rPr>
              <w:t>疏勒县卫生健康委员会</w:t>
            </w:r>
          </w:p>
        </w:tc>
      </w:tr>
      <w:tr w14:paraId="15D520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E80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255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34B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0CA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D17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2F6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409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66FD">
            <w:pPr>
              <w:jc w:val="center"/>
            </w:pPr>
            <w:r>
              <w:rPr>
                <w:rFonts w:ascii="宋体" w:hAnsi="宋体" w:eastAsia="宋体"/>
                <w:sz w:val="16"/>
              </w:rPr>
              <w:t>得分</w:t>
            </w:r>
          </w:p>
        </w:tc>
      </w:tr>
      <w:tr w14:paraId="04502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EA0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1AC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F3C87">
            <w:pPr>
              <w:jc w:val="center"/>
            </w:pPr>
            <w:r>
              <w:rPr>
                <w:rFonts w:ascii="宋体" w:hAnsi="宋体" w:eastAsia="宋体"/>
                <w:sz w:val="16"/>
              </w:rPr>
              <w:t>104.17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A9514">
            <w:pPr>
              <w:jc w:val="center"/>
            </w:pPr>
            <w:r>
              <w:rPr>
                <w:rFonts w:ascii="宋体" w:hAnsi="宋体" w:eastAsia="宋体"/>
                <w:sz w:val="16"/>
              </w:rPr>
              <w:t>72.55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8C82F">
            <w:pPr>
              <w:jc w:val="center"/>
            </w:pPr>
            <w:r>
              <w:rPr>
                <w:rFonts w:ascii="宋体" w:hAnsi="宋体" w:eastAsia="宋体"/>
                <w:sz w:val="16"/>
              </w:rPr>
              <w:t>72.55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E3C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5F57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B520">
            <w:pPr>
              <w:jc w:val="center"/>
            </w:pPr>
            <w:r>
              <w:rPr>
                <w:rFonts w:ascii="宋体" w:hAnsi="宋体" w:eastAsia="宋体"/>
                <w:sz w:val="16"/>
              </w:rPr>
              <w:t>10.00分</w:t>
            </w:r>
          </w:p>
        </w:tc>
      </w:tr>
      <w:tr w14:paraId="5B8C3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28F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0BE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02ED6">
            <w:pPr>
              <w:jc w:val="center"/>
            </w:pPr>
            <w:r>
              <w:rPr>
                <w:rFonts w:ascii="宋体" w:hAnsi="宋体" w:eastAsia="宋体"/>
                <w:sz w:val="16"/>
              </w:rPr>
              <w:t>104.17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511FE">
            <w:pPr>
              <w:jc w:val="center"/>
            </w:pPr>
            <w:r>
              <w:rPr>
                <w:rFonts w:ascii="宋体" w:hAnsi="宋体" w:eastAsia="宋体"/>
                <w:sz w:val="16"/>
              </w:rPr>
              <w:t>72.55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44638">
            <w:pPr>
              <w:jc w:val="center"/>
            </w:pPr>
            <w:r>
              <w:rPr>
                <w:rFonts w:ascii="宋体" w:hAnsi="宋体" w:eastAsia="宋体"/>
                <w:sz w:val="16"/>
              </w:rPr>
              <w:t>72.55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057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D66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6A82">
            <w:pPr>
              <w:jc w:val="center"/>
            </w:pPr>
            <w:r>
              <w:rPr>
                <w:rFonts w:ascii="宋体" w:hAnsi="宋体" w:eastAsia="宋体"/>
                <w:sz w:val="16"/>
              </w:rPr>
              <w:t>—</w:t>
            </w:r>
          </w:p>
        </w:tc>
      </w:tr>
      <w:tr w14:paraId="6B1C5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2A8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7A8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3DB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EF3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97D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943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CBE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8E96">
            <w:pPr>
              <w:jc w:val="center"/>
            </w:pPr>
            <w:r>
              <w:rPr>
                <w:rFonts w:ascii="宋体" w:hAnsi="宋体" w:eastAsia="宋体"/>
                <w:sz w:val="16"/>
              </w:rPr>
              <w:t>—</w:t>
            </w:r>
          </w:p>
        </w:tc>
      </w:tr>
      <w:tr w14:paraId="01563E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B18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5E8E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71914A">
            <w:pPr>
              <w:jc w:val="center"/>
            </w:pPr>
            <w:r>
              <w:rPr>
                <w:rFonts w:ascii="宋体" w:hAnsi="宋体" w:eastAsia="宋体"/>
                <w:sz w:val="16"/>
              </w:rPr>
              <w:t>实际完成情况</w:t>
            </w:r>
          </w:p>
        </w:tc>
      </w:tr>
      <w:tr w14:paraId="22A0FD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C9C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6444B7">
            <w:pPr>
              <w:jc w:val="both"/>
            </w:pPr>
            <w:r>
              <w:rPr>
                <w:rFonts w:ascii="宋体" w:hAnsi="宋体" w:eastAsia="宋体"/>
                <w:sz w:val="16"/>
              </w:rPr>
              <w:t>项目总投资 72.55万元，用于县人民医院打造完善6个重点专科建设，均衡县域医疗机构发展，进一步完善县域医疗卫生服务体系，不断满足县域患者不同层次的看病就医需求，县域内基层医疗卫生机构达到服务能力基本标准的比例达到80%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0384B1">
            <w:pPr>
              <w:jc w:val="both"/>
            </w:pPr>
            <w:r>
              <w:rPr>
                <w:rFonts w:ascii="宋体" w:hAnsi="宋体" w:eastAsia="宋体"/>
                <w:sz w:val="16"/>
              </w:rPr>
              <w:t>目前</w:t>
            </w:r>
            <w:r>
              <w:rPr>
                <w:rFonts w:hint="eastAsia" w:ascii="宋体" w:hAnsi="宋体"/>
                <w:sz w:val="16"/>
                <w:lang w:eastAsia="zh-CN"/>
              </w:rPr>
              <w:t>截至</w:t>
            </w:r>
            <w:r>
              <w:rPr>
                <w:rFonts w:ascii="宋体" w:hAnsi="宋体" w:eastAsia="宋体"/>
                <w:sz w:val="16"/>
              </w:rPr>
              <w:t>2024年12</w:t>
            </w:r>
            <w:r>
              <w:rPr>
                <w:rFonts w:hint="eastAsia" w:ascii="宋体" w:hAnsi="宋体"/>
                <w:sz w:val="16"/>
                <w:lang w:eastAsia="zh-CN"/>
              </w:rPr>
              <w:t>月</w:t>
            </w:r>
            <w:r>
              <w:rPr>
                <w:rFonts w:ascii="宋体" w:hAnsi="宋体" w:eastAsia="宋体"/>
                <w:sz w:val="16"/>
              </w:rPr>
              <w:t>31日已完成支付72.55万元，预算执行率100%。完善建成重点专科的数量6个，支持提升能力建设的基层医疗卫生机构数量1家，支持县域医疗卫生能力建设的县级综合医院数量1家，通过项目的实施进一步完善县域医疗卫生服务体系，不断满足县域患者不同层次的看病就医需求，使得县域内基层医疗卫生机构达到服务能力基本标准的比例达到100%。</w:t>
            </w:r>
          </w:p>
        </w:tc>
      </w:tr>
      <w:tr w14:paraId="340F7A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E50F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EA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B4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9A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7C7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48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BA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16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A2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8E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A5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F5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CAEB6">
            <w:pPr>
              <w:jc w:val="center"/>
            </w:pPr>
            <w:r>
              <w:rPr>
                <w:rFonts w:ascii="宋体" w:hAnsi="宋体" w:eastAsia="宋体"/>
                <w:sz w:val="16"/>
              </w:rPr>
              <w:t>偏差原因分析及改进措施</w:t>
            </w:r>
          </w:p>
        </w:tc>
      </w:tr>
      <w:tr w14:paraId="33434C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A27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4F47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4DC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D1DB">
            <w:pPr>
              <w:jc w:val="center"/>
            </w:pPr>
            <w:r>
              <w:rPr>
                <w:rFonts w:ascii="宋体" w:hAnsi="宋体" w:eastAsia="宋体"/>
                <w:sz w:val="16"/>
              </w:rPr>
              <w:t>支持县域医疗卫生能力建设的县级综合医院数量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9E9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11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85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B5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9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9C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F594">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68E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0CBF9">
            <w:pPr>
              <w:jc w:val="center"/>
            </w:pPr>
          </w:p>
        </w:tc>
      </w:tr>
      <w:tr w14:paraId="1800D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EA0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9D1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70B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D389">
            <w:pPr>
              <w:jc w:val="center"/>
            </w:pPr>
            <w:r>
              <w:rPr>
                <w:rFonts w:ascii="宋体" w:hAnsi="宋体" w:eastAsia="宋体"/>
                <w:sz w:val="16"/>
              </w:rPr>
              <w:t>完善建成重点专科的数量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0616">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4D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C8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77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93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AE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810F">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02F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7420D">
            <w:pPr>
              <w:jc w:val="center"/>
            </w:pPr>
          </w:p>
        </w:tc>
      </w:tr>
      <w:tr w14:paraId="7BC58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B06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12E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DC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1F967">
            <w:pPr>
              <w:jc w:val="center"/>
            </w:pPr>
            <w:r>
              <w:rPr>
                <w:rFonts w:ascii="宋体" w:hAnsi="宋体" w:eastAsia="宋体"/>
                <w:sz w:val="16"/>
              </w:rPr>
              <w:t>支持提升能力建设的基层医疗卫生机构数量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4270">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D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F7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D51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86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6F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347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29B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883AE">
            <w:pPr>
              <w:jc w:val="center"/>
            </w:pPr>
          </w:p>
        </w:tc>
      </w:tr>
      <w:tr w14:paraId="27F04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34A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7C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7C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B48D">
            <w:pPr>
              <w:jc w:val="center"/>
            </w:pPr>
            <w:r>
              <w:rPr>
                <w:rFonts w:ascii="宋体" w:hAnsi="宋体" w:eastAsia="宋体"/>
                <w:sz w:val="16"/>
              </w:rPr>
              <w:t>基层医疗卫生机构达到服务能力基本标准的比例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A4C2">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55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B1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D5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31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17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D2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29A3">
            <w:pPr>
              <w:jc w:val="center"/>
            </w:pPr>
            <w:r>
              <w:rPr>
                <w:rFonts w:ascii="宋体" w:hAnsi="宋体" w:eastAsia="宋体"/>
                <w:sz w:val="16"/>
              </w:rPr>
              <w:t>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0CA60">
            <w:pPr>
              <w:jc w:val="center"/>
            </w:pPr>
            <w:r>
              <w:rPr>
                <w:rFonts w:ascii="宋体" w:hAnsi="宋体" w:eastAsia="宋体"/>
                <w:sz w:val="16"/>
              </w:rPr>
              <w:t>2024年年初我县14家乡镇卫生院中11家已达到基本标准；剩下3家于2024年年底通过验收，共14家乡镇卫生院达到基本标准，比例为100%。</w:t>
            </w:r>
          </w:p>
        </w:tc>
      </w:tr>
      <w:tr w14:paraId="61FF7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9C8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AA3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7B1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1B2D">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D4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FD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FE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21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F9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D4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6D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94F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4D5D6">
            <w:pPr>
              <w:jc w:val="center"/>
            </w:pPr>
          </w:p>
        </w:tc>
      </w:tr>
      <w:tr w14:paraId="78264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F25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FD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B6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93F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344A">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22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B9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BC9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0B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55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5A00">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987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FA344">
            <w:pPr>
              <w:jc w:val="center"/>
            </w:pPr>
          </w:p>
        </w:tc>
      </w:tr>
      <w:tr w14:paraId="5B72C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597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74EA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940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3460">
            <w:pPr>
              <w:jc w:val="center"/>
            </w:pPr>
            <w:r>
              <w:rPr>
                <w:rFonts w:ascii="宋体" w:hAnsi="宋体" w:eastAsia="宋体"/>
                <w:sz w:val="16"/>
              </w:rPr>
              <w:t>专科项目建设成本控制数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DA08">
            <w:pPr>
              <w:jc w:val="center"/>
            </w:pPr>
            <w:r>
              <w:rPr>
                <w:rFonts w:ascii="宋体" w:hAnsi="宋体" w:eastAsia="宋体"/>
                <w:sz w:val="16"/>
              </w:rPr>
              <w:t>&lt;=38.78万元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83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5DF4">
            <w:pPr>
              <w:jc w:val="center"/>
            </w:pPr>
            <w:r>
              <w:rPr>
                <w:rFonts w:ascii="宋体" w:hAnsi="宋体" w:eastAsia="宋体"/>
                <w:sz w:val="16"/>
              </w:rPr>
              <w:t>46.552万元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B8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33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171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D913">
            <w:pPr>
              <w:jc w:val="center"/>
            </w:pPr>
            <w:r>
              <w:rPr>
                <w:rFonts w:ascii="宋体" w:hAnsi="宋体" w:eastAsia="宋体"/>
                <w:sz w:val="16"/>
              </w:rPr>
              <w:t>=38.78万元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0F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8FF4F">
            <w:pPr>
              <w:jc w:val="center"/>
            </w:pPr>
          </w:p>
        </w:tc>
      </w:tr>
      <w:tr w14:paraId="7BA19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A81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342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3ED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DE4EF">
            <w:pPr>
              <w:jc w:val="center"/>
            </w:pPr>
            <w:r>
              <w:rPr>
                <w:rFonts w:ascii="宋体" w:hAnsi="宋体" w:eastAsia="宋体"/>
                <w:sz w:val="16"/>
              </w:rPr>
              <w:t>基层医疗机构服务能力提升项目成本控制数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9844">
            <w:pPr>
              <w:jc w:val="center"/>
            </w:pPr>
            <w:r>
              <w:rPr>
                <w:rFonts w:ascii="宋体" w:hAnsi="宋体" w:eastAsia="宋体"/>
                <w:sz w:val="16"/>
              </w:rPr>
              <w:t>&lt;=33.77万元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6C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0A57">
            <w:pPr>
              <w:jc w:val="center"/>
            </w:pPr>
            <w:r>
              <w:rPr>
                <w:rFonts w:ascii="宋体" w:hAnsi="宋体" w:eastAsia="宋体"/>
                <w:sz w:val="16"/>
              </w:rPr>
              <w:t>79.658万元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E1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65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FC3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5F04">
            <w:pPr>
              <w:jc w:val="center"/>
            </w:pPr>
            <w:r>
              <w:rPr>
                <w:rFonts w:ascii="宋体" w:hAnsi="宋体" w:eastAsia="宋体"/>
                <w:sz w:val="16"/>
              </w:rPr>
              <w:t>=33.77万元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83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AE252">
            <w:pPr>
              <w:jc w:val="center"/>
            </w:pPr>
          </w:p>
        </w:tc>
      </w:tr>
      <w:tr w14:paraId="64877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FA3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817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1CD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A0DE0">
            <w:pPr>
              <w:jc w:val="center"/>
            </w:pPr>
            <w:r>
              <w:rPr>
                <w:rFonts w:ascii="宋体" w:hAnsi="宋体" w:eastAsia="宋体"/>
                <w:sz w:val="16"/>
              </w:rPr>
              <w:t>医院收入较上年增长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A2C7">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68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C3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55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23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F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537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740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4C7A2">
            <w:pPr>
              <w:jc w:val="center"/>
            </w:pPr>
            <w:r>
              <w:rPr>
                <w:rFonts w:ascii="宋体" w:hAnsi="宋体" w:eastAsia="宋体"/>
                <w:sz w:val="16"/>
              </w:rPr>
              <w:t>因DRG付费（违规、超定额扣款）影响医疗机构收入；下一步改进措施加强医疗机构管理，杜绝出现违规使用医保基金，规范使用医保基金，确保医疗机构正常运行。</w:t>
            </w:r>
          </w:p>
        </w:tc>
      </w:tr>
      <w:tr w14:paraId="565D1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386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68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C8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3F32">
            <w:pPr>
              <w:jc w:val="center"/>
            </w:pPr>
            <w:r>
              <w:rPr>
                <w:rFonts w:ascii="宋体" w:hAnsi="宋体" w:eastAsia="宋体"/>
                <w:sz w:val="16"/>
              </w:rPr>
              <w:t>县医院开展疾病诊疗能力建设新技术新项目平均数量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5B2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43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CA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F7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CA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0F8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D46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29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BE7E1">
            <w:pPr>
              <w:jc w:val="center"/>
            </w:pPr>
          </w:p>
        </w:tc>
      </w:tr>
      <w:tr w14:paraId="55986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E70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D58F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B35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D10C">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39C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58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610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B2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7F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28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9CE9">
            <w:pPr>
              <w:jc w:val="center"/>
            </w:pPr>
            <w:r>
              <w:rPr>
                <w:rFonts w:ascii="宋体" w:hAnsi="宋体" w:eastAsia="宋体"/>
                <w:sz w:val="16"/>
              </w:rPr>
              <w:t>=99.33%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EE2B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0DE3F">
            <w:pPr>
              <w:jc w:val="center"/>
            </w:pPr>
            <w:r>
              <w:rPr>
                <w:rFonts w:ascii="宋体" w:hAnsi="宋体" w:eastAsia="宋体"/>
                <w:sz w:val="16"/>
              </w:rPr>
              <w:t>患者满意度99.23%，故存在2%偏差</w:t>
            </w:r>
          </w:p>
        </w:tc>
      </w:tr>
      <w:tr w14:paraId="4C918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E6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BBF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973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1DD7">
            <w:pPr>
              <w:jc w:val="center"/>
            </w:pPr>
            <w:r>
              <w:rPr>
                <w:rFonts w:ascii="宋体" w:hAnsi="宋体" w:eastAsia="宋体"/>
                <w:sz w:val="16"/>
              </w:rPr>
              <w:t>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2751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8B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92B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F4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D7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79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9DCC">
            <w:pPr>
              <w:jc w:val="center"/>
            </w:pPr>
            <w:r>
              <w:rPr>
                <w:rFonts w:ascii="宋体" w:hAnsi="宋体" w:eastAsia="宋体"/>
                <w:sz w:val="16"/>
              </w:rPr>
              <w:t>=98.87%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2F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61769">
            <w:pPr>
              <w:jc w:val="center"/>
            </w:pPr>
            <w:r>
              <w:rPr>
                <w:rFonts w:ascii="宋体" w:hAnsi="宋体" w:eastAsia="宋体"/>
                <w:sz w:val="16"/>
              </w:rPr>
              <w:t>医务人员满意度98.87%，故存在2%偏差</w:t>
            </w:r>
          </w:p>
        </w:tc>
      </w:tr>
      <w:tr w14:paraId="23C5E5D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B8EB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C20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EE4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E700">
            <w:pPr>
              <w:jc w:val="center"/>
            </w:pPr>
            <w:r>
              <w:rPr>
                <w:rFonts w:ascii="宋体" w:hAnsi="宋体" w:eastAsia="宋体"/>
                <w:sz w:val="16"/>
              </w:rPr>
              <w:t>88.6分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39A458"/>
        </w:tc>
      </w:tr>
    </w:tbl>
    <w:p w14:paraId="17F1212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3300B5F1">
        <w:tblPrEx>
          <w:tblCellMar>
            <w:top w:w="0" w:type="dxa"/>
            <w:left w:w="108" w:type="dxa"/>
            <w:bottom w:w="0" w:type="dxa"/>
            <w:right w:w="108" w:type="dxa"/>
          </w:tblCellMar>
        </w:tblPrEx>
        <w:tc>
          <w:tcPr>
            <w:tcW w:w="8848" w:type="dxa"/>
            <w:gridSpan w:val="14"/>
            <w:vAlign w:val="center"/>
          </w:tcPr>
          <w:p w14:paraId="6DA612BE">
            <w:pPr>
              <w:jc w:val="center"/>
            </w:pPr>
            <w:r>
              <w:rPr>
                <w:rFonts w:ascii="宋体" w:hAnsi="宋体" w:eastAsia="宋体"/>
                <w:sz w:val="24"/>
              </w:rPr>
              <w:t>项目支出绩效自评表</w:t>
            </w:r>
          </w:p>
        </w:tc>
      </w:tr>
      <w:tr w14:paraId="26DD80D0">
        <w:tblPrEx>
          <w:tblCellMar>
            <w:top w:w="0" w:type="dxa"/>
            <w:left w:w="108" w:type="dxa"/>
            <w:bottom w:w="0" w:type="dxa"/>
            <w:right w:w="108" w:type="dxa"/>
          </w:tblCellMar>
        </w:tblPrEx>
        <w:tc>
          <w:tcPr>
            <w:tcW w:w="8848" w:type="dxa"/>
            <w:gridSpan w:val="14"/>
            <w:vAlign w:val="center"/>
          </w:tcPr>
          <w:p w14:paraId="15E80C73">
            <w:pPr>
              <w:jc w:val="center"/>
            </w:pPr>
            <w:r>
              <w:rPr>
                <w:rFonts w:ascii="宋体" w:hAnsi="宋体" w:eastAsia="宋体"/>
                <w:sz w:val="24"/>
              </w:rPr>
              <w:t>(2024年度)</w:t>
            </w:r>
          </w:p>
        </w:tc>
      </w:tr>
      <w:tr w14:paraId="60D4C6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D3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28B4CA">
            <w:pPr>
              <w:jc w:val="center"/>
            </w:pPr>
            <w:r>
              <w:rPr>
                <w:rFonts w:ascii="宋体" w:hAnsi="宋体" w:eastAsia="宋体"/>
                <w:sz w:val="16"/>
              </w:rPr>
              <w:t>2024年中央医疗服务与保障能力提升（卫生健康人才培养）补助项目</w:t>
            </w:r>
          </w:p>
        </w:tc>
      </w:tr>
      <w:tr w14:paraId="0B4923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80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E0A401">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C9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313B5E">
            <w:pPr>
              <w:jc w:val="center"/>
            </w:pPr>
            <w:r>
              <w:rPr>
                <w:rFonts w:ascii="宋体" w:hAnsi="宋体" w:eastAsia="宋体"/>
                <w:sz w:val="16"/>
              </w:rPr>
              <w:t>疏勒县卫生健康委员会</w:t>
            </w:r>
          </w:p>
        </w:tc>
      </w:tr>
      <w:tr w14:paraId="79681C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088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5AE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FD8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E14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9FC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07C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D9B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6680">
            <w:pPr>
              <w:jc w:val="center"/>
            </w:pPr>
            <w:r>
              <w:rPr>
                <w:rFonts w:ascii="宋体" w:hAnsi="宋体" w:eastAsia="宋体"/>
                <w:sz w:val="16"/>
              </w:rPr>
              <w:t>得分</w:t>
            </w:r>
          </w:p>
        </w:tc>
      </w:tr>
      <w:tr w14:paraId="661E9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4A4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B89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BA10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BA9D1">
            <w:pPr>
              <w:jc w:val="center"/>
            </w:pPr>
            <w:r>
              <w:rPr>
                <w:rFonts w:ascii="宋体" w:hAnsi="宋体" w:eastAsia="宋体"/>
                <w:sz w:val="16"/>
              </w:rPr>
              <w:t>19.58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1D8C5">
            <w:pPr>
              <w:jc w:val="center"/>
            </w:pPr>
            <w:r>
              <w:rPr>
                <w:rFonts w:ascii="宋体" w:hAnsi="宋体" w:eastAsia="宋体"/>
                <w:sz w:val="16"/>
              </w:rPr>
              <w:t>19.58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40C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C50A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EE04">
            <w:pPr>
              <w:jc w:val="center"/>
            </w:pPr>
            <w:r>
              <w:rPr>
                <w:rFonts w:ascii="宋体" w:hAnsi="宋体" w:eastAsia="宋体"/>
                <w:sz w:val="16"/>
              </w:rPr>
              <w:t>10.00分</w:t>
            </w:r>
          </w:p>
        </w:tc>
      </w:tr>
      <w:tr w14:paraId="0109F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710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3DD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7497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FD81D">
            <w:pPr>
              <w:jc w:val="center"/>
            </w:pPr>
            <w:r>
              <w:rPr>
                <w:rFonts w:ascii="宋体" w:hAnsi="宋体" w:eastAsia="宋体"/>
                <w:sz w:val="16"/>
              </w:rPr>
              <w:t>19.58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1EEA3">
            <w:pPr>
              <w:jc w:val="center"/>
            </w:pPr>
            <w:r>
              <w:rPr>
                <w:rFonts w:ascii="宋体" w:hAnsi="宋体" w:eastAsia="宋体"/>
                <w:sz w:val="16"/>
              </w:rPr>
              <w:t>19.58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22C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C33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D03F">
            <w:pPr>
              <w:jc w:val="center"/>
            </w:pPr>
            <w:r>
              <w:rPr>
                <w:rFonts w:ascii="宋体" w:hAnsi="宋体" w:eastAsia="宋体"/>
                <w:sz w:val="16"/>
              </w:rPr>
              <w:t>—</w:t>
            </w:r>
          </w:p>
        </w:tc>
      </w:tr>
      <w:tr w14:paraId="3BE87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AF5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BA3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E2F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3E0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7EC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EA0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4D7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A528">
            <w:pPr>
              <w:jc w:val="center"/>
            </w:pPr>
            <w:r>
              <w:rPr>
                <w:rFonts w:ascii="宋体" w:hAnsi="宋体" w:eastAsia="宋体"/>
                <w:sz w:val="16"/>
              </w:rPr>
              <w:t>—</w:t>
            </w:r>
          </w:p>
        </w:tc>
      </w:tr>
      <w:tr w14:paraId="308328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1DD6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A508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A0CA36">
            <w:pPr>
              <w:jc w:val="center"/>
            </w:pPr>
            <w:r>
              <w:rPr>
                <w:rFonts w:ascii="宋体" w:hAnsi="宋体" w:eastAsia="宋体"/>
                <w:sz w:val="16"/>
              </w:rPr>
              <w:t>实际完成情况</w:t>
            </w:r>
          </w:p>
        </w:tc>
      </w:tr>
      <w:tr w14:paraId="52171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58E9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055DBB">
            <w:pPr>
              <w:jc w:val="both"/>
            </w:pPr>
            <w:r>
              <w:rPr>
                <w:rFonts w:ascii="宋体" w:hAnsi="宋体" w:eastAsia="宋体"/>
                <w:sz w:val="16"/>
              </w:rPr>
              <w:t>项目总投资19.58万元；通过实施本项目加强我县基层医疗全科医生队伍建设，提高基层医疗卫生机构服务能力，通过实施全科医生特设岗位计划，发放4名特岗医生补助（4.895万元/年/人），逐步解决乡镇卫生院全科医生紧缺和无执业医师的问题，促进基层医疗卫生人才队伍建设取得积极进展，有效提升基层医疗卫生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0248EC">
            <w:pPr>
              <w:jc w:val="both"/>
            </w:pPr>
            <w:r>
              <w:rPr>
                <w:rFonts w:ascii="宋体" w:hAnsi="宋体" w:eastAsia="宋体"/>
                <w:sz w:val="16"/>
              </w:rPr>
              <w:t>截至2024年12月31日，该项目支付19.58万元，预算执行率100%，用于支付覆盖4个乡镇卫生院，保障医生特设岗位4人共计14个月（2023年9-12月，2024年1-10月）的补助，通过实施本项目逐步解决乡镇卫生院全科医生紧缺和无执业医师的问题，促进基层医疗卫生人才队伍建设取得积极进展，有效提升基层医疗卫生服务水平。</w:t>
            </w:r>
          </w:p>
        </w:tc>
      </w:tr>
      <w:tr w14:paraId="09F604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D41A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4F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62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FD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90C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68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F4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9A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ED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2B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71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5BB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A98A8">
            <w:pPr>
              <w:jc w:val="center"/>
            </w:pPr>
            <w:r>
              <w:rPr>
                <w:rFonts w:ascii="宋体" w:hAnsi="宋体" w:eastAsia="宋体"/>
                <w:sz w:val="16"/>
              </w:rPr>
              <w:t>偏差原因分析及改进措施</w:t>
            </w:r>
          </w:p>
        </w:tc>
      </w:tr>
      <w:tr w14:paraId="5A1A99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514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9353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74EC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3251">
            <w:pPr>
              <w:jc w:val="center"/>
            </w:pPr>
            <w:r>
              <w:rPr>
                <w:rFonts w:ascii="宋体" w:hAnsi="宋体" w:eastAsia="宋体"/>
                <w:sz w:val="16"/>
              </w:rPr>
              <w:t>保障医生特设岗位人数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39C4">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F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18B28">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D4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41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A8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E459">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24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88C23">
            <w:pPr>
              <w:jc w:val="center"/>
            </w:pPr>
          </w:p>
        </w:tc>
      </w:tr>
      <w:tr w14:paraId="01541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5C3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F0F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661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3B2B">
            <w:pPr>
              <w:jc w:val="center"/>
            </w:pPr>
            <w:r>
              <w:rPr>
                <w:rFonts w:ascii="宋体" w:hAnsi="宋体" w:eastAsia="宋体"/>
                <w:sz w:val="16"/>
              </w:rPr>
              <w:t>覆盖乡镇卫生院数量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6F96">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C1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5F9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5B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98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96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4E90">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1A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294B3">
            <w:pPr>
              <w:jc w:val="center"/>
            </w:pPr>
          </w:p>
        </w:tc>
      </w:tr>
      <w:tr w14:paraId="721EAB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BB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407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C75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91D2E">
            <w:pPr>
              <w:jc w:val="center"/>
            </w:pPr>
            <w:r>
              <w:rPr>
                <w:rFonts w:ascii="宋体" w:hAnsi="宋体" w:eastAsia="宋体"/>
                <w:sz w:val="16"/>
              </w:rPr>
              <w:t>保障全科医生补贴发放覆盖率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62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B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7C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89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D7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EA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FC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07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39F3A">
            <w:pPr>
              <w:jc w:val="center"/>
            </w:pPr>
          </w:p>
        </w:tc>
      </w:tr>
      <w:tr w14:paraId="7C376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D19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AA5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7C4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7024">
            <w:pPr>
              <w:jc w:val="center"/>
            </w:pPr>
            <w:r>
              <w:rPr>
                <w:rFonts w:ascii="宋体" w:hAnsi="宋体" w:eastAsia="宋体"/>
                <w:sz w:val="16"/>
              </w:rPr>
              <w:t>全科医生考核合格率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BC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C4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01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9C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A2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29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8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DEF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35940">
            <w:pPr>
              <w:jc w:val="center"/>
            </w:pPr>
          </w:p>
        </w:tc>
      </w:tr>
      <w:tr w14:paraId="0397A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006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F96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495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34EE">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E2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C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B7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4BD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9E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9A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25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F9F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ABF35">
            <w:pPr>
              <w:jc w:val="center"/>
            </w:pPr>
          </w:p>
        </w:tc>
      </w:tr>
      <w:tr w14:paraId="71E52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408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32C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C5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58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EBCD">
            <w:pPr>
              <w:jc w:val="center"/>
            </w:pPr>
            <w:r>
              <w:rPr>
                <w:rFonts w:ascii="宋体" w:hAnsi="宋体" w:eastAsia="宋体"/>
                <w:sz w:val="16"/>
              </w:rPr>
              <w:t>=2024年12月3日前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CF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3C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C64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05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EF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BCAA">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A3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543D2">
            <w:pPr>
              <w:jc w:val="center"/>
            </w:pPr>
          </w:p>
        </w:tc>
      </w:tr>
      <w:tr w14:paraId="3F49D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D2C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2FA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2D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8D88">
            <w:pPr>
              <w:jc w:val="center"/>
            </w:pPr>
            <w:r>
              <w:rPr>
                <w:rFonts w:ascii="宋体" w:hAnsi="宋体" w:eastAsia="宋体"/>
                <w:sz w:val="16"/>
              </w:rPr>
              <w:t>特岗医生补助标准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23FA">
            <w:pPr>
              <w:jc w:val="center"/>
            </w:pPr>
            <w:r>
              <w:rPr>
                <w:rFonts w:ascii="宋体" w:hAnsi="宋体" w:eastAsia="宋体"/>
                <w:sz w:val="16"/>
              </w:rPr>
              <w:t>&lt;=4.895万元/人/年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05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1BDC">
            <w:pPr>
              <w:jc w:val="center"/>
            </w:pPr>
            <w:r>
              <w:rPr>
                <w:rFonts w:ascii="宋体" w:hAnsi="宋体" w:eastAsia="宋体"/>
                <w:sz w:val="16"/>
              </w:rPr>
              <w:t>5万元/人/年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92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C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1F2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9644">
            <w:pPr>
              <w:jc w:val="center"/>
            </w:pPr>
            <w:r>
              <w:rPr>
                <w:rFonts w:ascii="宋体" w:hAnsi="宋体" w:eastAsia="宋体"/>
                <w:sz w:val="16"/>
              </w:rPr>
              <w:t>4.895万元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E6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EAA9E">
            <w:pPr>
              <w:jc w:val="center"/>
            </w:pPr>
          </w:p>
        </w:tc>
      </w:tr>
      <w:tr w14:paraId="56169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92E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84CE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90C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666E">
            <w:pPr>
              <w:jc w:val="center"/>
            </w:pPr>
            <w:r>
              <w:rPr>
                <w:rFonts w:ascii="宋体" w:hAnsi="宋体" w:eastAsia="宋体"/>
                <w:sz w:val="16"/>
              </w:rPr>
              <w:t>提升基层医疗队伍建设水平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B19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11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954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34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97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32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1F0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46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09323">
            <w:pPr>
              <w:jc w:val="center"/>
            </w:pPr>
          </w:p>
        </w:tc>
      </w:tr>
      <w:tr w14:paraId="4F718B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39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091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C7E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E779">
            <w:pPr>
              <w:jc w:val="center"/>
            </w:pPr>
            <w:r>
              <w:rPr>
                <w:rFonts w:ascii="宋体" w:hAnsi="宋体" w:eastAsia="宋体"/>
                <w:sz w:val="16"/>
              </w:rPr>
              <w:t>持续提高医疗服务能力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768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86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D8B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B8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AC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B2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4C4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77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3E3F3">
            <w:pPr>
              <w:jc w:val="center"/>
            </w:pPr>
          </w:p>
        </w:tc>
      </w:tr>
      <w:tr w14:paraId="17AB8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75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AA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77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61E5">
            <w:pPr>
              <w:jc w:val="center"/>
            </w:pPr>
            <w:r>
              <w:rPr>
                <w:rFonts w:ascii="宋体" w:hAnsi="宋体" w:eastAsia="宋体"/>
                <w:sz w:val="16"/>
              </w:rPr>
              <w:t>特岗医生满意度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F7F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42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5D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5D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AC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0F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C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67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F76E5">
            <w:pPr>
              <w:jc w:val="center"/>
            </w:pPr>
            <w:r>
              <w:rPr>
                <w:rFonts w:ascii="宋体" w:hAnsi="宋体" w:eastAsia="宋体"/>
                <w:sz w:val="16"/>
              </w:rPr>
              <w:t>特岗医生满意度100%,故存在5%偏差。</w:t>
            </w:r>
          </w:p>
        </w:tc>
      </w:tr>
      <w:tr w14:paraId="1672677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EEF4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B6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0E1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23549">
            <w:pPr>
              <w:jc w:val="center"/>
            </w:pPr>
            <w:r>
              <w:rPr>
                <w:rFonts w:ascii="宋体" w:hAnsi="宋体" w:eastAsia="宋体"/>
                <w:sz w:val="16"/>
              </w:rPr>
              <w:t>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0E1A03"/>
        </w:tc>
      </w:tr>
    </w:tbl>
    <w:p w14:paraId="3E01F498">
      <w:r>
        <w:br w:type="page"/>
      </w:r>
    </w:p>
    <w:tbl>
      <w:tblPr>
        <w:tblStyle w:val="9"/>
        <w:tblW w:w="0" w:type="auto"/>
        <w:tblInd w:w="0" w:type="dxa"/>
        <w:tblLayout w:type="autofit"/>
        <w:tblCellMar>
          <w:top w:w="0" w:type="dxa"/>
          <w:left w:w="108" w:type="dxa"/>
          <w:bottom w:w="0" w:type="dxa"/>
          <w:right w:w="108" w:type="dxa"/>
        </w:tblCellMar>
      </w:tblPr>
      <w:tblGrid>
        <w:gridCol w:w="614"/>
        <w:gridCol w:w="584"/>
        <w:gridCol w:w="584"/>
        <w:gridCol w:w="599"/>
        <w:gridCol w:w="936"/>
        <w:gridCol w:w="584"/>
        <w:gridCol w:w="696"/>
        <w:gridCol w:w="602"/>
        <w:gridCol w:w="586"/>
        <w:gridCol w:w="599"/>
        <w:gridCol w:w="856"/>
        <w:gridCol w:w="632"/>
        <w:gridCol w:w="556"/>
        <w:gridCol w:w="632"/>
      </w:tblGrid>
      <w:tr w14:paraId="10B16159">
        <w:tblPrEx>
          <w:tblCellMar>
            <w:top w:w="0" w:type="dxa"/>
            <w:left w:w="108" w:type="dxa"/>
            <w:bottom w:w="0" w:type="dxa"/>
            <w:right w:w="108" w:type="dxa"/>
          </w:tblCellMar>
        </w:tblPrEx>
        <w:tc>
          <w:tcPr>
            <w:tcW w:w="8848" w:type="dxa"/>
            <w:gridSpan w:val="14"/>
            <w:vAlign w:val="center"/>
          </w:tcPr>
          <w:p w14:paraId="3CD09027">
            <w:pPr>
              <w:jc w:val="center"/>
            </w:pPr>
            <w:r>
              <w:rPr>
                <w:rFonts w:ascii="宋体" w:hAnsi="宋体" w:eastAsia="宋体"/>
                <w:sz w:val="24"/>
              </w:rPr>
              <w:t>项目支出绩效自评表</w:t>
            </w:r>
          </w:p>
        </w:tc>
      </w:tr>
      <w:tr w14:paraId="29221926">
        <w:tblPrEx>
          <w:tblCellMar>
            <w:top w:w="0" w:type="dxa"/>
            <w:left w:w="108" w:type="dxa"/>
            <w:bottom w:w="0" w:type="dxa"/>
            <w:right w:w="108" w:type="dxa"/>
          </w:tblCellMar>
        </w:tblPrEx>
        <w:tc>
          <w:tcPr>
            <w:tcW w:w="8848" w:type="dxa"/>
            <w:gridSpan w:val="14"/>
            <w:vAlign w:val="center"/>
          </w:tcPr>
          <w:p w14:paraId="267A3F86">
            <w:pPr>
              <w:jc w:val="center"/>
            </w:pPr>
            <w:r>
              <w:rPr>
                <w:rFonts w:ascii="宋体" w:hAnsi="宋体" w:eastAsia="宋体"/>
                <w:sz w:val="24"/>
              </w:rPr>
              <w:t>(2024年度)</w:t>
            </w:r>
          </w:p>
        </w:tc>
      </w:tr>
      <w:tr w14:paraId="3BC8DC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80E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E0BAF5">
            <w:pPr>
              <w:jc w:val="center"/>
            </w:pPr>
            <w:r>
              <w:rPr>
                <w:rFonts w:ascii="宋体" w:hAnsi="宋体" w:eastAsia="宋体"/>
                <w:sz w:val="16"/>
              </w:rPr>
              <w:t>2024年中央和自治区基本公共卫生服务补助项目</w:t>
            </w:r>
          </w:p>
        </w:tc>
      </w:tr>
      <w:tr w14:paraId="5EE858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27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97C891">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1F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64B1FE">
            <w:pPr>
              <w:jc w:val="center"/>
            </w:pPr>
            <w:r>
              <w:rPr>
                <w:rFonts w:ascii="宋体" w:hAnsi="宋体" w:eastAsia="宋体"/>
                <w:sz w:val="16"/>
              </w:rPr>
              <w:t>疏勒县卫生健康委员会</w:t>
            </w:r>
          </w:p>
        </w:tc>
      </w:tr>
      <w:tr w14:paraId="097465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B2B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DE1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48B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F78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7E3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068A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B372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AEA3">
            <w:pPr>
              <w:jc w:val="center"/>
            </w:pPr>
            <w:r>
              <w:rPr>
                <w:rFonts w:ascii="宋体" w:hAnsi="宋体" w:eastAsia="宋体"/>
                <w:sz w:val="16"/>
              </w:rPr>
              <w:t>得分</w:t>
            </w:r>
          </w:p>
        </w:tc>
      </w:tr>
      <w:tr w14:paraId="3A3F5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E0A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F47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E6913">
            <w:pPr>
              <w:jc w:val="center"/>
            </w:pPr>
            <w:r>
              <w:rPr>
                <w:rFonts w:ascii="宋体" w:hAnsi="宋体" w:eastAsia="宋体"/>
                <w:sz w:val="16"/>
              </w:rPr>
              <w:t>2,721.38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94CFD">
            <w:pPr>
              <w:jc w:val="center"/>
            </w:pPr>
            <w:r>
              <w:rPr>
                <w:rFonts w:ascii="宋体" w:hAnsi="宋体" w:eastAsia="宋体"/>
                <w:sz w:val="16"/>
              </w:rPr>
              <w:t>2,859.28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3BBCE">
            <w:pPr>
              <w:jc w:val="center"/>
            </w:pPr>
            <w:r>
              <w:rPr>
                <w:rFonts w:ascii="宋体" w:hAnsi="宋体" w:eastAsia="宋体"/>
                <w:sz w:val="16"/>
              </w:rPr>
              <w:t>2,859.28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53B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760F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4EEF">
            <w:pPr>
              <w:jc w:val="center"/>
            </w:pPr>
            <w:r>
              <w:rPr>
                <w:rFonts w:ascii="宋体" w:hAnsi="宋体" w:eastAsia="宋体"/>
                <w:sz w:val="16"/>
              </w:rPr>
              <w:t>10.00分</w:t>
            </w:r>
          </w:p>
        </w:tc>
      </w:tr>
      <w:tr w14:paraId="2F6FD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CF6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BAF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6B4A1">
            <w:pPr>
              <w:jc w:val="center"/>
            </w:pPr>
            <w:r>
              <w:rPr>
                <w:rFonts w:ascii="宋体" w:hAnsi="宋体" w:eastAsia="宋体"/>
                <w:sz w:val="16"/>
              </w:rPr>
              <w:t>2,721.38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D2026">
            <w:pPr>
              <w:jc w:val="center"/>
            </w:pPr>
            <w:r>
              <w:rPr>
                <w:rFonts w:ascii="宋体" w:hAnsi="宋体" w:eastAsia="宋体"/>
                <w:sz w:val="16"/>
              </w:rPr>
              <w:t>2,859.28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71A07">
            <w:pPr>
              <w:jc w:val="center"/>
            </w:pPr>
            <w:r>
              <w:rPr>
                <w:rFonts w:ascii="宋体" w:hAnsi="宋体" w:eastAsia="宋体"/>
                <w:sz w:val="16"/>
              </w:rPr>
              <w:t>2,859.28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BE3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645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9CE9">
            <w:pPr>
              <w:jc w:val="center"/>
            </w:pPr>
            <w:r>
              <w:rPr>
                <w:rFonts w:ascii="宋体" w:hAnsi="宋体" w:eastAsia="宋体"/>
                <w:sz w:val="16"/>
              </w:rPr>
              <w:t>—</w:t>
            </w:r>
          </w:p>
        </w:tc>
      </w:tr>
      <w:tr w14:paraId="41759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1D5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00B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CF0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697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DB5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E03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1E6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FDB89">
            <w:pPr>
              <w:jc w:val="center"/>
            </w:pPr>
            <w:r>
              <w:rPr>
                <w:rFonts w:ascii="宋体" w:hAnsi="宋体" w:eastAsia="宋体"/>
                <w:sz w:val="16"/>
              </w:rPr>
              <w:t>—</w:t>
            </w:r>
          </w:p>
        </w:tc>
      </w:tr>
      <w:tr w14:paraId="6AEC28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6896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9F37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788B7E">
            <w:pPr>
              <w:jc w:val="center"/>
            </w:pPr>
            <w:r>
              <w:rPr>
                <w:rFonts w:ascii="宋体" w:hAnsi="宋体" w:eastAsia="宋体"/>
                <w:sz w:val="16"/>
              </w:rPr>
              <w:t>实际完成情况</w:t>
            </w:r>
          </w:p>
        </w:tc>
      </w:tr>
      <w:tr w14:paraId="72EB0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426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4FDDE7">
            <w:pPr>
              <w:jc w:val="both"/>
            </w:pPr>
            <w:r>
              <w:rPr>
                <w:rFonts w:ascii="宋体" w:hAnsi="宋体" w:eastAsia="宋体"/>
                <w:sz w:val="16"/>
              </w:rPr>
              <w:t>项目计划总投资2859.28万元，计划是做好常态化</w:t>
            </w:r>
            <w:r>
              <w:rPr>
                <w:rFonts w:hint="eastAsia" w:ascii="宋体" w:hAnsi="宋体"/>
                <w:sz w:val="16"/>
                <w:lang w:eastAsia="zh-CN"/>
              </w:rPr>
              <w:t>防疫</w:t>
            </w:r>
            <w:r>
              <w:rPr>
                <w:rFonts w:ascii="宋体" w:hAnsi="宋体" w:eastAsia="宋体"/>
                <w:sz w:val="16"/>
              </w:rPr>
              <w:t>防控，优化预防接种服务。适龄儿童国家免疫规划疫苗接种率保持在≥90%以上，进一步加强流动儿童的接种工作。二是推进电子健康档案应用，有序推进向居民开放。年度居民规范化电子健康档案覆盖率≥62%。三是加强儿童健康管理。7岁以下儿童健康管理率均保持在≥90%以上，高血压患者基层规范管理服务率≥80%以上，2型糖尿病患者基层规范管理服务率≥80%以上。四是强化绩效评价，发挥激励导向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9161F4">
            <w:pPr>
              <w:jc w:val="both"/>
            </w:pPr>
            <w:r>
              <w:rPr>
                <w:rFonts w:hint="eastAsia" w:ascii="宋体" w:hAnsi="宋体"/>
                <w:sz w:val="16"/>
                <w:lang w:eastAsia="zh-CN"/>
              </w:rPr>
              <w:t>截至</w:t>
            </w:r>
            <w:r>
              <w:rPr>
                <w:rFonts w:ascii="宋体" w:hAnsi="宋体" w:eastAsia="宋体"/>
                <w:sz w:val="16"/>
              </w:rPr>
              <w:t>2024年12月31日该项目已支付2859.28万元。适龄儿童国家免疫规划疫苗接种率99.59%，7岁以下儿童健康管理率95.37%，孕产妇系统管理率91.44%，高血压管理人数2.8万人，2型糖尿病患者管理人数0.63万人，肺结核患者管理率100%，社区在册居家严重精神障碍患者健康管理率85.65%，儿童中医药健康管理率93.4%，老年人中医药健康管理率92.84%，卫生监督协管各专业年巡查（访）2次完成率90%，居民规范化电子健康档案覆盖率93.29%，高血压患者基层规范管理服务率95.96%，2型糖尿病患者基层规范管理服务率94.93%，65岁及以上老年人城乡社区规范健康管理服务率84.59%，传染病和突发公共卫生事件报告率100%。</w:t>
            </w:r>
          </w:p>
        </w:tc>
      </w:tr>
      <w:tr w14:paraId="52E7AC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4EF3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50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2B2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E9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C3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37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BE1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32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55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4C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001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6F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480F6">
            <w:pPr>
              <w:jc w:val="center"/>
            </w:pPr>
            <w:r>
              <w:rPr>
                <w:rFonts w:ascii="宋体" w:hAnsi="宋体" w:eastAsia="宋体"/>
                <w:sz w:val="16"/>
              </w:rPr>
              <w:t>偏差原因分析及改进措施</w:t>
            </w:r>
          </w:p>
        </w:tc>
      </w:tr>
      <w:tr w14:paraId="7518A3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D9C7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BF0F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1DB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A864">
            <w:pPr>
              <w:jc w:val="center"/>
            </w:pPr>
            <w:r>
              <w:rPr>
                <w:rFonts w:ascii="宋体" w:hAnsi="宋体" w:eastAsia="宋体"/>
                <w:sz w:val="16"/>
              </w:rPr>
              <w:t>电子健康档案建档率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3527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E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08C13">
            <w:pPr>
              <w:jc w:val="center"/>
            </w:pPr>
            <w:r>
              <w:rPr>
                <w:rFonts w:ascii="宋体" w:hAnsi="宋体" w:eastAsia="宋体"/>
                <w:sz w:val="16"/>
              </w:rPr>
              <w:t>99.14%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677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6F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3D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EE65">
            <w:pPr>
              <w:jc w:val="center"/>
            </w:pPr>
            <w:r>
              <w:rPr>
                <w:rFonts w:ascii="宋体" w:hAnsi="宋体" w:eastAsia="宋体"/>
                <w:sz w:val="16"/>
              </w:rPr>
              <w:t>=97.64%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E949">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FE8F3">
            <w:pPr>
              <w:jc w:val="center"/>
            </w:pPr>
            <w:r>
              <w:rPr>
                <w:rFonts w:ascii="宋体" w:hAnsi="宋体" w:eastAsia="宋体"/>
                <w:sz w:val="16"/>
              </w:rPr>
              <w:t>流动人口增加，故存在偏差2.7%</w:t>
            </w:r>
          </w:p>
        </w:tc>
      </w:tr>
      <w:tr w14:paraId="5AD1A8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111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4B9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901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DF7A">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B1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6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E2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38B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9B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20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F773">
            <w:pPr>
              <w:jc w:val="center"/>
            </w:pPr>
            <w:r>
              <w:rPr>
                <w:rFonts w:ascii="宋体" w:hAnsi="宋体" w:eastAsia="宋体"/>
                <w:sz w:val="16"/>
              </w:rPr>
              <w:t>=99.56%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B06D">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C0991">
            <w:pPr>
              <w:jc w:val="center"/>
            </w:pPr>
            <w:r>
              <w:rPr>
                <w:rFonts w:ascii="宋体" w:hAnsi="宋体" w:eastAsia="宋体"/>
                <w:sz w:val="16"/>
              </w:rPr>
              <w:t>适龄儿童减少存在，故偏差4.8%</w:t>
            </w:r>
          </w:p>
        </w:tc>
      </w:tr>
      <w:tr w14:paraId="26DCB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BE8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627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343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D7EE">
            <w:pPr>
              <w:jc w:val="center"/>
            </w:pPr>
            <w:r>
              <w:rPr>
                <w:rFonts w:ascii="宋体" w:hAnsi="宋体" w:eastAsia="宋体"/>
                <w:sz w:val="16"/>
              </w:rPr>
              <w:t>0-6岁儿童眼保健和视力检查覆盖率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6D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1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BDCE">
            <w:pPr>
              <w:jc w:val="center"/>
            </w:pPr>
            <w:r>
              <w:rPr>
                <w:rFonts w:ascii="宋体" w:hAnsi="宋体" w:eastAsia="宋体"/>
                <w:sz w:val="16"/>
              </w:rPr>
              <w:t>95.14%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C0A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A6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3F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4C16">
            <w:pPr>
              <w:jc w:val="center"/>
            </w:pPr>
            <w:r>
              <w:rPr>
                <w:rFonts w:ascii="宋体" w:hAnsi="宋体" w:eastAsia="宋体"/>
                <w:sz w:val="16"/>
              </w:rPr>
              <w:t>=98.93%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FAD3A">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1EF65">
            <w:pPr>
              <w:jc w:val="center"/>
            </w:pPr>
            <w:r>
              <w:rPr>
                <w:rFonts w:ascii="宋体" w:hAnsi="宋体" w:eastAsia="宋体"/>
                <w:sz w:val="16"/>
              </w:rPr>
              <w:t>近视儿童人数增加，故存在偏差4.1%</w:t>
            </w:r>
          </w:p>
        </w:tc>
      </w:tr>
      <w:tr w14:paraId="4E0E0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E5E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5C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9C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16C7">
            <w:pPr>
              <w:jc w:val="center"/>
            </w:pPr>
            <w:r>
              <w:rPr>
                <w:rFonts w:ascii="宋体" w:hAnsi="宋体" w:eastAsia="宋体"/>
                <w:sz w:val="16"/>
              </w:rPr>
              <w:t>孕产妇系统管理率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AF5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29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BA04">
            <w:pPr>
              <w:jc w:val="center"/>
            </w:pPr>
            <w:r>
              <w:rPr>
                <w:rFonts w:ascii="宋体" w:hAnsi="宋体" w:eastAsia="宋体"/>
                <w:sz w:val="16"/>
              </w:rPr>
              <w:t>96.18%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98C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C5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0D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000D">
            <w:pPr>
              <w:jc w:val="center"/>
            </w:pPr>
            <w:r>
              <w:rPr>
                <w:rFonts w:ascii="宋体" w:hAnsi="宋体" w:eastAsia="宋体"/>
                <w:sz w:val="16"/>
              </w:rPr>
              <w:t>=91.44%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5CF1">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615B5">
            <w:pPr>
              <w:jc w:val="center"/>
            </w:pPr>
            <w:r>
              <w:rPr>
                <w:rFonts w:ascii="宋体" w:hAnsi="宋体" w:eastAsia="宋体"/>
                <w:sz w:val="16"/>
              </w:rPr>
              <w:t>居民配合度高超预期，故存在偏差1.6%</w:t>
            </w:r>
          </w:p>
        </w:tc>
      </w:tr>
      <w:tr w14:paraId="2FFB0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9BD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6CC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CC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8669">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0AF1">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4F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D0AA">
            <w:pPr>
              <w:jc w:val="center"/>
            </w:pPr>
            <w:r>
              <w:rPr>
                <w:rFonts w:ascii="宋体" w:hAnsi="宋体" w:eastAsia="宋体"/>
                <w:sz w:val="16"/>
              </w:rPr>
              <w:t>91.84%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031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EE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2C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8886">
            <w:pPr>
              <w:jc w:val="center"/>
            </w:pPr>
            <w:r>
              <w:rPr>
                <w:rFonts w:ascii="宋体" w:hAnsi="宋体" w:eastAsia="宋体"/>
                <w:sz w:val="16"/>
              </w:rPr>
              <w:t>=84.59%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D664">
            <w:pPr>
              <w:jc w:val="center"/>
            </w:pPr>
            <w:r>
              <w:rPr>
                <w:rFonts w:ascii="宋体" w:hAnsi="宋体" w:eastAsia="宋体"/>
                <w:sz w:val="16"/>
              </w:rPr>
              <w:t>1.89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5B6CF">
            <w:pPr>
              <w:jc w:val="center"/>
            </w:pPr>
            <w:r>
              <w:rPr>
                <w:rFonts w:ascii="宋体" w:hAnsi="宋体" w:eastAsia="宋体"/>
                <w:sz w:val="16"/>
              </w:rPr>
              <w:t>人口老龄化，故存在偏差5.7%</w:t>
            </w:r>
          </w:p>
        </w:tc>
      </w:tr>
      <w:tr w14:paraId="1E6E13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DC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63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6B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D4BEC">
            <w:pPr>
              <w:jc w:val="center"/>
            </w:pPr>
            <w:r>
              <w:rPr>
                <w:rFonts w:ascii="宋体" w:hAnsi="宋体" w:eastAsia="宋体"/>
                <w:sz w:val="16"/>
              </w:rPr>
              <w:t>高血压患者管理人数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6B0D">
            <w:pPr>
              <w:jc w:val="center"/>
            </w:pPr>
            <w:r>
              <w:rPr>
                <w:rFonts w:ascii="宋体" w:hAnsi="宋体" w:eastAsia="宋体"/>
                <w:sz w:val="16"/>
              </w:rPr>
              <w:t>&gt;=26358人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87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DCF4">
            <w:pPr>
              <w:jc w:val="center"/>
            </w:pPr>
            <w:r>
              <w:rPr>
                <w:rFonts w:ascii="宋体" w:hAnsi="宋体" w:eastAsia="宋体"/>
                <w:sz w:val="16"/>
              </w:rPr>
              <w:t>26385人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9712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00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428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BDEE">
            <w:pPr>
              <w:jc w:val="center"/>
            </w:pPr>
            <w:r>
              <w:rPr>
                <w:rFonts w:ascii="宋体" w:hAnsi="宋体" w:eastAsia="宋体"/>
                <w:sz w:val="16"/>
              </w:rPr>
              <w:t>=28070人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9FFA">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32981">
            <w:pPr>
              <w:jc w:val="center"/>
            </w:pPr>
            <w:r>
              <w:rPr>
                <w:rFonts w:ascii="宋体" w:hAnsi="宋体" w:eastAsia="宋体"/>
                <w:sz w:val="16"/>
              </w:rPr>
              <w:t>本年度高血压病人增长超过预期值存在偏差6.5%</w:t>
            </w:r>
          </w:p>
        </w:tc>
      </w:tr>
      <w:tr w14:paraId="46F5F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35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24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6C4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6434">
            <w:pPr>
              <w:jc w:val="center"/>
            </w:pPr>
            <w:r>
              <w:rPr>
                <w:rFonts w:ascii="宋体" w:hAnsi="宋体" w:eastAsia="宋体"/>
                <w:sz w:val="16"/>
              </w:rPr>
              <w:t>2型糖尿病患者管理人数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DAB7">
            <w:pPr>
              <w:jc w:val="center"/>
            </w:pPr>
            <w:r>
              <w:rPr>
                <w:rFonts w:ascii="宋体" w:hAnsi="宋体" w:eastAsia="宋体"/>
                <w:sz w:val="16"/>
              </w:rPr>
              <w:t>&gt;=5691人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3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4CB8">
            <w:pPr>
              <w:jc w:val="center"/>
            </w:pPr>
            <w:r>
              <w:rPr>
                <w:rFonts w:ascii="宋体" w:hAnsi="宋体" w:eastAsia="宋体"/>
                <w:sz w:val="16"/>
              </w:rPr>
              <w:t>5691人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333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D6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E27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5914">
            <w:pPr>
              <w:jc w:val="center"/>
            </w:pPr>
            <w:r>
              <w:rPr>
                <w:rFonts w:ascii="宋体" w:hAnsi="宋体" w:eastAsia="宋体"/>
                <w:sz w:val="16"/>
              </w:rPr>
              <w:t>=6310人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9A62">
            <w:pPr>
              <w:jc w:val="center"/>
            </w:pPr>
            <w:r>
              <w:rPr>
                <w:rFonts w:ascii="宋体" w:hAnsi="宋体" w:eastAsia="宋体"/>
                <w:sz w:val="16"/>
              </w:rPr>
              <w:t>1.78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B31D8">
            <w:pPr>
              <w:jc w:val="center"/>
            </w:pPr>
            <w:r>
              <w:rPr>
                <w:rFonts w:ascii="宋体" w:hAnsi="宋体" w:eastAsia="宋体"/>
                <w:sz w:val="16"/>
              </w:rPr>
              <w:t>糖尿病患病人数增加，故存在偏差10.8%</w:t>
            </w:r>
          </w:p>
        </w:tc>
      </w:tr>
      <w:tr w14:paraId="16933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FA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67A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477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26A8">
            <w:pPr>
              <w:jc w:val="center"/>
            </w:pPr>
            <w:r>
              <w:rPr>
                <w:rFonts w:ascii="宋体" w:hAnsi="宋体" w:eastAsia="宋体"/>
                <w:sz w:val="16"/>
              </w:rPr>
              <w:t>老年人中医药健康管理率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3F9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02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2B63">
            <w:pPr>
              <w:jc w:val="center"/>
            </w:pPr>
            <w:r>
              <w:rPr>
                <w:rFonts w:ascii="宋体" w:hAnsi="宋体" w:eastAsia="宋体"/>
                <w:sz w:val="16"/>
              </w:rPr>
              <w:t>93.89%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065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77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43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4417">
            <w:pPr>
              <w:jc w:val="center"/>
            </w:pPr>
            <w:r>
              <w:rPr>
                <w:rFonts w:ascii="宋体" w:hAnsi="宋体" w:eastAsia="宋体"/>
                <w:sz w:val="16"/>
              </w:rPr>
              <w:t>=93.4%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F455">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7042C">
            <w:pPr>
              <w:jc w:val="center"/>
            </w:pPr>
            <w:r>
              <w:rPr>
                <w:rFonts w:ascii="宋体" w:hAnsi="宋体" w:eastAsia="宋体"/>
                <w:sz w:val="16"/>
              </w:rPr>
              <w:t>句配合度较高，故存在偏差3.8%</w:t>
            </w:r>
          </w:p>
        </w:tc>
      </w:tr>
      <w:tr w14:paraId="15441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C5D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225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E0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9A8C">
            <w:pPr>
              <w:jc w:val="center"/>
            </w:pPr>
            <w:r>
              <w:rPr>
                <w:rFonts w:ascii="宋体" w:hAnsi="宋体" w:eastAsia="宋体"/>
                <w:sz w:val="16"/>
              </w:rPr>
              <w:t>0～36个月儿童中医药健康管理服务率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D364">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B4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601E">
            <w:pPr>
              <w:jc w:val="center"/>
            </w:pPr>
            <w:r>
              <w:rPr>
                <w:rFonts w:ascii="宋体" w:hAnsi="宋体" w:eastAsia="宋体"/>
                <w:sz w:val="16"/>
              </w:rPr>
              <w:t>89.03%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008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E1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84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C712">
            <w:pPr>
              <w:jc w:val="center"/>
            </w:pPr>
            <w:r>
              <w:rPr>
                <w:rFonts w:ascii="宋体" w:hAnsi="宋体" w:eastAsia="宋体"/>
                <w:sz w:val="16"/>
              </w:rPr>
              <w:t>=93.4%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560F">
            <w:pPr>
              <w:jc w:val="center"/>
            </w:pPr>
            <w:r>
              <w:rPr>
                <w:rFonts w:ascii="宋体" w:hAnsi="宋体" w:eastAsia="宋体"/>
                <w:sz w:val="16"/>
              </w:rPr>
              <w:t>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BB21B">
            <w:pPr>
              <w:jc w:val="center"/>
            </w:pPr>
            <w:r>
              <w:rPr>
                <w:rFonts w:ascii="宋体" w:hAnsi="宋体" w:eastAsia="宋体"/>
                <w:sz w:val="16"/>
              </w:rPr>
              <w:t>新生儿增多，故存在偏差9.9%</w:t>
            </w:r>
          </w:p>
        </w:tc>
      </w:tr>
      <w:tr w14:paraId="22EA5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EFB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D4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DC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3D00">
            <w:pPr>
              <w:jc w:val="center"/>
            </w:pPr>
            <w:r>
              <w:rPr>
                <w:rFonts w:ascii="宋体" w:hAnsi="宋体" w:eastAsia="宋体"/>
                <w:sz w:val="16"/>
              </w:rPr>
              <w:t>社区在册居家严重精神障碍患者健康管理率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96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5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E256">
            <w:pPr>
              <w:jc w:val="center"/>
            </w:pPr>
            <w:r>
              <w:rPr>
                <w:rFonts w:ascii="宋体" w:hAnsi="宋体" w:eastAsia="宋体"/>
                <w:sz w:val="16"/>
              </w:rPr>
              <w:t>96.59%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FB0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06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A9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14C8">
            <w:pPr>
              <w:jc w:val="center"/>
            </w:pPr>
            <w:r>
              <w:rPr>
                <w:rFonts w:ascii="宋体" w:hAnsi="宋体" w:eastAsia="宋体"/>
                <w:sz w:val="16"/>
              </w:rPr>
              <w:t>=99.73%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2F327">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364A2">
            <w:pPr>
              <w:jc w:val="center"/>
            </w:pPr>
            <w:r>
              <w:rPr>
                <w:rFonts w:ascii="宋体" w:hAnsi="宋体" w:eastAsia="宋体"/>
                <w:sz w:val="16"/>
              </w:rPr>
              <w:t>精神疾病患者人数超出预期，故存在偏差4.9%</w:t>
            </w:r>
          </w:p>
        </w:tc>
      </w:tr>
      <w:tr w14:paraId="74F9F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4FE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2D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62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5B98B">
            <w:pPr>
              <w:jc w:val="center"/>
            </w:pPr>
            <w:r>
              <w:rPr>
                <w:rFonts w:ascii="宋体" w:hAnsi="宋体" w:eastAsia="宋体"/>
                <w:sz w:val="16"/>
              </w:rPr>
              <w:t>新生儿疾病筛查率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5D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FD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8CE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C3A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BE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ED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3C7F">
            <w:pPr>
              <w:jc w:val="center"/>
            </w:pPr>
            <w:r>
              <w:rPr>
                <w:rFonts w:ascii="宋体" w:hAnsi="宋体" w:eastAsia="宋体"/>
                <w:sz w:val="16"/>
              </w:rPr>
              <w:t>=96.11%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2D20">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1A1FA">
            <w:pPr>
              <w:jc w:val="center"/>
            </w:pPr>
            <w:r>
              <w:rPr>
                <w:rFonts w:ascii="宋体" w:hAnsi="宋体" w:eastAsia="宋体"/>
                <w:sz w:val="16"/>
              </w:rPr>
              <w:t>新生儿增多，故存在偏差1.1%</w:t>
            </w:r>
          </w:p>
        </w:tc>
      </w:tr>
      <w:tr w14:paraId="3EA06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43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DBC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B2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E2E3">
            <w:pPr>
              <w:jc w:val="center"/>
            </w:pPr>
            <w:r>
              <w:rPr>
                <w:rFonts w:ascii="宋体" w:hAnsi="宋体" w:eastAsia="宋体"/>
                <w:sz w:val="16"/>
              </w:rPr>
              <w:t>新生儿听力筛查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47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EE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50B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5C3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80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9C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E770">
            <w:pPr>
              <w:jc w:val="center"/>
            </w:pPr>
            <w:r>
              <w:rPr>
                <w:rFonts w:ascii="宋体" w:hAnsi="宋体" w:eastAsia="宋体"/>
                <w:sz w:val="16"/>
              </w:rPr>
              <w:t>=95.79%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0C99">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8581E">
            <w:pPr>
              <w:jc w:val="center"/>
            </w:pPr>
          </w:p>
        </w:tc>
      </w:tr>
      <w:tr w14:paraId="57D7B3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65D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BCA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0A6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1852">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B2C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F1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4D09">
            <w:pPr>
              <w:jc w:val="center"/>
            </w:pPr>
            <w:r>
              <w:rPr>
                <w:rFonts w:ascii="宋体" w:hAnsi="宋体" w:eastAsia="宋体"/>
                <w:sz w:val="16"/>
              </w:rPr>
              <w:t>96.49%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374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C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D9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742A">
            <w:pPr>
              <w:jc w:val="center"/>
            </w:pPr>
            <w:r>
              <w:rPr>
                <w:rFonts w:ascii="宋体" w:hAnsi="宋体" w:eastAsia="宋体"/>
                <w:sz w:val="16"/>
              </w:rPr>
              <w:t>=95.96%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9D91">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F5CF9">
            <w:pPr>
              <w:jc w:val="center"/>
            </w:pPr>
            <w:r>
              <w:rPr>
                <w:rFonts w:ascii="宋体" w:hAnsi="宋体" w:eastAsia="宋体"/>
                <w:sz w:val="16"/>
              </w:rPr>
              <w:t>高血压患病概率增加，故存在偏差1%</w:t>
            </w:r>
          </w:p>
        </w:tc>
      </w:tr>
      <w:tr w14:paraId="43CA6E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87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AE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049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15FC">
            <w:pPr>
              <w:jc w:val="center"/>
            </w:pPr>
            <w:r>
              <w:rPr>
                <w:rFonts w:ascii="宋体" w:hAnsi="宋体" w:eastAsia="宋体"/>
                <w:sz w:val="16"/>
              </w:rPr>
              <w:t>2型糖尿病患者规范管理率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CE1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1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88D6">
            <w:pPr>
              <w:jc w:val="center"/>
            </w:pPr>
            <w:r>
              <w:rPr>
                <w:rFonts w:ascii="宋体" w:hAnsi="宋体" w:eastAsia="宋体"/>
                <w:sz w:val="16"/>
              </w:rPr>
              <w:t>95.53%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F1A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CE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FB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ADA89">
            <w:pPr>
              <w:jc w:val="center"/>
            </w:pPr>
            <w:r>
              <w:rPr>
                <w:rFonts w:ascii="宋体" w:hAnsi="宋体" w:eastAsia="宋体"/>
                <w:sz w:val="16"/>
              </w:rPr>
              <w:t>=94.93%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BF1D">
            <w:pPr>
              <w:jc w:val="center"/>
            </w:pPr>
            <w:r>
              <w:rPr>
                <w:rFonts w:ascii="宋体" w:hAnsi="宋体" w:eastAsia="宋体"/>
                <w:sz w:val="16"/>
              </w:rPr>
              <w:t>1.89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39549">
            <w:pPr>
              <w:jc w:val="center"/>
            </w:pPr>
            <w:r>
              <w:rPr>
                <w:rFonts w:ascii="宋体" w:hAnsi="宋体" w:eastAsia="宋体"/>
                <w:sz w:val="16"/>
              </w:rPr>
              <w:t>糖尿病患病人数增加，故存在偏差5.5%</w:t>
            </w:r>
          </w:p>
        </w:tc>
      </w:tr>
      <w:tr w14:paraId="66CBD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83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3E9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BD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CB86">
            <w:pPr>
              <w:jc w:val="center"/>
            </w:pPr>
            <w:r>
              <w:rPr>
                <w:rFonts w:ascii="宋体" w:hAnsi="宋体" w:eastAsia="宋体"/>
                <w:sz w:val="16"/>
              </w:rPr>
              <w:t>严重精神障碍患者健康管理率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2F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46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FCED">
            <w:pPr>
              <w:jc w:val="center"/>
            </w:pPr>
            <w:r>
              <w:rPr>
                <w:rFonts w:ascii="宋体" w:hAnsi="宋体" w:eastAsia="宋体"/>
                <w:sz w:val="16"/>
              </w:rPr>
              <w:t>96.59%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4CB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50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C4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0938">
            <w:pPr>
              <w:jc w:val="center"/>
            </w:pPr>
            <w:r>
              <w:rPr>
                <w:rFonts w:ascii="宋体" w:hAnsi="宋体" w:eastAsia="宋体"/>
                <w:sz w:val="16"/>
              </w:rPr>
              <w:t>=99.73%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D556">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EA213">
            <w:pPr>
              <w:jc w:val="center"/>
            </w:pPr>
            <w:r>
              <w:rPr>
                <w:rFonts w:ascii="宋体" w:hAnsi="宋体" w:eastAsia="宋体"/>
                <w:sz w:val="16"/>
              </w:rPr>
              <w:t>精神疾病患者人数超出预期，故存在偏差5%</w:t>
            </w:r>
          </w:p>
        </w:tc>
      </w:tr>
      <w:tr w14:paraId="60E15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2A8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260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4C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1746">
            <w:pPr>
              <w:jc w:val="center"/>
            </w:pPr>
            <w:r>
              <w:rPr>
                <w:rFonts w:ascii="宋体" w:hAnsi="宋体" w:eastAsia="宋体"/>
                <w:sz w:val="16"/>
              </w:rPr>
              <w:t>肺结核患者健康管理率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D3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EF8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0D2F">
            <w:pPr>
              <w:jc w:val="center"/>
            </w:pPr>
            <w:r>
              <w:rPr>
                <w:rFonts w:ascii="宋体" w:hAnsi="宋体" w:eastAsia="宋体"/>
                <w:sz w:val="16"/>
              </w:rPr>
              <w:t>98.17%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9F7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8E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3A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B8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C941">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2854B">
            <w:pPr>
              <w:jc w:val="center"/>
            </w:pPr>
            <w:r>
              <w:rPr>
                <w:rFonts w:ascii="宋体" w:hAnsi="宋体" w:eastAsia="宋体"/>
                <w:sz w:val="16"/>
              </w:rPr>
              <w:t>按照结核病健康管理服务规范、各乡镇卫生院开展了疑似结核病的转诊、追踪、患者督导管理等工作、辖区同期内经上级定点医疗机构确诊并通知基层医疗机构管理</w:t>
            </w:r>
          </w:p>
        </w:tc>
      </w:tr>
      <w:tr w14:paraId="5C923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995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A36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AFB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FDD4">
            <w:pPr>
              <w:jc w:val="center"/>
            </w:pPr>
            <w:r>
              <w:rPr>
                <w:rFonts w:ascii="宋体" w:hAnsi="宋体" w:eastAsia="宋体"/>
                <w:sz w:val="16"/>
              </w:rPr>
              <w:t>突发公共卫生事件相关信息报告率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7B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0D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C2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438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26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64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62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5D6C">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B4CD1">
            <w:pPr>
              <w:jc w:val="center"/>
            </w:pPr>
            <w:r>
              <w:rPr>
                <w:rFonts w:ascii="宋体" w:hAnsi="宋体" w:eastAsia="宋体"/>
                <w:sz w:val="16"/>
              </w:rPr>
              <w:t>根据安排必须报告，故存在偏差5.2%</w:t>
            </w:r>
          </w:p>
        </w:tc>
      </w:tr>
      <w:tr w14:paraId="09030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65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E0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E9F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DE16">
            <w:pPr>
              <w:jc w:val="center"/>
            </w:pPr>
            <w:r>
              <w:rPr>
                <w:rFonts w:ascii="宋体" w:hAnsi="宋体" w:eastAsia="宋体"/>
                <w:sz w:val="16"/>
              </w:rPr>
              <w:t>7岁以下儿童健康管理率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FC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93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93F7">
            <w:pPr>
              <w:jc w:val="center"/>
            </w:pPr>
            <w:r>
              <w:rPr>
                <w:rFonts w:ascii="宋体" w:hAnsi="宋体" w:eastAsia="宋体"/>
                <w:sz w:val="16"/>
              </w:rPr>
              <w:t>96.46%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97C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C28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C25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A3D9F">
            <w:pPr>
              <w:jc w:val="center"/>
            </w:pPr>
            <w:r>
              <w:rPr>
                <w:rFonts w:ascii="宋体" w:hAnsi="宋体" w:eastAsia="宋体"/>
                <w:sz w:val="16"/>
              </w:rPr>
              <w:t>=95.37%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C8285">
            <w:pPr>
              <w:jc w:val="center"/>
            </w:pPr>
            <w:r>
              <w:rPr>
                <w:rFonts w:ascii="宋体" w:hAnsi="宋体" w:eastAsia="宋体"/>
                <w:sz w:val="16"/>
              </w:rPr>
              <w:t>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1236B">
            <w:pPr>
              <w:jc w:val="center"/>
            </w:pPr>
          </w:p>
        </w:tc>
      </w:tr>
      <w:tr w14:paraId="2C7D0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132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3E0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2A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7DA7">
            <w:pPr>
              <w:jc w:val="center"/>
            </w:pPr>
            <w:r>
              <w:rPr>
                <w:rFonts w:ascii="宋体" w:hAnsi="宋体" w:eastAsia="宋体"/>
                <w:sz w:val="16"/>
              </w:rPr>
              <w:t>城乡居民健康档案规范化电子建档率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5F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F4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AA97">
            <w:pPr>
              <w:jc w:val="center"/>
            </w:pPr>
            <w:r>
              <w:rPr>
                <w:rFonts w:ascii="宋体" w:hAnsi="宋体" w:eastAsia="宋体"/>
                <w:sz w:val="16"/>
              </w:rPr>
              <w:t>99.14%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CF6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AE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F2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E88D">
            <w:pPr>
              <w:jc w:val="center"/>
            </w:pPr>
            <w:r>
              <w:rPr>
                <w:rFonts w:ascii="宋体" w:hAnsi="宋体" w:eastAsia="宋体"/>
                <w:sz w:val="16"/>
              </w:rPr>
              <w:t>=97.64%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01E1">
            <w:pPr>
              <w:jc w:val="center"/>
            </w:pPr>
            <w:r>
              <w:rPr>
                <w:rFonts w:ascii="宋体" w:hAnsi="宋体" w:eastAsia="宋体"/>
                <w:sz w:val="16"/>
              </w:rPr>
              <w:t>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EF7C3">
            <w:pPr>
              <w:jc w:val="center"/>
            </w:pPr>
            <w:r>
              <w:rPr>
                <w:rFonts w:ascii="宋体" w:hAnsi="宋体" w:eastAsia="宋体"/>
                <w:sz w:val="16"/>
              </w:rPr>
              <w:t>为了确保群众</w:t>
            </w:r>
            <w:r>
              <w:rPr>
                <w:rFonts w:hint="eastAsia" w:ascii="宋体" w:hAnsi="宋体"/>
                <w:sz w:val="16"/>
                <w:lang w:eastAsia="zh-CN"/>
              </w:rPr>
              <w:t>身心</w:t>
            </w:r>
            <w:r>
              <w:rPr>
                <w:rFonts w:ascii="宋体" w:hAnsi="宋体" w:eastAsia="宋体"/>
                <w:sz w:val="16"/>
              </w:rPr>
              <w:t>健康,全县14个项目实施单位通过免费体检、上门随访服务等形式给辖区所有常住人口建立统一，故存在偏差2.8%</w:t>
            </w:r>
          </w:p>
        </w:tc>
      </w:tr>
      <w:tr w14:paraId="28287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72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204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D3D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E9A3">
            <w:pPr>
              <w:jc w:val="center"/>
            </w:pPr>
            <w:r>
              <w:rPr>
                <w:rFonts w:ascii="宋体" w:hAnsi="宋体" w:eastAsia="宋体"/>
                <w:sz w:val="16"/>
              </w:rPr>
              <w:t>业务指导按期完成率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D2A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FA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4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853F">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AAF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55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CD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9208">
            <w:pPr>
              <w:jc w:val="center"/>
            </w:pPr>
            <w:r>
              <w:rPr>
                <w:rFonts w:ascii="宋体" w:hAnsi="宋体" w:eastAsia="宋体"/>
                <w:sz w:val="16"/>
              </w:rPr>
              <w:t>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B148E">
            <w:pPr>
              <w:jc w:val="center"/>
            </w:pPr>
            <w:r>
              <w:rPr>
                <w:rFonts w:ascii="宋体" w:hAnsi="宋体" w:eastAsia="宋体"/>
                <w:sz w:val="16"/>
              </w:rPr>
              <w:t>通过依托医共体能有效开展业务指导，故存在偏差5.2%</w:t>
            </w:r>
          </w:p>
        </w:tc>
      </w:tr>
      <w:tr w14:paraId="534A9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DB4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4E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6B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9EE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D9A8">
            <w:pPr>
              <w:jc w:val="center"/>
            </w:pPr>
            <w:r>
              <w:rPr>
                <w:rFonts w:ascii="宋体" w:hAnsi="宋体" w:eastAsia="宋体"/>
                <w:sz w:val="16"/>
              </w:rPr>
              <w:t>=2024年12月12日前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5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D96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1FBD">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49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ED1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280C">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40F1">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69F50">
            <w:pPr>
              <w:jc w:val="center"/>
            </w:pPr>
          </w:p>
        </w:tc>
      </w:tr>
      <w:tr w14:paraId="44155F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6AF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FBF7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987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88BC">
            <w:pPr>
              <w:jc w:val="center"/>
            </w:pPr>
            <w:r>
              <w:rPr>
                <w:rFonts w:ascii="宋体" w:hAnsi="宋体" w:eastAsia="宋体"/>
                <w:sz w:val="16"/>
              </w:rPr>
              <w:t>用于乡村两级发展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2E34">
            <w:pPr>
              <w:jc w:val="center"/>
            </w:pPr>
            <w:r>
              <w:rPr>
                <w:rFonts w:ascii="宋体" w:hAnsi="宋体" w:eastAsia="宋体"/>
                <w:sz w:val="16"/>
              </w:rPr>
              <w:t>&lt;=298.2万元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FE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8E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61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83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802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4985">
            <w:pPr>
              <w:jc w:val="center"/>
            </w:pPr>
            <w:r>
              <w:rPr>
                <w:rFonts w:ascii="宋体" w:hAnsi="宋体" w:eastAsia="宋体"/>
                <w:sz w:val="16"/>
              </w:rPr>
              <w:t>=298.2万元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35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EBD38">
            <w:pPr>
              <w:jc w:val="center"/>
            </w:pPr>
          </w:p>
        </w:tc>
      </w:tr>
      <w:tr w14:paraId="1D70A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0C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41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320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561C">
            <w:pPr>
              <w:jc w:val="center"/>
            </w:pPr>
            <w:r>
              <w:rPr>
                <w:rFonts w:ascii="宋体" w:hAnsi="宋体" w:eastAsia="宋体"/>
                <w:sz w:val="16"/>
              </w:rPr>
              <w:t>用于乡村医生基本公共卫生补助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769D">
            <w:pPr>
              <w:jc w:val="center"/>
            </w:pPr>
            <w:r>
              <w:rPr>
                <w:rFonts w:ascii="宋体" w:hAnsi="宋体" w:eastAsia="宋体"/>
                <w:sz w:val="16"/>
              </w:rPr>
              <w:t>&lt;=2561.08万元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D6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644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2E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39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238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27E4">
            <w:pPr>
              <w:jc w:val="center"/>
            </w:pPr>
            <w:r>
              <w:rPr>
                <w:rFonts w:ascii="宋体" w:hAnsi="宋体" w:eastAsia="宋体"/>
                <w:sz w:val="16"/>
              </w:rPr>
              <w:t>=2561.08万元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5C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D8EDB">
            <w:pPr>
              <w:jc w:val="center"/>
            </w:pPr>
          </w:p>
        </w:tc>
      </w:tr>
      <w:tr w14:paraId="2A30C9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8E2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6FA9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C1F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12D2">
            <w:pPr>
              <w:jc w:val="center"/>
            </w:pPr>
            <w:r>
              <w:rPr>
                <w:rFonts w:ascii="宋体" w:hAnsi="宋体" w:eastAsia="宋体"/>
                <w:sz w:val="16"/>
              </w:rPr>
              <w:t>城乡居民公共卫生差距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52B1">
            <w:pPr>
              <w:jc w:val="center"/>
            </w:pPr>
            <w:r>
              <w:rPr>
                <w:rFonts w:ascii="宋体" w:hAnsi="宋体" w:eastAsia="宋体"/>
                <w:sz w:val="16"/>
              </w:rPr>
              <w:t>逐步缩小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15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2637">
            <w:pPr>
              <w:jc w:val="center"/>
            </w:pPr>
            <w:r>
              <w:rPr>
                <w:rFonts w:ascii="宋体" w:hAnsi="宋体" w:eastAsia="宋体"/>
                <w:sz w:val="16"/>
              </w:rPr>
              <w:t>不断缩小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33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88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50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7D4F">
            <w:pPr>
              <w:jc w:val="center"/>
            </w:pPr>
            <w:r>
              <w:rPr>
                <w:rFonts w:ascii="宋体" w:hAnsi="宋体" w:eastAsia="宋体"/>
                <w:sz w:val="16"/>
              </w:rPr>
              <w:t>逐步缩小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AE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01D6F">
            <w:pPr>
              <w:jc w:val="center"/>
            </w:pPr>
          </w:p>
        </w:tc>
      </w:tr>
      <w:tr w14:paraId="13AA2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DE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68B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F87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1405">
            <w:pPr>
              <w:jc w:val="center"/>
            </w:pPr>
            <w:r>
              <w:rPr>
                <w:rFonts w:ascii="宋体" w:hAnsi="宋体" w:eastAsia="宋体"/>
                <w:sz w:val="16"/>
              </w:rPr>
              <w:t>基本公共卫生服务</w:t>
            </w:r>
            <w:r>
              <w:rPr>
                <w:rFonts w:hint="eastAsia" w:ascii="宋体" w:hAnsi="宋体"/>
                <w:sz w:val="16"/>
                <w:lang w:eastAsia="zh-CN"/>
              </w:rPr>
              <w:t>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E491">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5E0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870A">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8B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22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F0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44A2">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96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D9AB1">
            <w:pPr>
              <w:jc w:val="center"/>
            </w:pPr>
          </w:p>
        </w:tc>
      </w:tr>
      <w:tr w14:paraId="4FA15F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78E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268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B02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11C5">
            <w:pPr>
              <w:jc w:val="center"/>
            </w:pPr>
            <w:r>
              <w:rPr>
                <w:rFonts w:ascii="宋体" w:hAnsi="宋体" w:eastAsia="宋体"/>
                <w:sz w:val="16"/>
              </w:rPr>
              <w:t>持续提高医疗服务能力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381C">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CD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ABF2">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7C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91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6F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03F3">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9FC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7D7D9">
            <w:pPr>
              <w:jc w:val="center"/>
            </w:pPr>
          </w:p>
        </w:tc>
      </w:tr>
      <w:tr w14:paraId="12FDF7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75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AB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11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5E86">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51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80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667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44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BD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7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AB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99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FAA41">
            <w:pPr>
              <w:jc w:val="center"/>
            </w:pPr>
            <w:r>
              <w:rPr>
                <w:rFonts w:ascii="宋体" w:hAnsi="宋体" w:eastAsia="宋体"/>
                <w:sz w:val="16"/>
              </w:rPr>
              <w:t>患者满意度99.89%，故存在4%偏差</w:t>
            </w:r>
          </w:p>
        </w:tc>
      </w:tr>
      <w:tr w14:paraId="55A6224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F8C5D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90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A3EE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C7DE">
            <w:pPr>
              <w:jc w:val="center"/>
            </w:pPr>
            <w:r>
              <w:rPr>
                <w:rFonts w:ascii="宋体" w:hAnsi="宋体" w:eastAsia="宋体"/>
                <w:sz w:val="16"/>
              </w:rPr>
              <w:t>98.31分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3255FD"/>
        </w:tc>
      </w:tr>
    </w:tbl>
    <w:p w14:paraId="2598890E">
      <w:r>
        <w:br w:type="page"/>
      </w:r>
    </w:p>
    <w:tbl>
      <w:tblPr>
        <w:tblStyle w:val="9"/>
        <w:tblW w:w="0" w:type="auto"/>
        <w:tblInd w:w="0" w:type="dxa"/>
        <w:tblLayout w:type="autofit"/>
        <w:tblCellMar>
          <w:top w:w="0" w:type="dxa"/>
          <w:left w:w="108" w:type="dxa"/>
          <w:bottom w:w="0" w:type="dxa"/>
          <w:right w:w="108" w:type="dxa"/>
        </w:tblCellMar>
      </w:tblPr>
      <w:tblGrid>
        <w:gridCol w:w="623"/>
        <w:gridCol w:w="607"/>
        <w:gridCol w:w="607"/>
        <w:gridCol w:w="607"/>
        <w:gridCol w:w="856"/>
        <w:gridCol w:w="607"/>
        <w:gridCol w:w="696"/>
        <w:gridCol w:w="615"/>
        <w:gridCol w:w="607"/>
        <w:gridCol w:w="615"/>
        <w:gridCol w:w="776"/>
        <w:gridCol w:w="633"/>
        <w:gridCol w:w="579"/>
        <w:gridCol w:w="632"/>
      </w:tblGrid>
      <w:tr w14:paraId="12641481">
        <w:tc>
          <w:tcPr>
            <w:tcW w:w="8848" w:type="dxa"/>
            <w:gridSpan w:val="14"/>
            <w:vAlign w:val="center"/>
          </w:tcPr>
          <w:p w14:paraId="6BFD607B">
            <w:pPr>
              <w:jc w:val="center"/>
            </w:pPr>
            <w:r>
              <w:rPr>
                <w:rFonts w:ascii="宋体" w:hAnsi="宋体" w:eastAsia="宋体"/>
                <w:sz w:val="24"/>
              </w:rPr>
              <w:t>项目支出绩效自评表</w:t>
            </w:r>
          </w:p>
        </w:tc>
      </w:tr>
      <w:tr w14:paraId="063CBFD5">
        <w:tblPrEx>
          <w:tblCellMar>
            <w:top w:w="0" w:type="dxa"/>
            <w:left w:w="108" w:type="dxa"/>
            <w:bottom w:w="0" w:type="dxa"/>
            <w:right w:w="108" w:type="dxa"/>
          </w:tblCellMar>
        </w:tblPrEx>
        <w:tc>
          <w:tcPr>
            <w:tcW w:w="8848" w:type="dxa"/>
            <w:gridSpan w:val="14"/>
            <w:vAlign w:val="center"/>
          </w:tcPr>
          <w:p w14:paraId="0BD4FB7A">
            <w:pPr>
              <w:jc w:val="center"/>
            </w:pPr>
            <w:r>
              <w:rPr>
                <w:rFonts w:ascii="宋体" w:hAnsi="宋体" w:eastAsia="宋体"/>
                <w:sz w:val="24"/>
              </w:rPr>
              <w:t>(2024年度)</w:t>
            </w:r>
          </w:p>
        </w:tc>
      </w:tr>
      <w:tr w14:paraId="229C20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8B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D02624">
            <w:pPr>
              <w:jc w:val="center"/>
            </w:pPr>
            <w:r>
              <w:rPr>
                <w:rFonts w:ascii="宋体" w:hAnsi="宋体" w:eastAsia="宋体"/>
                <w:sz w:val="16"/>
              </w:rPr>
              <w:t>2024年中央财政基本药物制度补助资金项目</w:t>
            </w:r>
          </w:p>
        </w:tc>
      </w:tr>
      <w:tr w14:paraId="7C36D4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95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71039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1F15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6C443B">
            <w:pPr>
              <w:jc w:val="center"/>
            </w:pPr>
            <w:r>
              <w:rPr>
                <w:rFonts w:ascii="宋体" w:hAnsi="宋体" w:eastAsia="宋体"/>
                <w:sz w:val="16"/>
              </w:rPr>
              <w:t>疏勒县卫生健康委员会</w:t>
            </w:r>
          </w:p>
        </w:tc>
      </w:tr>
      <w:tr w14:paraId="382C5E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C83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0CC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A72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919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405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7E5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F76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4E95">
            <w:pPr>
              <w:jc w:val="center"/>
            </w:pPr>
            <w:r>
              <w:rPr>
                <w:rFonts w:ascii="宋体" w:hAnsi="宋体" w:eastAsia="宋体"/>
                <w:sz w:val="16"/>
              </w:rPr>
              <w:t>得分</w:t>
            </w:r>
          </w:p>
        </w:tc>
      </w:tr>
      <w:tr w14:paraId="2CD52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AFF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43B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DCD9A">
            <w:pPr>
              <w:jc w:val="center"/>
            </w:pPr>
            <w:r>
              <w:rPr>
                <w:rFonts w:ascii="宋体" w:hAnsi="宋体" w:eastAsia="宋体"/>
                <w:sz w:val="16"/>
              </w:rPr>
              <w:t>373.39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DE731">
            <w:pPr>
              <w:jc w:val="center"/>
            </w:pPr>
            <w:r>
              <w:rPr>
                <w:rFonts w:ascii="宋体" w:hAnsi="宋体" w:eastAsia="宋体"/>
                <w:sz w:val="16"/>
              </w:rPr>
              <w:t>386.91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70B9E">
            <w:pPr>
              <w:jc w:val="center"/>
            </w:pPr>
            <w:r>
              <w:rPr>
                <w:rFonts w:ascii="宋体" w:hAnsi="宋体" w:eastAsia="宋体"/>
                <w:sz w:val="16"/>
              </w:rPr>
              <w:t>386.91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F0D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4366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849F">
            <w:pPr>
              <w:jc w:val="center"/>
            </w:pPr>
            <w:r>
              <w:rPr>
                <w:rFonts w:ascii="宋体" w:hAnsi="宋体" w:eastAsia="宋体"/>
                <w:sz w:val="16"/>
              </w:rPr>
              <w:t>10.00分</w:t>
            </w:r>
          </w:p>
        </w:tc>
      </w:tr>
      <w:tr w14:paraId="5D3F1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B7D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1A1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86611">
            <w:pPr>
              <w:jc w:val="center"/>
            </w:pPr>
            <w:r>
              <w:rPr>
                <w:rFonts w:ascii="宋体" w:hAnsi="宋体" w:eastAsia="宋体"/>
                <w:sz w:val="16"/>
              </w:rPr>
              <w:t>373.39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C8C2F">
            <w:pPr>
              <w:jc w:val="center"/>
            </w:pPr>
            <w:r>
              <w:rPr>
                <w:rFonts w:ascii="宋体" w:hAnsi="宋体" w:eastAsia="宋体"/>
                <w:sz w:val="16"/>
              </w:rPr>
              <w:t>386.91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58B99">
            <w:pPr>
              <w:jc w:val="center"/>
            </w:pPr>
            <w:r>
              <w:rPr>
                <w:rFonts w:ascii="宋体" w:hAnsi="宋体" w:eastAsia="宋体"/>
                <w:sz w:val="16"/>
              </w:rPr>
              <w:t>386.91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F1B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34D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6979">
            <w:pPr>
              <w:jc w:val="center"/>
            </w:pPr>
            <w:r>
              <w:rPr>
                <w:rFonts w:ascii="宋体" w:hAnsi="宋体" w:eastAsia="宋体"/>
                <w:sz w:val="16"/>
              </w:rPr>
              <w:t>—</w:t>
            </w:r>
          </w:p>
        </w:tc>
      </w:tr>
      <w:tr w14:paraId="43635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628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22A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BEE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195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DFA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8E1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C48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1D09">
            <w:pPr>
              <w:jc w:val="center"/>
            </w:pPr>
            <w:r>
              <w:rPr>
                <w:rFonts w:ascii="宋体" w:hAnsi="宋体" w:eastAsia="宋体"/>
                <w:sz w:val="16"/>
              </w:rPr>
              <w:t>—</w:t>
            </w:r>
          </w:p>
        </w:tc>
      </w:tr>
      <w:tr w14:paraId="3F8752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E1B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958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84034E">
            <w:pPr>
              <w:jc w:val="center"/>
            </w:pPr>
            <w:r>
              <w:rPr>
                <w:rFonts w:ascii="宋体" w:hAnsi="宋体" w:eastAsia="宋体"/>
                <w:sz w:val="16"/>
              </w:rPr>
              <w:t>实际完成情况</w:t>
            </w:r>
          </w:p>
        </w:tc>
      </w:tr>
      <w:tr w14:paraId="62E919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39B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E9B0D">
            <w:pPr>
              <w:jc w:val="both"/>
            </w:pPr>
            <w:r>
              <w:rPr>
                <w:rFonts w:ascii="宋体" w:hAnsi="宋体" w:eastAsia="宋体"/>
                <w:sz w:val="16"/>
              </w:rPr>
              <w:t>本项目资金386.91万元，主要用于对实施国家基本药物制度的249个村卫生室及14个基层医疗卫生机构给予补助，支持国家基本药物制度在村卫生室顺利实施，通过项目实施保证全县基层医疗卫生机构实施国家基本药物制度，推进综合改革顺利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4A68FD">
            <w:pPr>
              <w:jc w:val="both"/>
            </w:pPr>
            <w:r>
              <w:rPr>
                <w:rFonts w:ascii="宋体" w:hAnsi="宋体" w:eastAsia="宋体"/>
                <w:sz w:val="16"/>
              </w:rPr>
              <w:t>截至2024年12月31日，该项目支付386.91万元，预算执行率100%。本年度应发补助16个月，已对村级基层医疗卫生机构249个及基层医疗卫生机构14个进行补助16个月（2023年8-12月、2024年1月-11月），通过项目实施加强基层医疗卫生机构服务体系建设，不断提升服务能力和水平，筑牢基层医疗机构卫生服务，实现医改“保基本、强基层、建机制”的目标，让贫困人口在本辖区内享受医疗服务。</w:t>
            </w:r>
          </w:p>
        </w:tc>
      </w:tr>
      <w:tr w14:paraId="574148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E37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D2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39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ED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F96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48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EF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75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B4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72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DE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3C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AC1A4">
            <w:pPr>
              <w:jc w:val="center"/>
            </w:pPr>
            <w:r>
              <w:rPr>
                <w:rFonts w:ascii="宋体" w:hAnsi="宋体" w:eastAsia="宋体"/>
                <w:sz w:val="16"/>
              </w:rPr>
              <w:t>偏差原因分析及改进措施</w:t>
            </w:r>
          </w:p>
        </w:tc>
      </w:tr>
      <w:tr w14:paraId="204BF1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8AA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8BF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66C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6357">
            <w:pPr>
              <w:jc w:val="center"/>
            </w:pPr>
            <w:r>
              <w:rPr>
                <w:rFonts w:ascii="宋体" w:hAnsi="宋体" w:eastAsia="宋体"/>
                <w:sz w:val="16"/>
              </w:rPr>
              <w:t>补助基层医疗卫生机构数量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C1AA">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26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BCA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80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42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37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A291">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F3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CD91C">
            <w:pPr>
              <w:jc w:val="center"/>
            </w:pPr>
          </w:p>
        </w:tc>
      </w:tr>
      <w:tr w14:paraId="7EDCA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E82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C4F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D2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15CA">
            <w:pPr>
              <w:jc w:val="center"/>
            </w:pPr>
            <w:r>
              <w:rPr>
                <w:rFonts w:ascii="宋体" w:hAnsi="宋体" w:eastAsia="宋体"/>
                <w:sz w:val="16"/>
              </w:rPr>
              <w:t>补助村级基层医疗卫生机构数量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1F3D">
            <w:pPr>
              <w:jc w:val="center"/>
            </w:pPr>
            <w:r>
              <w:rPr>
                <w:rFonts w:ascii="宋体" w:hAnsi="宋体" w:eastAsia="宋体"/>
                <w:sz w:val="16"/>
              </w:rPr>
              <w:t>&gt;=249个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79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48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CF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99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AD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CAF0">
            <w:pPr>
              <w:jc w:val="center"/>
            </w:pPr>
            <w:r>
              <w:rPr>
                <w:rFonts w:ascii="宋体" w:hAnsi="宋体" w:eastAsia="宋体"/>
                <w:sz w:val="16"/>
              </w:rPr>
              <w:t>=249个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A7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72DBE">
            <w:pPr>
              <w:jc w:val="center"/>
            </w:pPr>
          </w:p>
        </w:tc>
      </w:tr>
      <w:tr w14:paraId="7E061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B94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DC3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B2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9E8D">
            <w:pPr>
              <w:jc w:val="center"/>
            </w:pPr>
            <w:r>
              <w:rPr>
                <w:rFonts w:ascii="宋体" w:hAnsi="宋体" w:eastAsia="宋体"/>
                <w:sz w:val="16"/>
              </w:rPr>
              <w:t>补助资金覆盖率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D79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1D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8C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8B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23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50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D5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4B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F47DA">
            <w:pPr>
              <w:jc w:val="center"/>
            </w:pPr>
          </w:p>
        </w:tc>
      </w:tr>
      <w:tr w14:paraId="31A1C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73D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EEF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3C8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F47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2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7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C0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45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6D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EE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9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3E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C207B">
            <w:pPr>
              <w:jc w:val="center"/>
            </w:pPr>
          </w:p>
        </w:tc>
      </w:tr>
      <w:tr w14:paraId="7C3B1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57E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A1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D0A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397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F77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53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65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8A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06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28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EB4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89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66A7E">
            <w:pPr>
              <w:jc w:val="center"/>
            </w:pPr>
          </w:p>
        </w:tc>
      </w:tr>
      <w:tr w14:paraId="6F45F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998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8EB2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6CE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CE1B">
            <w:pPr>
              <w:jc w:val="center"/>
            </w:pPr>
            <w:r>
              <w:rPr>
                <w:rFonts w:ascii="宋体" w:hAnsi="宋体" w:eastAsia="宋体"/>
                <w:sz w:val="16"/>
              </w:rPr>
              <w:t>基层医疗卫生机构补助成本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FAEB">
            <w:pPr>
              <w:jc w:val="center"/>
            </w:pPr>
            <w:r>
              <w:rPr>
                <w:rFonts w:ascii="宋体" w:hAnsi="宋体" w:eastAsia="宋体"/>
                <w:sz w:val="16"/>
              </w:rPr>
              <w:t>&lt;=138.17万元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26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AEAB">
            <w:pPr>
              <w:jc w:val="center"/>
            </w:pPr>
            <w:r>
              <w:rPr>
                <w:rFonts w:ascii="宋体" w:hAnsi="宋体" w:eastAsia="宋体"/>
                <w:sz w:val="16"/>
              </w:rPr>
              <w:t>156.18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B0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50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A0B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37C5">
            <w:pPr>
              <w:jc w:val="center"/>
            </w:pPr>
            <w:r>
              <w:rPr>
                <w:rFonts w:ascii="宋体" w:hAnsi="宋体" w:eastAsia="宋体"/>
                <w:sz w:val="16"/>
              </w:rPr>
              <w:t>=138.17万元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78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073D0">
            <w:pPr>
              <w:jc w:val="center"/>
            </w:pPr>
          </w:p>
        </w:tc>
      </w:tr>
      <w:tr w14:paraId="10935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7D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E00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E79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EE0E">
            <w:pPr>
              <w:jc w:val="center"/>
            </w:pPr>
            <w:r>
              <w:rPr>
                <w:rFonts w:ascii="宋体" w:hAnsi="宋体" w:eastAsia="宋体"/>
                <w:sz w:val="16"/>
              </w:rPr>
              <w:t>村级基层医疗卫生机构补助成本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6C448">
            <w:pPr>
              <w:jc w:val="center"/>
            </w:pPr>
            <w:r>
              <w:rPr>
                <w:rFonts w:ascii="宋体" w:hAnsi="宋体" w:eastAsia="宋体"/>
                <w:sz w:val="16"/>
              </w:rPr>
              <w:t>&lt;=248.74万元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10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276B">
            <w:pPr>
              <w:jc w:val="center"/>
            </w:pPr>
            <w:r>
              <w:rPr>
                <w:rFonts w:ascii="宋体" w:hAnsi="宋体" w:eastAsia="宋体"/>
                <w:sz w:val="16"/>
              </w:rPr>
              <w:t>152.01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06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43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172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8068">
            <w:pPr>
              <w:jc w:val="center"/>
            </w:pPr>
            <w:r>
              <w:rPr>
                <w:rFonts w:ascii="宋体" w:hAnsi="宋体" w:eastAsia="宋体"/>
                <w:sz w:val="16"/>
              </w:rPr>
              <w:t>=248.74万元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D5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E1BB9">
            <w:pPr>
              <w:jc w:val="center"/>
            </w:pPr>
          </w:p>
        </w:tc>
      </w:tr>
      <w:tr w14:paraId="39F3B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3B7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F200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99D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325A1">
            <w:pPr>
              <w:jc w:val="center"/>
            </w:pPr>
            <w:r>
              <w:rPr>
                <w:rFonts w:ascii="宋体" w:hAnsi="宋体" w:eastAsia="宋体"/>
                <w:sz w:val="16"/>
              </w:rPr>
              <w:t>乡村医生收入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ED11">
            <w:pPr>
              <w:jc w:val="center"/>
            </w:pPr>
            <w:r>
              <w:rPr>
                <w:rFonts w:ascii="宋体" w:hAnsi="宋体" w:eastAsia="宋体"/>
                <w:sz w:val="16"/>
              </w:rPr>
              <w:t>保持稳定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DE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C3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B6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DD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00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EF97">
            <w:pPr>
              <w:jc w:val="center"/>
            </w:pPr>
            <w:r>
              <w:rPr>
                <w:rFonts w:ascii="宋体" w:hAnsi="宋体" w:eastAsia="宋体"/>
                <w:sz w:val="16"/>
              </w:rPr>
              <w:t>保持稳定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7B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40C34">
            <w:pPr>
              <w:jc w:val="center"/>
            </w:pPr>
          </w:p>
        </w:tc>
      </w:tr>
      <w:tr w14:paraId="0A074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3DC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BC9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2AA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D6B1">
            <w:pPr>
              <w:jc w:val="center"/>
            </w:pPr>
            <w:r>
              <w:rPr>
                <w:rFonts w:ascii="宋体" w:hAnsi="宋体" w:eastAsia="宋体"/>
                <w:sz w:val="16"/>
              </w:rPr>
              <w:t>实行对切实减轻老百姓就医负担的作用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BEF8">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E9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D3F2B">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F4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F0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E1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5910">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18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361A9">
            <w:pPr>
              <w:jc w:val="center"/>
            </w:pPr>
          </w:p>
        </w:tc>
      </w:tr>
      <w:tr w14:paraId="0D819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3D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BD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92D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701F">
            <w:pPr>
              <w:jc w:val="center"/>
            </w:pPr>
            <w:r>
              <w:rPr>
                <w:rFonts w:ascii="宋体" w:hAnsi="宋体" w:eastAsia="宋体"/>
                <w:sz w:val="16"/>
              </w:rPr>
              <w:t>城乡居民对疾病预防控制工作服务满意度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FC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847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251E">
            <w:pPr>
              <w:jc w:val="center"/>
            </w:pPr>
            <w:r>
              <w:rPr>
                <w:rFonts w:ascii="宋体" w:hAnsi="宋体" w:eastAsia="宋体"/>
                <w:sz w:val="16"/>
              </w:rPr>
              <w:t>97.57%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49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77A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7C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E0FF">
            <w:pPr>
              <w:jc w:val="center"/>
            </w:pPr>
            <w:r>
              <w:rPr>
                <w:rFonts w:ascii="宋体" w:hAnsi="宋体" w:eastAsia="宋体"/>
                <w:sz w:val="16"/>
              </w:rPr>
              <w:t>=99.66%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2B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BB4C6">
            <w:pPr>
              <w:jc w:val="center"/>
            </w:pPr>
            <w:r>
              <w:rPr>
                <w:rFonts w:ascii="宋体" w:hAnsi="宋体" w:eastAsia="宋体"/>
                <w:sz w:val="16"/>
              </w:rPr>
              <w:t>城乡居民对疾病预防控制工作服务满意度100%，故存在5%偏差</w:t>
            </w:r>
          </w:p>
        </w:tc>
      </w:tr>
      <w:tr w14:paraId="22CC89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0D4E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B9C4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A928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0C9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8726DC"/>
        </w:tc>
      </w:tr>
    </w:tbl>
    <w:p w14:paraId="5F5C9922">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7"/>
        <w:gridCol w:w="776"/>
        <w:gridCol w:w="632"/>
        <w:gridCol w:w="616"/>
        <w:gridCol w:w="633"/>
      </w:tblGrid>
      <w:tr w14:paraId="66BCCDEF">
        <w:tblPrEx>
          <w:tblCellMar>
            <w:top w:w="0" w:type="dxa"/>
            <w:left w:w="108" w:type="dxa"/>
            <w:bottom w:w="0" w:type="dxa"/>
            <w:right w:w="108" w:type="dxa"/>
          </w:tblCellMar>
        </w:tblPrEx>
        <w:tc>
          <w:tcPr>
            <w:tcW w:w="8848" w:type="dxa"/>
            <w:gridSpan w:val="14"/>
            <w:vAlign w:val="center"/>
          </w:tcPr>
          <w:p w14:paraId="0EC0999C">
            <w:pPr>
              <w:jc w:val="center"/>
            </w:pPr>
            <w:r>
              <w:rPr>
                <w:rFonts w:ascii="宋体" w:hAnsi="宋体" w:eastAsia="宋体"/>
                <w:sz w:val="24"/>
              </w:rPr>
              <w:t>项目支出绩效自评表</w:t>
            </w:r>
          </w:p>
        </w:tc>
      </w:tr>
      <w:tr w14:paraId="265AF29F">
        <w:tblPrEx>
          <w:tblCellMar>
            <w:top w:w="0" w:type="dxa"/>
            <w:left w:w="108" w:type="dxa"/>
            <w:bottom w:w="0" w:type="dxa"/>
            <w:right w:w="108" w:type="dxa"/>
          </w:tblCellMar>
        </w:tblPrEx>
        <w:tc>
          <w:tcPr>
            <w:tcW w:w="8848" w:type="dxa"/>
            <w:gridSpan w:val="14"/>
            <w:vAlign w:val="center"/>
          </w:tcPr>
          <w:p w14:paraId="141DA0C2">
            <w:pPr>
              <w:jc w:val="center"/>
            </w:pPr>
            <w:r>
              <w:rPr>
                <w:rFonts w:ascii="宋体" w:hAnsi="宋体" w:eastAsia="宋体"/>
                <w:sz w:val="24"/>
              </w:rPr>
              <w:t>(2024年度)</w:t>
            </w:r>
          </w:p>
        </w:tc>
      </w:tr>
      <w:tr w14:paraId="2427D1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4A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AFA6A8">
            <w:pPr>
              <w:jc w:val="center"/>
            </w:pPr>
            <w:r>
              <w:rPr>
                <w:rFonts w:ascii="宋体" w:hAnsi="宋体" w:eastAsia="宋体"/>
                <w:sz w:val="16"/>
              </w:rPr>
              <w:t>2024年化债类项目</w:t>
            </w:r>
          </w:p>
        </w:tc>
      </w:tr>
      <w:tr w14:paraId="70FB6F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4D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5EA3C0">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65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1BE783">
            <w:pPr>
              <w:jc w:val="center"/>
            </w:pPr>
            <w:r>
              <w:rPr>
                <w:rFonts w:ascii="宋体" w:hAnsi="宋体" w:eastAsia="宋体"/>
                <w:sz w:val="16"/>
              </w:rPr>
              <w:t>疏勒县卫生健康委员会</w:t>
            </w:r>
          </w:p>
        </w:tc>
      </w:tr>
      <w:tr w14:paraId="08049D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D9A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685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0E4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C430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243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3B2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2BC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F58D">
            <w:pPr>
              <w:jc w:val="center"/>
            </w:pPr>
            <w:r>
              <w:rPr>
                <w:rFonts w:ascii="宋体" w:hAnsi="宋体" w:eastAsia="宋体"/>
                <w:sz w:val="16"/>
              </w:rPr>
              <w:t>得分</w:t>
            </w:r>
          </w:p>
        </w:tc>
      </w:tr>
      <w:tr w14:paraId="0D8BA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CC4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3FB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DD879">
            <w:pPr>
              <w:jc w:val="center"/>
            </w:pPr>
            <w:r>
              <w:rPr>
                <w:rFonts w:ascii="宋体" w:hAnsi="宋体" w:eastAsia="宋体"/>
                <w:sz w:val="16"/>
              </w:rPr>
              <w:t>579.16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FAADD">
            <w:pPr>
              <w:jc w:val="center"/>
            </w:pPr>
            <w:r>
              <w:rPr>
                <w:rFonts w:ascii="宋体" w:hAnsi="宋体" w:eastAsia="宋体"/>
                <w:sz w:val="16"/>
              </w:rPr>
              <w:t>538.93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BCFD6">
            <w:pPr>
              <w:jc w:val="center"/>
            </w:pPr>
            <w:r>
              <w:rPr>
                <w:rFonts w:ascii="宋体" w:hAnsi="宋体" w:eastAsia="宋体"/>
                <w:sz w:val="16"/>
              </w:rPr>
              <w:t>538.93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DEA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A065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5211">
            <w:pPr>
              <w:jc w:val="center"/>
            </w:pPr>
            <w:r>
              <w:rPr>
                <w:rFonts w:ascii="宋体" w:hAnsi="宋体" w:eastAsia="宋体"/>
                <w:sz w:val="16"/>
              </w:rPr>
              <w:t>10.00分</w:t>
            </w:r>
          </w:p>
        </w:tc>
      </w:tr>
      <w:tr w14:paraId="51965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4B1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572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C0A29">
            <w:pPr>
              <w:jc w:val="center"/>
            </w:pPr>
            <w:r>
              <w:rPr>
                <w:rFonts w:ascii="宋体" w:hAnsi="宋体" w:eastAsia="宋体"/>
                <w:sz w:val="16"/>
              </w:rPr>
              <w:t>579.16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D4D1E">
            <w:pPr>
              <w:jc w:val="center"/>
            </w:pPr>
            <w:r>
              <w:rPr>
                <w:rFonts w:ascii="宋体" w:hAnsi="宋体" w:eastAsia="宋体"/>
                <w:sz w:val="16"/>
              </w:rPr>
              <w:t>538.93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2E488">
            <w:pPr>
              <w:jc w:val="center"/>
            </w:pPr>
            <w:r>
              <w:rPr>
                <w:rFonts w:ascii="宋体" w:hAnsi="宋体" w:eastAsia="宋体"/>
                <w:sz w:val="16"/>
              </w:rPr>
              <w:t>538.93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A91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CE6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043B">
            <w:pPr>
              <w:jc w:val="center"/>
            </w:pPr>
            <w:r>
              <w:rPr>
                <w:rFonts w:ascii="宋体" w:hAnsi="宋体" w:eastAsia="宋体"/>
                <w:sz w:val="16"/>
              </w:rPr>
              <w:t>—</w:t>
            </w:r>
          </w:p>
        </w:tc>
      </w:tr>
      <w:tr w14:paraId="128E2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7B1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548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8D9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440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2A8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DCE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290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49DD">
            <w:pPr>
              <w:jc w:val="center"/>
            </w:pPr>
            <w:r>
              <w:rPr>
                <w:rFonts w:ascii="宋体" w:hAnsi="宋体" w:eastAsia="宋体"/>
                <w:sz w:val="16"/>
              </w:rPr>
              <w:t>—</w:t>
            </w:r>
          </w:p>
        </w:tc>
      </w:tr>
      <w:tr w14:paraId="1B3CB2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1CC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065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812E08">
            <w:pPr>
              <w:jc w:val="center"/>
            </w:pPr>
            <w:r>
              <w:rPr>
                <w:rFonts w:ascii="宋体" w:hAnsi="宋体" w:eastAsia="宋体"/>
                <w:sz w:val="16"/>
              </w:rPr>
              <w:t>实际完成情况</w:t>
            </w:r>
          </w:p>
        </w:tc>
      </w:tr>
      <w:tr w14:paraId="2B504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A47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E7D230">
            <w:pPr>
              <w:jc w:val="both"/>
            </w:pPr>
            <w:r>
              <w:rPr>
                <w:rFonts w:ascii="宋体" w:hAnsi="宋体" w:eastAsia="宋体"/>
                <w:sz w:val="16"/>
              </w:rPr>
              <w:t>项目总投资538.93万元，本项目用于偿还新建方舱医院、爱国卫生运动工作经费，2022年医疗服务与保障能力提升项目，完善医疗卫生基础设施，带动当地就业。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D67AF4">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年12月31日，项目总投资538.93万元，本项目用于偿还新建方舱医院、爱国卫生运动工作经费，2022年医疗服务与保障能力提升项目，完善医疗卫生基础设施，带动当地就业。</w:t>
            </w:r>
          </w:p>
        </w:tc>
      </w:tr>
      <w:tr w14:paraId="1F050B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9023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36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DA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BE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C9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A6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EF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57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32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70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68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D9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4F5AC">
            <w:pPr>
              <w:jc w:val="center"/>
            </w:pPr>
            <w:r>
              <w:rPr>
                <w:rFonts w:ascii="宋体" w:hAnsi="宋体" w:eastAsia="宋体"/>
                <w:sz w:val="16"/>
              </w:rPr>
              <w:t>偏差原因分析及改进措施</w:t>
            </w:r>
          </w:p>
        </w:tc>
      </w:tr>
      <w:tr w14:paraId="0D62FA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BAA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8E76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16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22E0">
            <w:pPr>
              <w:jc w:val="center"/>
            </w:pPr>
            <w:r>
              <w:rPr>
                <w:rFonts w:ascii="宋体" w:hAnsi="宋体" w:eastAsia="宋体"/>
                <w:sz w:val="16"/>
              </w:rPr>
              <w:t>化债项目数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ACE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E1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EE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30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8D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B5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126A">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D3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E0F6A">
            <w:pPr>
              <w:jc w:val="center"/>
            </w:pPr>
          </w:p>
        </w:tc>
      </w:tr>
      <w:tr w14:paraId="1A2FD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AE3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50D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7DF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927B">
            <w:pPr>
              <w:jc w:val="center"/>
            </w:pPr>
            <w:r>
              <w:rPr>
                <w:rFonts w:ascii="宋体" w:hAnsi="宋体" w:eastAsia="宋体"/>
                <w:sz w:val="16"/>
              </w:rPr>
              <w:t>加强建设项目的监督管理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B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36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A6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C2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07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8C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4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DD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C2089">
            <w:pPr>
              <w:jc w:val="center"/>
            </w:pPr>
          </w:p>
        </w:tc>
      </w:tr>
      <w:tr w14:paraId="2EF7A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0E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AB8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1C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4153">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D3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3E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DD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58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9E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9A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87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67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E11AB">
            <w:pPr>
              <w:jc w:val="center"/>
            </w:pPr>
          </w:p>
        </w:tc>
      </w:tr>
      <w:tr w14:paraId="45896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4E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508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8F2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F1FF">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99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54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6B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36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3D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CC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00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96B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5DD27">
            <w:pPr>
              <w:jc w:val="center"/>
            </w:pPr>
          </w:p>
        </w:tc>
      </w:tr>
      <w:tr w14:paraId="70F49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B3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1B5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5A4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F70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E585">
            <w:pPr>
              <w:jc w:val="center"/>
            </w:pPr>
            <w:r>
              <w:rPr>
                <w:rFonts w:ascii="宋体" w:hAnsi="宋体" w:eastAsia="宋体"/>
                <w:sz w:val="16"/>
              </w:rPr>
              <w:t>=2024年12月6日前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77F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0E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BD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10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21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D0F8">
            <w:pPr>
              <w:jc w:val="center"/>
            </w:pPr>
            <w:r>
              <w:rPr>
                <w:rFonts w:ascii="宋体" w:hAnsi="宋体" w:eastAsia="宋体"/>
                <w:sz w:val="16"/>
              </w:rPr>
              <w:t>2024年3月27日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CB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A45CD">
            <w:pPr>
              <w:jc w:val="center"/>
            </w:pPr>
          </w:p>
        </w:tc>
      </w:tr>
      <w:tr w14:paraId="0FCC7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7CD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0829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E00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03C9">
            <w:pPr>
              <w:jc w:val="center"/>
            </w:pPr>
            <w:r>
              <w:rPr>
                <w:rFonts w:ascii="宋体" w:hAnsi="宋体" w:eastAsia="宋体"/>
                <w:sz w:val="16"/>
              </w:rPr>
              <w:t>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4D85">
            <w:pPr>
              <w:jc w:val="center"/>
            </w:pPr>
            <w:r>
              <w:rPr>
                <w:rFonts w:ascii="宋体" w:hAnsi="宋体" w:eastAsia="宋体"/>
                <w:sz w:val="16"/>
              </w:rPr>
              <w:t>=518.93万元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55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5F9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83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9C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99F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CE4F">
            <w:pPr>
              <w:jc w:val="center"/>
            </w:pPr>
            <w:r>
              <w:rPr>
                <w:rFonts w:ascii="宋体" w:hAnsi="宋体" w:eastAsia="宋体"/>
                <w:sz w:val="16"/>
              </w:rPr>
              <w:t>=518.93万元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C39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2278F">
            <w:pPr>
              <w:jc w:val="center"/>
            </w:pPr>
          </w:p>
        </w:tc>
      </w:tr>
      <w:tr w14:paraId="3B752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F1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BB9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96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BFAD4">
            <w:pPr>
              <w:jc w:val="center"/>
            </w:pPr>
            <w:r>
              <w:rPr>
                <w:rFonts w:ascii="宋体" w:hAnsi="宋体" w:eastAsia="宋体"/>
                <w:sz w:val="16"/>
              </w:rPr>
              <w:t>爱国卫生运动工作经费成本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A9C8">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FC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B2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7B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0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74C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70FB">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3A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F7EE1">
            <w:pPr>
              <w:jc w:val="center"/>
            </w:pPr>
          </w:p>
        </w:tc>
      </w:tr>
      <w:tr w14:paraId="51336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254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50BC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F5A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2F51D">
            <w:pPr>
              <w:jc w:val="center"/>
            </w:pPr>
            <w:r>
              <w:rPr>
                <w:rFonts w:ascii="宋体" w:hAnsi="宋体" w:eastAsia="宋体"/>
                <w:sz w:val="16"/>
              </w:rPr>
              <w:t>完善医疗卫生基础设施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3E37">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D3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8D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EF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74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F4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5A6E">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92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7C7DD">
            <w:pPr>
              <w:jc w:val="center"/>
            </w:pPr>
          </w:p>
        </w:tc>
      </w:tr>
      <w:tr w14:paraId="37A68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DE6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E6F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3AF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C083">
            <w:pPr>
              <w:jc w:val="center"/>
            </w:pPr>
            <w:r>
              <w:rPr>
                <w:rFonts w:ascii="宋体" w:hAnsi="宋体" w:eastAsia="宋体"/>
                <w:sz w:val="16"/>
              </w:rPr>
              <w:t>带动当地就业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F1D0">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31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D7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C8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00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D0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FD88">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D3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2BC1C">
            <w:pPr>
              <w:jc w:val="center"/>
            </w:pPr>
          </w:p>
        </w:tc>
      </w:tr>
      <w:tr w14:paraId="319C1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308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31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DC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8D3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4D43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6B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34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C9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C8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DD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0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72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ADC96">
            <w:pPr>
              <w:jc w:val="center"/>
            </w:pPr>
            <w:r>
              <w:rPr>
                <w:rFonts w:ascii="宋体" w:hAnsi="宋体" w:eastAsia="宋体"/>
                <w:sz w:val="16"/>
              </w:rPr>
              <w:t>受益群众满意度100%，故存在5%偏差。</w:t>
            </w:r>
          </w:p>
        </w:tc>
      </w:tr>
      <w:tr w14:paraId="336517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78C7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5FE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322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474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BB9658"/>
        </w:tc>
      </w:tr>
    </w:tbl>
    <w:p w14:paraId="1641CAB2">
      <w:r>
        <w:br w:type="page"/>
      </w:r>
    </w:p>
    <w:tbl>
      <w:tblPr>
        <w:tblStyle w:val="9"/>
        <w:tblW w:w="0" w:type="auto"/>
        <w:tblInd w:w="0" w:type="dxa"/>
        <w:tblLayout w:type="autofit"/>
        <w:tblCellMar>
          <w:top w:w="0" w:type="dxa"/>
          <w:left w:w="108" w:type="dxa"/>
          <w:bottom w:w="0" w:type="dxa"/>
          <w:right w:w="108" w:type="dxa"/>
        </w:tblCellMar>
      </w:tblPr>
      <w:tblGrid>
        <w:gridCol w:w="619"/>
        <w:gridCol w:w="596"/>
        <w:gridCol w:w="596"/>
        <w:gridCol w:w="619"/>
        <w:gridCol w:w="856"/>
        <w:gridCol w:w="596"/>
        <w:gridCol w:w="776"/>
        <w:gridCol w:w="607"/>
        <w:gridCol w:w="596"/>
        <w:gridCol w:w="607"/>
        <w:gridCol w:w="776"/>
        <w:gridCol w:w="629"/>
        <w:gridCol w:w="556"/>
        <w:gridCol w:w="631"/>
      </w:tblGrid>
      <w:tr w14:paraId="514E0CCA">
        <w:tblPrEx>
          <w:tblCellMar>
            <w:top w:w="0" w:type="dxa"/>
            <w:left w:w="108" w:type="dxa"/>
            <w:bottom w:w="0" w:type="dxa"/>
            <w:right w:w="108" w:type="dxa"/>
          </w:tblCellMar>
        </w:tblPrEx>
        <w:tc>
          <w:tcPr>
            <w:tcW w:w="8848" w:type="dxa"/>
            <w:gridSpan w:val="14"/>
            <w:vAlign w:val="center"/>
          </w:tcPr>
          <w:p w14:paraId="1065B86C">
            <w:pPr>
              <w:jc w:val="center"/>
            </w:pPr>
            <w:r>
              <w:rPr>
                <w:rFonts w:ascii="宋体" w:hAnsi="宋体" w:eastAsia="宋体"/>
                <w:sz w:val="24"/>
              </w:rPr>
              <w:t>项目支出绩效自评表</w:t>
            </w:r>
          </w:p>
        </w:tc>
      </w:tr>
      <w:tr w14:paraId="775D8255">
        <w:tblPrEx>
          <w:tblCellMar>
            <w:top w:w="0" w:type="dxa"/>
            <w:left w:w="108" w:type="dxa"/>
            <w:bottom w:w="0" w:type="dxa"/>
            <w:right w:w="108" w:type="dxa"/>
          </w:tblCellMar>
        </w:tblPrEx>
        <w:tc>
          <w:tcPr>
            <w:tcW w:w="8848" w:type="dxa"/>
            <w:gridSpan w:val="14"/>
            <w:vAlign w:val="center"/>
          </w:tcPr>
          <w:p w14:paraId="30A45DD3">
            <w:pPr>
              <w:jc w:val="center"/>
            </w:pPr>
            <w:r>
              <w:rPr>
                <w:rFonts w:ascii="宋体" w:hAnsi="宋体" w:eastAsia="宋体"/>
                <w:sz w:val="24"/>
              </w:rPr>
              <w:t>(2024年度)</w:t>
            </w:r>
          </w:p>
        </w:tc>
      </w:tr>
      <w:tr w14:paraId="4E3ACA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B7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2821F8">
            <w:pPr>
              <w:jc w:val="center"/>
            </w:pPr>
            <w:r>
              <w:rPr>
                <w:rFonts w:ascii="宋体" w:hAnsi="宋体" w:eastAsia="宋体"/>
                <w:sz w:val="16"/>
              </w:rPr>
              <w:t>2024年医疗服务与保障能力提升（公立医院综合改革）补助资金</w:t>
            </w:r>
          </w:p>
        </w:tc>
      </w:tr>
      <w:tr w14:paraId="61EFBF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CD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021C9">
            <w:pPr>
              <w:jc w:val="center"/>
            </w:pPr>
            <w:r>
              <w:rPr>
                <w:rFonts w:ascii="宋体" w:hAnsi="宋体" w:eastAsia="宋体"/>
                <w:sz w:val="16"/>
              </w:rPr>
              <w:t>疏勒县卫生健康委员会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083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DAA98D">
            <w:pPr>
              <w:jc w:val="center"/>
            </w:pPr>
            <w:r>
              <w:rPr>
                <w:rFonts w:ascii="宋体" w:hAnsi="宋体" w:eastAsia="宋体"/>
                <w:sz w:val="16"/>
              </w:rPr>
              <w:t>疏勒县卫生健康委员会</w:t>
            </w:r>
          </w:p>
        </w:tc>
      </w:tr>
      <w:tr w14:paraId="3F5E46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20E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82E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0BB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517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2C4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78F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925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F204">
            <w:pPr>
              <w:jc w:val="center"/>
            </w:pPr>
            <w:r>
              <w:rPr>
                <w:rFonts w:ascii="宋体" w:hAnsi="宋体" w:eastAsia="宋体"/>
                <w:sz w:val="16"/>
              </w:rPr>
              <w:t>得分</w:t>
            </w:r>
          </w:p>
        </w:tc>
      </w:tr>
      <w:tr w14:paraId="73A4C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6B9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D99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19905">
            <w:pPr>
              <w:jc w:val="center"/>
            </w:pPr>
            <w:r>
              <w:rPr>
                <w:rFonts w:ascii="宋体" w:hAnsi="宋体" w:eastAsia="宋体"/>
                <w:sz w:val="16"/>
              </w:rPr>
              <w:t>138.00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75857">
            <w:pPr>
              <w:jc w:val="center"/>
            </w:pPr>
            <w:r>
              <w:rPr>
                <w:rFonts w:ascii="宋体" w:hAnsi="宋体" w:eastAsia="宋体"/>
                <w:sz w:val="16"/>
              </w:rPr>
              <w:t>146.14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6F9BB">
            <w:pPr>
              <w:jc w:val="center"/>
            </w:pPr>
            <w:r>
              <w:rPr>
                <w:rFonts w:ascii="宋体" w:hAnsi="宋体" w:eastAsia="宋体"/>
                <w:sz w:val="16"/>
              </w:rPr>
              <w:t>146.14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1E0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E463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B018">
            <w:pPr>
              <w:jc w:val="center"/>
            </w:pPr>
            <w:r>
              <w:rPr>
                <w:rFonts w:ascii="宋体" w:hAnsi="宋体" w:eastAsia="宋体"/>
                <w:sz w:val="16"/>
              </w:rPr>
              <w:t>10.00分</w:t>
            </w:r>
          </w:p>
        </w:tc>
      </w:tr>
      <w:tr w14:paraId="7C4F99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9D8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CB5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A7120">
            <w:pPr>
              <w:jc w:val="center"/>
            </w:pPr>
            <w:r>
              <w:rPr>
                <w:rFonts w:ascii="宋体" w:hAnsi="宋体" w:eastAsia="宋体"/>
                <w:sz w:val="16"/>
              </w:rPr>
              <w:t>138.00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79344">
            <w:pPr>
              <w:jc w:val="center"/>
            </w:pPr>
            <w:r>
              <w:rPr>
                <w:rFonts w:ascii="宋体" w:hAnsi="宋体" w:eastAsia="宋体"/>
                <w:sz w:val="16"/>
              </w:rPr>
              <w:t>146.14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04C14">
            <w:pPr>
              <w:jc w:val="center"/>
            </w:pPr>
            <w:r>
              <w:rPr>
                <w:rFonts w:ascii="宋体" w:hAnsi="宋体" w:eastAsia="宋体"/>
                <w:sz w:val="16"/>
              </w:rPr>
              <w:t>146.14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0DC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562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D737">
            <w:pPr>
              <w:jc w:val="center"/>
            </w:pPr>
            <w:r>
              <w:rPr>
                <w:rFonts w:ascii="宋体" w:hAnsi="宋体" w:eastAsia="宋体"/>
                <w:sz w:val="16"/>
              </w:rPr>
              <w:t>—</w:t>
            </w:r>
          </w:p>
        </w:tc>
      </w:tr>
      <w:tr w14:paraId="26C7A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95B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8ED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C60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060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94B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DE8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0AB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56A0">
            <w:pPr>
              <w:jc w:val="center"/>
            </w:pPr>
            <w:r>
              <w:rPr>
                <w:rFonts w:ascii="宋体" w:hAnsi="宋体" w:eastAsia="宋体"/>
                <w:sz w:val="16"/>
              </w:rPr>
              <w:t>—</w:t>
            </w:r>
          </w:p>
        </w:tc>
      </w:tr>
      <w:tr w14:paraId="2FA487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0212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CA8E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58E37F">
            <w:pPr>
              <w:jc w:val="center"/>
            </w:pPr>
            <w:r>
              <w:rPr>
                <w:rFonts w:ascii="宋体" w:hAnsi="宋体" w:eastAsia="宋体"/>
                <w:sz w:val="16"/>
              </w:rPr>
              <w:t>实际完成情况</w:t>
            </w:r>
          </w:p>
        </w:tc>
      </w:tr>
      <w:tr w14:paraId="3177F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17B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F652BF">
            <w:pPr>
              <w:jc w:val="both"/>
            </w:pPr>
            <w:r>
              <w:rPr>
                <w:rFonts w:ascii="宋体" w:hAnsi="宋体" w:eastAsia="宋体"/>
                <w:sz w:val="16"/>
              </w:rPr>
              <w:t>该项目补助资金146.14万元，主要对县人民医院和县维吾尔医医院2家公立医院给予补助，出院患者手术占比不低于29%，医疗服务收入（不含药品、耗材、检查检验收入）占医疗收入比例不低于30.5%，用于继续巩固破除以药补医成果，持续深化公立医院综合改革，建立健全现代医院管理制度，同时协调推进医院医疗价格改革，提高医疗卫生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2E9A09">
            <w:pPr>
              <w:jc w:val="both"/>
            </w:pPr>
            <w:r>
              <w:rPr>
                <w:rFonts w:hint="eastAsia" w:ascii="宋体" w:hAnsi="宋体"/>
                <w:sz w:val="16"/>
                <w:lang w:eastAsia="zh-CN"/>
              </w:rPr>
              <w:t>截至2024</w:t>
            </w:r>
            <w:r>
              <w:rPr>
                <w:rFonts w:ascii="宋体" w:hAnsi="宋体" w:eastAsia="宋体"/>
                <w:sz w:val="16"/>
              </w:rPr>
              <w:t>年12月31日，项目实际支出146.14万元，一是持续优化医院的经济运行结构；二是医疗服务质量有所提升，群众就医得到保障；三是患者对医院的认同感和信任感明显提升，有效缓解医患矛盾；四是看病难、看病贵的问题有所缓解。五是2家医院医疗服务收入（不含药品、耗材、检查检验收入）占医疗收入比例大于等于62.35%，出院患者手术占比24.41%，六是出院患者手术占当前与上一年降低。</w:t>
            </w:r>
          </w:p>
        </w:tc>
      </w:tr>
      <w:tr w14:paraId="3CDEE3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FA69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BE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16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1E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9C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52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54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2A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C1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B8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A3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EF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7666C">
            <w:pPr>
              <w:jc w:val="center"/>
            </w:pPr>
            <w:r>
              <w:rPr>
                <w:rFonts w:ascii="宋体" w:hAnsi="宋体" w:eastAsia="宋体"/>
                <w:sz w:val="16"/>
              </w:rPr>
              <w:t>偏差原因分析及改进措施</w:t>
            </w:r>
          </w:p>
        </w:tc>
      </w:tr>
      <w:tr w14:paraId="6334CF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E4B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A7D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383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3775">
            <w:pPr>
              <w:jc w:val="center"/>
            </w:pPr>
            <w:r>
              <w:rPr>
                <w:rFonts w:ascii="宋体" w:hAnsi="宋体" w:eastAsia="宋体"/>
                <w:sz w:val="16"/>
              </w:rPr>
              <w:t>出院患者手术占比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AB6C">
            <w:pPr>
              <w:jc w:val="center"/>
            </w:pPr>
            <w:r>
              <w:rPr>
                <w:rFonts w:ascii="宋体" w:hAnsi="宋体" w:eastAsia="宋体"/>
                <w:sz w:val="16"/>
              </w:rPr>
              <w:t>=24.41%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B7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C066">
            <w:pPr>
              <w:jc w:val="center"/>
            </w:pPr>
            <w:r>
              <w:rPr>
                <w:rFonts w:ascii="宋体" w:hAnsi="宋体" w:eastAsia="宋体"/>
                <w:sz w:val="16"/>
              </w:rPr>
              <w:t>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4B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8B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3DF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1D1C">
            <w:pPr>
              <w:jc w:val="center"/>
            </w:pPr>
            <w:r>
              <w:rPr>
                <w:rFonts w:ascii="宋体" w:hAnsi="宋体" w:eastAsia="宋体"/>
                <w:sz w:val="16"/>
              </w:rPr>
              <w:t>=24.41%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A5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AFE52">
            <w:pPr>
              <w:jc w:val="center"/>
            </w:pPr>
          </w:p>
        </w:tc>
      </w:tr>
      <w:tr w14:paraId="2B0C7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774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7B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4B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4A94">
            <w:pPr>
              <w:jc w:val="center"/>
            </w:pPr>
            <w:r>
              <w:rPr>
                <w:rFonts w:ascii="宋体" w:hAnsi="宋体" w:eastAsia="宋体"/>
                <w:sz w:val="16"/>
              </w:rPr>
              <w:t>医疗服务收入（不含药品、耗材、检查检验收入）占医疗收入比例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B3BE">
            <w:pPr>
              <w:jc w:val="center"/>
            </w:pPr>
            <w:r>
              <w:rPr>
                <w:rFonts w:ascii="宋体" w:hAnsi="宋体" w:eastAsia="宋体"/>
                <w:sz w:val="16"/>
              </w:rPr>
              <w:t>&gt;=62.35%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E2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62C8">
            <w:pPr>
              <w:jc w:val="center"/>
            </w:pPr>
            <w:r>
              <w:rPr>
                <w:rFonts w:ascii="宋体" w:hAnsi="宋体" w:eastAsia="宋体"/>
                <w:sz w:val="16"/>
              </w:rPr>
              <w:t>48.57%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C9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1F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2E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9D76">
            <w:pPr>
              <w:jc w:val="center"/>
            </w:pPr>
            <w:r>
              <w:rPr>
                <w:rFonts w:ascii="宋体" w:hAnsi="宋体" w:eastAsia="宋体"/>
                <w:sz w:val="16"/>
              </w:rPr>
              <w:t>=62.35%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F5E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0FEAB">
            <w:pPr>
              <w:jc w:val="center"/>
            </w:pPr>
          </w:p>
        </w:tc>
      </w:tr>
      <w:tr w14:paraId="54A83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A60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11D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6CC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847A">
            <w:pPr>
              <w:jc w:val="center"/>
            </w:pPr>
            <w:r>
              <w:rPr>
                <w:rFonts w:ascii="宋体" w:hAnsi="宋体" w:eastAsia="宋体"/>
                <w:sz w:val="16"/>
              </w:rPr>
              <w:t>基本药物配备品种占比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178D">
            <w:pPr>
              <w:jc w:val="center"/>
            </w:pPr>
            <w:r>
              <w:rPr>
                <w:rFonts w:ascii="宋体" w:hAnsi="宋体" w:eastAsia="宋体"/>
                <w:sz w:val="16"/>
              </w:rPr>
              <w:t>&gt;=68%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C3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7A43">
            <w:pPr>
              <w:jc w:val="center"/>
            </w:pPr>
            <w:r>
              <w:rPr>
                <w:rFonts w:ascii="宋体" w:hAnsi="宋体" w:eastAsia="宋体"/>
                <w:sz w:val="16"/>
              </w:rPr>
              <w:t>38.61%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A52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E9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04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8A49">
            <w:pPr>
              <w:jc w:val="center"/>
            </w:pPr>
            <w:r>
              <w:rPr>
                <w:rFonts w:ascii="宋体" w:hAnsi="宋体" w:eastAsia="宋体"/>
                <w:sz w:val="16"/>
              </w:rPr>
              <w:t>=68.89%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100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8815D">
            <w:pPr>
              <w:jc w:val="center"/>
            </w:pPr>
          </w:p>
        </w:tc>
      </w:tr>
      <w:tr w14:paraId="643EF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52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10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E00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3ECC8">
            <w:pPr>
              <w:jc w:val="center"/>
            </w:pPr>
            <w:r>
              <w:rPr>
                <w:rFonts w:ascii="宋体" w:hAnsi="宋体" w:eastAsia="宋体"/>
                <w:sz w:val="16"/>
              </w:rPr>
              <w:t>公立医院平均住院日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C703F">
            <w:pPr>
              <w:jc w:val="center"/>
            </w:pPr>
            <w:r>
              <w:rPr>
                <w:rFonts w:ascii="宋体" w:hAnsi="宋体" w:eastAsia="宋体"/>
                <w:sz w:val="16"/>
              </w:rPr>
              <w:t>&lt;=11.06天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74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4DD4">
            <w:pPr>
              <w:jc w:val="center"/>
            </w:pPr>
            <w:r>
              <w:rPr>
                <w:rFonts w:ascii="宋体" w:hAnsi="宋体" w:eastAsia="宋体"/>
                <w:sz w:val="16"/>
              </w:rPr>
              <w:t>10.81天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0C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CC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CA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7F7E">
            <w:pPr>
              <w:jc w:val="center"/>
            </w:pPr>
            <w:r>
              <w:rPr>
                <w:rFonts w:ascii="宋体" w:hAnsi="宋体" w:eastAsia="宋体"/>
                <w:sz w:val="16"/>
              </w:rPr>
              <w:t>=11.06天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2DB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21161">
            <w:pPr>
              <w:jc w:val="center"/>
            </w:pPr>
          </w:p>
        </w:tc>
      </w:tr>
      <w:tr w14:paraId="4220C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927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145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7B8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EEF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9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8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26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CD72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50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28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96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DBE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6C6A2">
            <w:pPr>
              <w:jc w:val="center"/>
            </w:pPr>
          </w:p>
        </w:tc>
      </w:tr>
      <w:tr w14:paraId="1A013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17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0F7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593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7E5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9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38A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751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D31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8A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8D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60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1B2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57226">
            <w:pPr>
              <w:jc w:val="center"/>
            </w:pPr>
          </w:p>
        </w:tc>
      </w:tr>
      <w:tr w14:paraId="6DC81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15F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0C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6F5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2E1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9D03">
            <w:pPr>
              <w:jc w:val="center"/>
            </w:pPr>
            <w:r>
              <w:rPr>
                <w:rFonts w:ascii="宋体" w:hAnsi="宋体" w:eastAsia="宋体"/>
                <w:sz w:val="16"/>
              </w:rPr>
              <w:t>=2024年12月5日前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30B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80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313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F8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99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282E9">
            <w:pPr>
              <w:jc w:val="center"/>
            </w:pPr>
            <w:r>
              <w:rPr>
                <w:rFonts w:ascii="宋体" w:hAnsi="宋体" w:eastAsia="宋体"/>
                <w:sz w:val="16"/>
              </w:rPr>
              <w:t>2024年4月9日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868C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3F27E">
            <w:pPr>
              <w:jc w:val="center"/>
            </w:pPr>
          </w:p>
        </w:tc>
      </w:tr>
      <w:tr w14:paraId="38C929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626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2283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174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D53E7">
            <w:pPr>
              <w:jc w:val="center"/>
            </w:pPr>
            <w:r>
              <w:rPr>
                <w:rFonts w:ascii="宋体" w:hAnsi="宋体" w:eastAsia="宋体"/>
                <w:sz w:val="16"/>
              </w:rPr>
              <w:t>县人民医院补助费用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252C">
            <w:pPr>
              <w:jc w:val="center"/>
            </w:pPr>
            <w:r>
              <w:rPr>
                <w:rFonts w:ascii="宋体" w:hAnsi="宋体" w:eastAsia="宋体"/>
                <w:sz w:val="16"/>
              </w:rPr>
              <w:t>&lt;=107.63万元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A4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E1BD">
            <w:pPr>
              <w:jc w:val="center"/>
            </w:pPr>
            <w:r>
              <w:rPr>
                <w:rFonts w:ascii="宋体" w:hAnsi="宋体" w:eastAsia="宋体"/>
                <w:sz w:val="16"/>
              </w:rPr>
              <w:t>161.106万元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88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D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B2E7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A034">
            <w:pPr>
              <w:jc w:val="center"/>
            </w:pPr>
            <w:r>
              <w:rPr>
                <w:rFonts w:ascii="宋体" w:hAnsi="宋体" w:eastAsia="宋体"/>
                <w:sz w:val="16"/>
              </w:rPr>
              <w:t>=107.63万元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3B5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CD638">
            <w:pPr>
              <w:jc w:val="center"/>
            </w:pPr>
          </w:p>
        </w:tc>
      </w:tr>
      <w:tr w14:paraId="436ED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6CE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F66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D2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448F">
            <w:pPr>
              <w:jc w:val="center"/>
            </w:pPr>
            <w:r>
              <w:rPr>
                <w:rFonts w:ascii="宋体" w:hAnsi="宋体" w:eastAsia="宋体"/>
                <w:sz w:val="16"/>
              </w:rPr>
              <w:t>县维吾尔医医院补助费用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7F49">
            <w:pPr>
              <w:jc w:val="center"/>
            </w:pPr>
            <w:r>
              <w:rPr>
                <w:rFonts w:ascii="宋体" w:hAnsi="宋体" w:eastAsia="宋体"/>
                <w:sz w:val="16"/>
              </w:rPr>
              <w:t>&lt;=38.51万元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D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F749">
            <w:pPr>
              <w:jc w:val="center"/>
            </w:pPr>
            <w:r>
              <w:rPr>
                <w:rFonts w:ascii="宋体" w:hAnsi="宋体" w:eastAsia="宋体"/>
                <w:sz w:val="16"/>
              </w:rPr>
              <w:t>32.894万元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5C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51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BFC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B4DE">
            <w:pPr>
              <w:jc w:val="center"/>
            </w:pPr>
            <w:r>
              <w:rPr>
                <w:rFonts w:ascii="宋体" w:hAnsi="宋体" w:eastAsia="宋体"/>
                <w:sz w:val="16"/>
              </w:rPr>
              <w:t>=38.51万元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F9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038E2">
            <w:pPr>
              <w:jc w:val="center"/>
            </w:pPr>
          </w:p>
        </w:tc>
      </w:tr>
      <w:tr w14:paraId="7B4A7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C2F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9CC8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9EB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F046">
            <w:pPr>
              <w:jc w:val="center"/>
            </w:pPr>
            <w:r>
              <w:rPr>
                <w:rFonts w:ascii="宋体" w:hAnsi="宋体" w:eastAsia="宋体"/>
                <w:sz w:val="16"/>
              </w:rPr>
              <w:t>住院次均费用的增幅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2D67">
            <w:pPr>
              <w:jc w:val="center"/>
            </w:pPr>
            <w:r>
              <w:rPr>
                <w:rFonts w:ascii="宋体" w:hAnsi="宋体" w:eastAsia="宋体"/>
                <w:sz w:val="16"/>
              </w:rPr>
              <w:t>逐步降低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8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FF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3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38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B7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4BE6">
            <w:pPr>
              <w:jc w:val="center"/>
            </w:pPr>
            <w:r>
              <w:rPr>
                <w:rFonts w:ascii="宋体" w:hAnsi="宋体" w:eastAsia="宋体"/>
                <w:sz w:val="16"/>
              </w:rPr>
              <w:t>未达年度指标且效果较差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92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3B6CD">
            <w:pPr>
              <w:jc w:val="center"/>
            </w:pPr>
            <w:r>
              <w:rPr>
                <w:rFonts w:ascii="宋体" w:hAnsi="宋体" w:eastAsia="宋体"/>
                <w:sz w:val="16"/>
              </w:rPr>
              <w:t>因维吾尔医院属于专科医院，相关涉及住院治疗项目疗程较长，导致住院费用增加，未完成指标，改进措施：加强前期规划，</w:t>
            </w:r>
          </w:p>
        </w:tc>
      </w:tr>
      <w:tr w14:paraId="6DAF7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1B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562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3D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77E4">
            <w:pPr>
              <w:jc w:val="center"/>
            </w:pPr>
            <w:r>
              <w:rPr>
                <w:rFonts w:ascii="宋体" w:hAnsi="宋体" w:eastAsia="宋体"/>
                <w:sz w:val="16"/>
              </w:rPr>
              <w:t>门诊次均费用的增幅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E08D2">
            <w:pPr>
              <w:jc w:val="center"/>
            </w:pPr>
            <w:r>
              <w:rPr>
                <w:rFonts w:ascii="宋体" w:hAnsi="宋体" w:eastAsia="宋体"/>
                <w:sz w:val="16"/>
              </w:rPr>
              <w:t>逐步降低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2E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68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E2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A7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79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D103">
            <w:pPr>
              <w:jc w:val="center"/>
            </w:pPr>
            <w:r>
              <w:rPr>
                <w:rFonts w:ascii="宋体" w:hAnsi="宋体" w:eastAsia="宋体"/>
                <w:sz w:val="16"/>
              </w:rPr>
              <w:t>逐步降低</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81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B63A8">
            <w:pPr>
              <w:jc w:val="center"/>
            </w:pPr>
          </w:p>
        </w:tc>
      </w:tr>
      <w:tr w14:paraId="1F4A6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E6E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3B59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CE8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1A96">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208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9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A58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9D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A7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64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CE6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578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549D1">
            <w:pPr>
              <w:jc w:val="center"/>
            </w:pPr>
          </w:p>
        </w:tc>
      </w:tr>
      <w:tr w14:paraId="0AE0D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0E4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6A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340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4A5B">
            <w:pPr>
              <w:jc w:val="center"/>
            </w:pPr>
            <w:r>
              <w:rPr>
                <w:rFonts w:ascii="宋体" w:hAnsi="宋体" w:eastAsia="宋体"/>
                <w:sz w:val="16"/>
              </w:rPr>
              <w:t>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464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53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A54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2B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8D4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90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6F2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6CA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02439">
            <w:pPr>
              <w:jc w:val="center"/>
            </w:pPr>
          </w:p>
        </w:tc>
      </w:tr>
      <w:tr w14:paraId="6573C19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12EB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94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0C8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6DBB">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C379B7"/>
        </w:tc>
      </w:tr>
    </w:tbl>
    <w:p w14:paraId="4FE123E3">
      <w:r>
        <w:br w:type="page"/>
      </w:r>
    </w:p>
    <w:tbl>
      <w:tblPr>
        <w:tblStyle w:val="9"/>
        <w:tblW w:w="0" w:type="auto"/>
        <w:tblInd w:w="0" w:type="dxa"/>
        <w:tblLayout w:type="autofit"/>
        <w:tblCellMar>
          <w:top w:w="0" w:type="dxa"/>
          <w:left w:w="108" w:type="dxa"/>
          <w:bottom w:w="0" w:type="dxa"/>
          <w:right w:w="108" w:type="dxa"/>
        </w:tblCellMar>
      </w:tblPr>
      <w:tblGrid>
        <w:gridCol w:w="618"/>
        <w:gridCol w:w="599"/>
        <w:gridCol w:w="599"/>
        <w:gridCol w:w="599"/>
        <w:gridCol w:w="936"/>
        <w:gridCol w:w="607"/>
        <w:gridCol w:w="604"/>
        <w:gridCol w:w="611"/>
        <w:gridCol w:w="600"/>
        <w:gridCol w:w="609"/>
        <w:gridCol w:w="856"/>
        <w:gridCol w:w="632"/>
        <w:gridCol w:w="559"/>
        <w:gridCol w:w="631"/>
      </w:tblGrid>
      <w:tr w14:paraId="0A50DC98">
        <w:tblPrEx>
          <w:tblCellMar>
            <w:top w:w="0" w:type="dxa"/>
            <w:left w:w="108" w:type="dxa"/>
            <w:bottom w:w="0" w:type="dxa"/>
            <w:right w:w="108" w:type="dxa"/>
          </w:tblCellMar>
        </w:tblPrEx>
        <w:tc>
          <w:tcPr>
            <w:tcW w:w="8848" w:type="dxa"/>
            <w:gridSpan w:val="14"/>
            <w:vAlign w:val="center"/>
          </w:tcPr>
          <w:p w14:paraId="2BB18DB5">
            <w:pPr>
              <w:jc w:val="center"/>
            </w:pPr>
            <w:r>
              <w:rPr>
                <w:rFonts w:ascii="宋体" w:hAnsi="宋体" w:eastAsia="宋体"/>
                <w:sz w:val="24"/>
              </w:rPr>
              <w:t>项目支出绩效自评表</w:t>
            </w:r>
          </w:p>
        </w:tc>
      </w:tr>
      <w:tr w14:paraId="0DB296C3">
        <w:tblPrEx>
          <w:tblCellMar>
            <w:top w:w="0" w:type="dxa"/>
            <w:left w:w="108" w:type="dxa"/>
            <w:bottom w:w="0" w:type="dxa"/>
            <w:right w:w="108" w:type="dxa"/>
          </w:tblCellMar>
        </w:tblPrEx>
        <w:tc>
          <w:tcPr>
            <w:tcW w:w="8848" w:type="dxa"/>
            <w:gridSpan w:val="14"/>
            <w:vAlign w:val="center"/>
          </w:tcPr>
          <w:p w14:paraId="7FE0F016">
            <w:pPr>
              <w:jc w:val="center"/>
            </w:pPr>
            <w:r>
              <w:rPr>
                <w:rFonts w:ascii="宋体" w:hAnsi="宋体" w:eastAsia="宋体"/>
                <w:sz w:val="24"/>
              </w:rPr>
              <w:t>(2024年度)</w:t>
            </w:r>
          </w:p>
        </w:tc>
      </w:tr>
      <w:tr w14:paraId="793B7F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76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0862BC">
            <w:pPr>
              <w:jc w:val="center"/>
            </w:pPr>
            <w:r>
              <w:rPr>
                <w:rFonts w:ascii="宋体" w:hAnsi="宋体" w:eastAsia="宋体"/>
                <w:sz w:val="16"/>
              </w:rPr>
              <w:t>2024年卫健委和14个乡镇卫生院工作经费项目</w:t>
            </w:r>
          </w:p>
        </w:tc>
      </w:tr>
      <w:tr w14:paraId="3680B3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33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1387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10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209D14">
            <w:pPr>
              <w:jc w:val="center"/>
            </w:pPr>
            <w:r>
              <w:rPr>
                <w:rFonts w:ascii="宋体" w:hAnsi="宋体" w:eastAsia="宋体"/>
                <w:sz w:val="16"/>
              </w:rPr>
              <w:t>疏勒县卫生健康委员会</w:t>
            </w:r>
          </w:p>
        </w:tc>
      </w:tr>
      <w:tr w14:paraId="090E61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D91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5A8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3F9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6AF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EAF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F32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BF0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F3EA">
            <w:pPr>
              <w:jc w:val="center"/>
            </w:pPr>
            <w:r>
              <w:rPr>
                <w:rFonts w:ascii="宋体" w:hAnsi="宋体" w:eastAsia="宋体"/>
                <w:sz w:val="16"/>
              </w:rPr>
              <w:t>得分</w:t>
            </w:r>
          </w:p>
        </w:tc>
      </w:tr>
      <w:tr w14:paraId="6D16B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CB8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6F5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37337">
            <w:pPr>
              <w:jc w:val="center"/>
            </w:pPr>
            <w:r>
              <w:rPr>
                <w:rFonts w:ascii="宋体" w:hAnsi="宋体" w:eastAsia="宋体"/>
                <w:sz w:val="16"/>
              </w:rPr>
              <w:t>6,907.02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694BF">
            <w:pPr>
              <w:jc w:val="center"/>
            </w:pPr>
            <w:r>
              <w:rPr>
                <w:rFonts w:ascii="宋体" w:hAnsi="宋体" w:eastAsia="宋体"/>
                <w:sz w:val="16"/>
              </w:rPr>
              <w:t>7,089.57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71DCD">
            <w:pPr>
              <w:jc w:val="center"/>
            </w:pPr>
            <w:r>
              <w:rPr>
                <w:rFonts w:ascii="宋体" w:hAnsi="宋体" w:eastAsia="宋体"/>
                <w:sz w:val="16"/>
              </w:rPr>
              <w:t>7,089.57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2F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2797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B89F">
            <w:pPr>
              <w:jc w:val="center"/>
            </w:pPr>
            <w:r>
              <w:rPr>
                <w:rFonts w:ascii="宋体" w:hAnsi="宋体" w:eastAsia="宋体"/>
                <w:sz w:val="16"/>
              </w:rPr>
              <w:t>10.00分</w:t>
            </w:r>
          </w:p>
        </w:tc>
      </w:tr>
      <w:tr w14:paraId="2AC62D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B00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C7F6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DBE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395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0DA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5B8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5E2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35D9">
            <w:pPr>
              <w:jc w:val="center"/>
            </w:pPr>
            <w:r>
              <w:rPr>
                <w:rFonts w:ascii="宋体" w:hAnsi="宋体" w:eastAsia="宋体"/>
                <w:sz w:val="16"/>
              </w:rPr>
              <w:t>—</w:t>
            </w:r>
          </w:p>
        </w:tc>
      </w:tr>
      <w:tr w14:paraId="1D4A5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727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050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D2723">
            <w:pPr>
              <w:jc w:val="center"/>
            </w:pPr>
            <w:r>
              <w:rPr>
                <w:rFonts w:ascii="宋体" w:hAnsi="宋体" w:eastAsia="宋体"/>
                <w:sz w:val="16"/>
              </w:rPr>
              <w:t>6,907.02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CBDFA">
            <w:pPr>
              <w:jc w:val="center"/>
            </w:pPr>
            <w:r>
              <w:rPr>
                <w:rFonts w:ascii="宋体" w:hAnsi="宋体" w:eastAsia="宋体"/>
                <w:sz w:val="16"/>
              </w:rPr>
              <w:t>7,089.57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767E0">
            <w:pPr>
              <w:jc w:val="center"/>
            </w:pPr>
            <w:r>
              <w:rPr>
                <w:rFonts w:ascii="宋体" w:hAnsi="宋体" w:eastAsia="宋体"/>
                <w:sz w:val="16"/>
              </w:rPr>
              <w:t>7,089.57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A50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791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4DD6">
            <w:pPr>
              <w:jc w:val="center"/>
            </w:pPr>
            <w:r>
              <w:rPr>
                <w:rFonts w:ascii="宋体" w:hAnsi="宋体" w:eastAsia="宋体"/>
                <w:sz w:val="16"/>
              </w:rPr>
              <w:t>—</w:t>
            </w:r>
          </w:p>
        </w:tc>
      </w:tr>
      <w:tr w14:paraId="602782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6F4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2C96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2835C8">
            <w:pPr>
              <w:jc w:val="center"/>
            </w:pPr>
            <w:r>
              <w:rPr>
                <w:rFonts w:ascii="宋体" w:hAnsi="宋体" w:eastAsia="宋体"/>
                <w:sz w:val="16"/>
              </w:rPr>
              <w:t>实际完成情况</w:t>
            </w:r>
          </w:p>
        </w:tc>
      </w:tr>
      <w:tr w14:paraId="25F6E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BD0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E6F72F">
            <w:pPr>
              <w:jc w:val="both"/>
            </w:pPr>
            <w:r>
              <w:rPr>
                <w:rFonts w:ascii="宋体" w:hAnsi="宋体" w:eastAsia="宋体"/>
                <w:sz w:val="16"/>
              </w:rPr>
              <w:t>项目总投资7089.57万元，本项目主要实施内容</w:t>
            </w:r>
            <w:r>
              <w:rPr>
                <w:rFonts w:hint="eastAsia" w:ascii="宋体" w:hAnsi="宋体"/>
                <w:sz w:val="16"/>
                <w:lang w:eastAsia="zh-CN"/>
              </w:rPr>
              <w:t>为</w:t>
            </w:r>
            <w:r>
              <w:rPr>
                <w:rFonts w:ascii="宋体" w:hAnsi="宋体" w:eastAsia="宋体"/>
                <w:sz w:val="16"/>
              </w:rPr>
              <w:t>保障卫健委和14个乡镇卫生院日常运行，为本辖区居民身体健康提供基本医疗、护理保健、预防保健工作，项目实施后将进一步提高服务质量。改善医疗机构就医环境，完善医疗卫生基础设施，持续提高公共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108EB2">
            <w:pPr>
              <w:jc w:val="both"/>
            </w:pPr>
            <w:r>
              <w:rPr>
                <w:rFonts w:hint="eastAsia" w:ascii="宋体" w:hAnsi="宋体"/>
                <w:sz w:val="16"/>
                <w:lang w:eastAsia="zh-CN"/>
              </w:rPr>
              <w:t>截至2024</w:t>
            </w:r>
            <w:r>
              <w:rPr>
                <w:rFonts w:ascii="宋体" w:hAnsi="宋体" w:eastAsia="宋体"/>
                <w:sz w:val="16"/>
              </w:rPr>
              <w:t>年12月31日，项目总投资7089.57万元，本项目主要实施内容</w:t>
            </w:r>
            <w:r>
              <w:rPr>
                <w:rFonts w:hint="eastAsia" w:ascii="宋体" w:hAnsi="宋体"/>
                <w:sz w:val="16"/>
                <w:lang w:eastAsia="zh-CN"/>
              </w:rPr>
              <w:t>为</w:t>
            </w:r>
            <w:r>
              <w:rPr>
                <w:rFonts w:ascii="宋体" w:hAnsi="宋体" w:eastAsia="宋体"/>
                <w:sz w:val="16"/>
              </w:rPr>
              <w:t>保障卫健委和14个乡镇卫生院日常运行，为本辖区居民身体健康提供基本医疗、护理保健、预防保健工作，项目实施后将进一步提高服务质量。改善医疗机构就医环境，完善医疗卫生基础设施，持续提高公共服务能力。</w:t>
            </w:r>
          </w:p>
        </w:tc>
      </w:tr>
      <w:tr w14:paraId="618D63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129D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F4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1682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8A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2C4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8C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A7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E02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3F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D0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BF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87A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30949">
            <w:pPr>
              <w:jc w:val="center"/>
            </w:pPr>
            <w:r>
              <w:rPr>
                <w:rFonts w:ascii="宋体" w:hAnsi="宋体" w:eastAsia="宋体"/>
                <w:sz w:val="16"/>
              </w:rPr>
              <w:t>偏差原因分析及改进措施</w:t>
            </w:r>
          </w:p>
        </w:tc>
      </w:tr>
      <w:tr w14:paraId="78D8A0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27E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4569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67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F99B">
            <w:pPr>
              <w:jc w:val="center"/>
            </w:pPr>
            <w:r>
              <w:rPr>
                <w:rFonts w:ascii="宋体" w:hAnsi="宋体" w:eastAsia="宋体"/>
                <w:sz w:val="16"/>
              </w:rPr>
              <w:t>保障单位运行数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8939">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9F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AB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AB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69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19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7402E">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DC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7AAE4">
            <w:pPr>
              <w:jc w:val="center"/>
            </w:pPr>
          </w:p>
        </w:tc>
      </w:tr>
      <w:tr w14:paraId="3B31BF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73F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D2F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91E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0F3C">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4A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0B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E5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34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18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AA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FE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19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EBE62">
            <w:pPr>
              <w:jc w:val="center"/>
            </w:pPr>
          </w:p>
        </w:tc>
      </w:tr>
      <w:tr w14:paraId="32D34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838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59D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565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2F6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DD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3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83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81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3F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49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4D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C79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567C2">
            <w:pPr>
              <w:jc w:val="center"/>
            </w:pPr>
          </w:p>
        </w:tc>
      </w:tr>
      <w:tr w14:paraId="63B89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C26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5D4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6E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269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183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58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20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5C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785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AC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F594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57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F3A36">
            <w:pPr>
              <w:jc w:val="center"/>
            </w:pPr>
          </w:p>
        </w:tc>
      </w:tr>
      <w:tr w14:paraId="526C0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FF0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745B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B2B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5D5E">
            <w:pPr>
              <w:jc w:val="center"/>
            </w:pPr>
            <w:r>
              <w:rPr>
                <w:rFonts w:ascii="宋体" w:hAnsi="宋体" w:eastAsia="宋体"/>
                <w:sz w:val="16"/>
              </w:rPr>
              <w:t>保障卫健委日常办公费用成本控制数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68E3">
            <w:pPr>
              <w:jc w:val="center"/>
            </w:pPr>
            <w:r>
              <w:rPr>
                <w:rFonts w:ascii="宋体" w:hAnsi="宋体" w:eastAsia="宋体"/>
                <w:sz w:val="16"/>
              </w:rPr>
              <w:t>&lt;=33.03万元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2C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AA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7B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58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F83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2B00">
            <w:pPr>
              <w:jc w:val="center"/>
            </w:pPr>
            <w:r>
              <w:rPr>
                <w:rFonts w:ascii="宋体" w:hAnsi="宋体" w:eastAsia="宋体"/>
                <w:sz w:val="16"/>
              </w:rPr>
              <w:t>=33.03万元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15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E4780">
            <w:pPr>
              <w:jc w:val="center"/>
            </w:pPr>
          </w:p>
        </w:tc>
      </w:tr>
      <w:tr w14:paraId="53846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B5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17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F24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53AF">
            <w:pPr>
              <w:jc w:val="center"/>
            </w:pPr>
            <w:r>
              <w:rPr>
                <w:rFonts w:ascii="宋体" w:hAnsi="宋体" w:eastAsia="宋体"/>
                <w:sz w:val="16"/>
              </w:rPr>
              <w:t>保障乡镇卫生院日常办公用品经费成本控制数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35AD">
            <w:pPr>
              <w:jc w:val="center"/>
            </w:pPr>
            <w:r>
              <w:rPr>
                <w:rFonts w:ascii="宋体" w:hAnsi="宋体" w:eastAsia="宋体"/>
                <w:sz w:val="16"/>
              </w:rPr>
              <w:t>&lt;=7056.54万元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B4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A9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B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8A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718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FE5A">
            <w:pPr>
              <w:jc w:val="center"/>
            </w:pPr>
            <w:r>
              <w:rPr>
                <w:rFonts w:ascii="宋体" w:hAnsi="宋体" w:eastAsia="宋体"/>
                <w:sz w:val="16"/>
              </w:rPr>
              <w:t>=7056.54万元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16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7743B">
            <w:pPr>
              <w:jc w:val="center"/>
            </w:pPr>
          </w:p>
        </w:tc>
      </w:tr>
      <w:tr w14:paraId="2CE4E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AC0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8A78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DE4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BA58">
            <w:pPr>
              <w:jc w:val="center"/>
            </w:pPr>
            <w:r>
              <w:rPr>
                <w:rFonts w:ascii="宋体" w:hAnsi="宋体" w:eastAsia="宋体"/>
                <w:sz w:val="16"/>
              </w:rPr>
              <w:t>完善医疗卫生基础设施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6492">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A7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7C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D7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CE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3B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0DB5">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8C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577FD">
            <w:pPr>
              <w:jc w:val="center"/>
            </w:pPr>
          </w:p>
        </w:tc>
      </w:tr>
      <w:tr w14:paraId="3227AB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3A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65E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5E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AF43">
            <w:pPr>
              <w:jc w:val="center"/>
            </w:pPr>
            <w:r>
              <w:rPr>
                <w:rFonts w:ascii="宋体" w:hAnsi="宋体" w:eastAsia="宋体"/>
                <w:sz w:val="16"/>
              </w:rPr>
              <w:t>改善医疗机构就医环境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040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2B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9C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A4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A6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B0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515C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4F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E9D56">
            <w:pPr>
              <w:jc w:val="center"/>
            </w:pPr>
          </w:p>
        </w:tc>
      </w:tr>
      <w:tr w14:paraId="0B152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932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16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85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0280">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71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4C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16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75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00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FD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2E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42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A5C37">
            <w:pPr>
              <w:jc w:val="center"/>
            </w:pPr>
            <w:r>
              <w:rPr>
                <w:rFonts w:ascii="宋体" w:hAnsi="宋体" w:eastAsia="宋体"/>
                <w:sz w:val="16"/>
              </w:rPr>
              <w:t>单位职工满意度100%，故存在5%偏差。</w:t>
            </w:r>
          </w:p>
        </w:tc>
      </w:tr>
      <w:tr w14:paraId="6C25DAE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89B6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167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154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113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B916EA"/>
        </w:tc>
      </w:tr>
    </w:tbl>
    <w:p w14:paraId="7240B7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37448D0">
        <w:tblPrEx>
          <w:tblCellMar>
            <w:top w:w="0" w:type="dxa"/>
            <w:left w:w="108" w:type="dxa"/>
            <w:bottom w:w="0" w:type="dxa"/>
            <w:right w:w="108" w:type="dxa"/>
          </w:tblCellMar>
        </w:tblPrEx>
        <w:tc>
          <w:tcPr>
            <w:tcW w:w="8848" w:type="dxa"/>
            <w:gridSpan w:val="14"/>
            <w:vAlign w:val="center"/>
          </w:tcPr>
          <w:p w14:paraId="1C917841">
            <w:pPr>
              <w:jc w:val="center"/>
            </w:pPr>
            <w:r>
              <w:rPr>
                <w:rFonts w:ascii="宋体" w:hAnsi="宋体" w:eastAsia="宋体"/>
                <w:sz w:val="24"/>
              </w:rPr>
              <w:t>项目支出绩效自评表</w:t>
            </w:r>
          </w:p>
        </w:tc>
      </w:tr>
      <w:tr w14:paraId="65571A4C">
        <w:tblPrEx>
          <w:tblCellMar>
            <w:top w:w="0" w:type="dxa"/>
            <w:left w:w="108" w:type="dxa"/>
            <w:bottom w:w="0" w:type="dxa"/>
            <w:right w:w="108" w:type="dxa"/>
          </w:tblCellMar>
        </w:tblPrEx>
        <w:tc>
          <w:tcPr>
            <w:tcW w:w="8848" w:type="dxa"/>
            <w:gridSpan w:val="14"/>
            <w:vAlign w:val="center"/>
          </w:tcPr>
          <w:p w14:paraId="52C50D7A">
            <w:pPr>
              <w:jc w:val="center"/>
            </w:pPr>
            <w:r>
              <w:rPr>
                <w:rFonts w:ascii="宋体" w:hAnsi="宋体" w:eastAsia="宋体"/>
                <w:sz w:val="24"/>
              </w:rPr>
              <w:t>(2024年度)</w:t>
            </w:r>
          </w:p>
        </w:tc>
      </w:tr>
      <w:tr w14:paraId="024996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32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BB2650">
            <w:pPr>
              <w:jc w:val="center"/>
            </w:pPr>
            <w:r>
              <w:rPr>
                <w:rFonts w:ascii="宋体" w:hAnsi="宋体" w:eastAsia="宋体"/>
                <w:sz w:val="16"/>
              </w:rPr>
              <w:t>2024年度中央彩票公益金(3岁以下婴幼儿照护服务试点项目)</w:t>
            </w:r>
          </w:p>
        </w:tc>
      </w:tr>
      <w:tr w14:paraId="5D9D41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AD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F781B4">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D2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974223">
            <w:pPr>
              <w:jc w:val="center"/>
            </w:pPr>
            <w:r>
              <w:rPr>
                <w:rFonts w:ascii="宋体" w:hAnsi="宋体" w:eastAsia="宋体"/>
                <w:sz w:val="16"/>
              </w:rPr>
              <w:t>疏勒县卫生健康委员会</w:t>
            </w:r>
          </w:p>
        </w:tc>
      </w:tr>
      <w:tr w14:paraId="368E09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FC4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275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926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775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374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315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063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CED7">
            <w:pPr>
              <w:jc w:val="center"/>
            </w:pPr>
            <w:r>
              <w:rPr>
                <w:rFonts w:ascii="宋体" w:hAnsi="宋体" w:eastAsia="宋体"/>
                <w:sz w:val="16"/>
              </w:rPr>
              <w:t>得分</w:t>
            </w:r>
          </w:p>
        </w:tc>
      </w:tr>
      <w:tr w14:paraId="1DD44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EA0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B5B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157F0">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E2B17">
            <w:pPr>
              <w:jc w:val="center"/>
            </w:pPr>
            <w:r>
              <w:rPr>
                <w:rFonts w:ascii="宋体" w:hAnsi="宋体" w:eastAsia="宋体"/>
                <w:sz w:val="16"/>
              </w:rPr>
              <w:t>229.54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A472D">
            <w:pPr>
              <w:jc w:val="center"/>
            </w:pPr>
            <w:r>
              <w:rPr>
                <w:rFonts w:ascii="宋体" w:hAnsi="宋体" w:eastAsia="宋体"/>
                <w:sz w:val="16"/>
              </w:rPr>
              <w:t>165.27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446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EC119">
            <w:pPr>
              <w:jc w:val="center"/>
            </w:pPr>
            <w:r>
              <w:rPr>
                <w:rFonts w:ascii="宋体" w:hAnsi="宋体" w:eastAsia="宋体"/>
                <w:sz w:val="16"/>
              </w:rPr>
              <w:t>72.0%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EE93">
            <w:pPr>
              <w:jc w:val="center"/>
            </w:pPr>
            <w:r>
              <w:rPr>
                <w:rFonts w:ascii="宋体" w:hAnsi="宋体" w:eastAsia="宋体"/>
                <w:sz w:val="16"/>
              </w:rPr>
              <w:t>3.00分</w:t>
            </w:r>
          </w:p>
        </w:tc>
      </w:tr>
      <w:tr w14:paraId="0B17F1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0DC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472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DA311">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2F895">
            <w:pPr>
              <w:jc w:val="center"/>
            </w:pPr>
            <w:r>
              <w:rPr>
                <w:rFonts w:ascii="宋体" w:hAnsi="宋体" w:eastAsia="宋体"/>
                <w:sz w:val="16"/>
              </w:rPr>
              <w:t>229.54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5FCEB">
            <w:pPr>
              <w:jc w:val="center"/>
            </w:pPr>
            <w:r>
              <w:rPr>
                <w:rFonts w:ascii="宋体" w:hAnsi="宋体" w:eastAsia="宋体"/>
                <w:sz w:val="16"/>
              </w:rPr>
              <w:t>165.27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F36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E5B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794E">
            <w:pPr>
              <w:jc w:val="center"/>
            </w:pPr>
            <w:r>
              <w:rPr>
                <w:rFonts w:ascii="宋体" w:hAnsi="宋体" w:eastAsia="宋体"/>
                <w:sz w:val="16"/>
              </w:rPr>
              <w:t>—</w:t>
            </w:r>
          </w:p>
        </w:tc>
      </w:tr>
      <w:tr w14:paraId="7D901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D1B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92F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761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658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7ED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0F7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38D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8433">
            <w:pPr>
              <w:jc w:val="center"/>
            </w:pPr>
            <w:r>
              <w:rPr>
                <w:rFonts w:ascii="宋体" w:hAnsi="宋体" w:eastAsia="宋体"/>
                <w:sz w:val="16"/>
              </w:rPr>
              <w:t>—</w:t>
            </w:r>
          </w:p>
        </w:tc>
      </w:tr>
      <w:tr w14:paraId="6DE77F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656F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11D8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203188">
            <w:pPr>
              <w:jc w:val="center"/>
            </w:pPr>
            <w:r>
              <w:rPr>
                <w:rFonts w:ascii="宋体" w:hAnsi="宋体" w:eastAsia="宋体"/>
                <w:sz w:val="16"/>
              </w:rPr>
              <w:t>实际完成情况</w:t>
            </w:r>
          </w:p>
        </w:tc>
      </w:tr>
      <w:tr w14:paraId="5BA0A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C66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A4E98A">
            <w:pPr>
              <w:jc w:val="both"/>
            </w:pPr>
            <w:r>
              <w:rPr>
                <w:rFonts w:ascii="宋体" w:hAnsi="宋体" w:eastAsia="宋体"/>
                <w:sz w:val="16"/>
              </w:rPr>
              <w:t>本项目资金229.54万元。为贯彻落实《自治区人民政府办公厅关于促进3岁以下婴幼儿照护服务发展的实施意见》精神，切实提升托育服务能力，保障婴幼儿安全和健康，扎实推进我县托育机构服务健康有序发展</w:t>
            </w:r>
            <w:r>
              <w:rPr>
                <w:rFonts w:hint="eastAsia" w:ascii="宋体" w:hAnsi="宋体"/>
                <w:sz w:val="16"/>
                <w:lang w:eastAsia="zh-CN"/>
              </w:rPr>
              <w:t>。</w:t>
            </w:r>
            <w:r>
              <w:rPr>
                <w:rFonts w:ascii="宋体" w:hAnsi="宋体" w:eastAsia="宋体"/>
                <w:sz w:val="16"/>
              </w:rPr>
              <w:t>托育服务建设事关社会和谐，事关婴幼儿健康成长，事关千家万户的生活质量，是保障和改善民生的重要内容，是促进人口长期均衡发展、推动经济社会高质量发展的基础性工程</w:t>
            </w:r>
            <w:r>
              <w:rPr>
                <w:rFonts w:hint="eastAsia" w:ascii="宋体" w:hAnsi="宋体"/>
                <w:sz w:val="16"/>
                <w:lang w:eastAsia="zh-CN"/>
              </w:rPr>
              <w:t>。</w:t>
            </w:r>
            <w:r>
              <w:rPr>
                <w:rFonts w:ascii="宋体" w:hAnsi="宋体" w:eastAsia="宋体"/>
                <w:sz w:val="16"/>
              </w:rPr>
              <w:t>随着托育服务的发展给家庭提供了方便，对社会产生了积极的影响，越来越多的家庭需要托育服务来照顾孩子，给孩子提供了丰富的教育和活动，提高了孩子的智力水平。结合自治区3岁以下婴幼儿照护服务示范点，申报托育服务建设项目，新建100个托位的托育中心。逐步满足人民群众对婴幼儿照护服务的需求，促进婴幼儿健康成长、广大家庭和谐幸福、经济社会持续发展。逐步实现2025年千人口托位数3.5个的目标，逐步满足人民群众对婴幼儿照护服务的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F33FDB">
            <w:pPr>
              <w:jc w:val="both"/>
            </w:pPr>
            <w:r>
              <w:rPr>
                <w:rFonts w:ascii="宋体" w:hAnsi="宋体" w:eastAsia="宋体"/>
                <w:sz w:val="16"/>
              </w:rPr>
              <w:t>截至2024年12月31日，实际支付资金167.25万元，执行率为72%。目前进展：</w:t>
            </w:r>
            <w:r>
              <w:rPr>
                <w:rFonts w:hint="eastAsia" w:ascii="宋体" w:hAnsi="宋体"/>
                <w:sz w:val="16"/>
                <w:lang w:eastAsia="zh-CN"/>
              </w:rPr>
              <w:t>本单位</w:t>
            </w:r>
            <w:r>
              <w:rPr>
                <w:rFonts w:ascii="宋体" w:hAnsi="宋体" w:eastAsia="宋体"/>
                <w:sz w:val="16"/>
              </w:rPr>
              <w:t>制定了项目实施方案，办理了用地规划许可证、建设工程规划许可证及施工图设计文件审查合格证等相关手续，已全部完成前期手续并完成招标，9月2日签订了施工合同，办理了施工许可证，完成了基础认证，目前已完成主体认证。</w:t>
            </w:r>
          </w:p>
        </w:tc>
      </w:tr>
      <w:tr w14:paraId="488D5D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31B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2E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50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58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51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58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F8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6D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3D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3E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680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20C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07C4B">
            <w:pPr>
              <w:jc w:val="center"/>
            </w:pPr>
            <w:r>
              <w:rPr>
                <w:rFonts w:ascii="宋体" w:hAnsi="宋体" w:eastAsia="宋体"/>
                <w:sz w:val="16"/>
              </w:rPr>
              <w:t>偏差原因分析及改进措施</w:t>
            </w:r>
          </w:p>
        </w:tc>
      </w:tr>
      <w:tr w14:paraId="4ED651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0C1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93A8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25E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442A">
            <w:pPr>
              <w:jc w:val="center"/>
            </w:pPr>
            <w:r>
              <w:rPr>
                <w:rFonts w:ascii="宋体" w:hAnsi="宋体" w:eastAsia="宋体"/>
                <w:sz w:val="16"/>
              </w:rPr>
              <w:t>建设托位数量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7996">
            <w:pPr>
              <w:jc w:val="center"/>
            </w:pPr>
            <w:r>
              <w:rPr>
                <w:rFonts w:ascii="宋体" w:hAnsi="宋体" w:eastAsia="宋体"/>
                <w:sz w:val="16"/>
              </w:rPr>
              <w:t>&lt;=100个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43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41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39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73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7B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D4BF">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C6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A7E81">
            <w:pPr>
              <w:jc w:val="center"/>
            </w:pPr>
          </w:p>
        </w:tc>
      </w:tr>
      <w:tr w14:paraId="55CC7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FEB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B3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000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2506">
            <w:pPr>
              <w:jc w:val="center"/>
            </w:pPr>
            <w:r>
              <w:rPr>
                <w:rFonts w:ascii="宋体" w:hAnsi="宋体" w:eastAsia="宋体"/>
                <w:sz w:val="16"/>
              </w:rPr>
              <w:t>托育服务中心数量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E14D">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A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59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5E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99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14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E95A">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A01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D81E5">
            <w:pPr>
              <w:jc w:val="center"/>
            </w:pPr>
          </w:p>
        </w:tc>
      </w:tr>
      <w:tr w14:paraId="15DF9D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770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AB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1C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D1CA">
            <w:pPr>
              <w:jc w:val="center"/>
            </w:pPr>
            <w:r>
              <w:rPr>
                <w:rFonts w:ascii="宋体" w:hAnsi="宋体" w:eastAsia="宋体"/>
                <w:sz w:val="16"/>
              </w:rPr>
              <w:t>2024年千人口托位数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23C1">
            <w:pPr>
              <w:jc w:val="center"/>
            </w:pPr>
            <w:r>
              <w:rPr>
                <w:rFonts w:ascii="宋体" w:hAnsi="宋体" w:eastAsia="宋体"/>
                <w:sz w:val="16"/>
              </w:rPr>
              <w:t>=3.5个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AF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CE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0F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B8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37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ADF4">
            <w:pPr>
              <w:jc w:val="center"/>
            </w:pPr>
            <w:r>
              <w:rPr>
                <w:rFonts w:ascii="宋体" w:hAnsi="宋体" w:eastAsia="宋体"/>
                <w:sz w:val="16"/>
              </w:rPr>
              <w:t>=3.5个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454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41493">
            <w:pPr>
              <w:jc w:val="center"/>
            </w:pPr>
          </w:p>
        </w:tc>
      </w:tr>
      <w:tr w14:paraId="7DA4A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1D3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861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C3B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E90F">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15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C4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37E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9D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EF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D3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D3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D61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5413A">
            <w:pPr>
              <w:jc w:val="center"/>
            </w:pPr>
            <w:r>
              <w:rPr>
                <w:rFonts w:ascii="宋体" w:hAnsi="宋体" w:eastAsia="宋体"/>
                <w:sz w:val="16"/>
              </w:rPr>
              <w:t>原因：因项目未完工，目前主体已完成验收，验收合格，导致偏差率50%</w:t>
            </w:r>
          </w:p>
        </w:tc>
      </w:tr>
      <w:tr w14:paraId="5AF63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178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66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7F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76214">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A8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9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63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FB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B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2C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59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F7C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2505E">
            <w:pPr>
              <w:jc w:val="center"/>
            </w:pPr>
            <w:r>
              <w:rPr>
                <w:rFonts w:ascii="宋体" w:hAnsi="宋体" w:eastAsia="宋体"/>
                <w:sz w:val="16"/>
              </w:rPr>
              <w:t>原因：因项目未完成，无法支付资金，导致偏差率44.9%，改进措施：剩余配套设施计划4月底前完成，并于5月验收完成后投入使用</w:t>
            </w:r>
            <w:r>
              <w:rPr>
                <w:rFonts w:hint="eastAsia" w:ascii="宋体" w:hAnsi="宋体"/>
                <w:sz w:val="16"/>
                <w:lang w:eastAsia="zh-CN"/>
              </w:rPr>
              <w:t>。</w:t>
            </w:r>
          </w:p>
        </w:tc>
      </w:tr>
      <w:tr w14:paraId="1D423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CAF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353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BD0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FE77">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E7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E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E4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8A1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2F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8A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31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6C9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113CB">
            <w:pPr>
              <w:jc w:val="center"/>
            </w:pPr>
          </w:p>
        </w:tc>
      </w:tr>
      <w:tr w14:paraId="2B87E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6C3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BAC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155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951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C6F4">
            <w:pPr>
              <w:jc w:val="center"/>
            </w:pPr>
            <w:r>
              <w:rPr>
                <w:rFonts w:ascii="宋体" w:hAnsi="宋体" w:eastAsia="宋体"/>
                <w:sz w:val="16"/>
              </w:rPr>
              <w:t>=2024年12月14日前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95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4F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1A6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7A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C9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0CA5">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15A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752A0">
            <w:pPr>
              <w:jc w:val="center"/>
            </w:pPr>
          </w:p>
        </w:tc>
      </w:tr>
      <w:tr w14:paraId="09AE23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9DF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D6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C87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35B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5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37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E7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C3E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9D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C8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96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55CC">
            <w:pPr>
              <w:jc w:val="center"/>
            </w:pPr>
            <w:r>
              <w:rPr>
                <w:rFonts w:ascii="宋体" w:hAnsi="宋体" w:eastAsia="宋体"/>
                <w:sz w:val="16"/>
              </w:rPr>
              <w:t>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37DB0">
            <w:pPr>
              <w:jc w:val="center"/>
            </w:pPr>
            <w:r>
              <w:rPr>
                <w:rFonts w:ascii="宋体" w:hAnsi="宋体" w:eastAsia="宋体"/>
                <w:sz w:val="16"/>
              </w:rPr>
              <w:t>原因：因项目未完成，无法支付资金，导致偏差率44.9%，改进措施：剩余配套设施计划4月底前完成，并于5月验收完成后投入使用</w:t>
            </w:r>
            <w:r>
              <w:rPr>
                <w:rFonts w:hint="eastAsia" w:ascii="宋体" w:hAnsi="宋体"/>
                <w:sz w:val="16"/>
                <w:lang w:eastAsia="zh-CN"/>
              </w:rPr>
              <w:t>。</w:t>
            </w:r>
          </w:p>
        </w:tc>
      </w:tr>
      <w:tr w14:paraId="256CF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C0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9AA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02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4FC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DE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19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79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88D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30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96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1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8B81">
            <w:pPr>
              <w:jc w:val="center"/>
            </w:pPr>
            <w:r>
              <w:rPr>
                <w:rFonts w:ascii="宋体" w:hAnsi="宋体" w:eastAsia="宋体"/>
                <w:sz w:val="16"/>
              </w:rPr>
              <w:t>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948D8">
            <w:pPr>
              <w:jc w:val="center"/>
            </w:pPr>
            <w:r>
              <w:rPr>
                <w:rFonts w:ascii="宋体" w:hAnsi="宋体" w:eastAsia="宋体"/>
                <w:sz w:val="16"/>
              </w:rPr>
              <w:t>原因：因项目未完工，无法投入使用，导致偏差率44.9%，改进措施：剩余配套设施计划4月底前完成，并于5月验收完成后投入使用</w:t>
            </w:r>
            <w:r>
              <w:rPr>
                <w:rFonts w:hint="eastAsia" w:ascii="宋体" w:hAnsi="宋体"/>
                <w:sz w:val="16"/>
                <w:lang w:eastAsia="zh-CN"/>
              </w:rPr>
              <w:t>。</w:t>
            </w:r>
          </w:p>
        </w:tc>
      </w:tr>
      <w:tr w14:paraId="51B8F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FC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67C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39F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8718">
            <w:pPr>
              <w:jc w:val="center"/>
            </w:pPr>
            <w:r>
              <w:rPr>
                <w:rFonts w:ascii="宋体" w:hAnsi="宋体" w:eastAsia="宋体"/>
                <w:sz w:val="16"/>
              </w:rPr>
              <w:t>新建项目托位补助标准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E365B">
            <w:pPr>
              <w:jc w:val="center"/>
            </w:pPr>
            <w:r>
              <w:rPr>
                <w:rFonts w:ascii="宋体" w:hAnsi="宋体" w:eastAsia="宋体"/>
                <w:sz w:val="16"/>
              </w:rPr>
              <w:t>&lt;=3万元/个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A7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D1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29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CB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F02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1102">
            <w:pPr>
              <w:jc w:val="center"/>
            </w:pPr>
            <w:r>
              <w:rPr>
                <w:rFonts w:ascii="宋体" w:hAnsi="宋体" w:eastAsia="宋体"/>
                <w:sz w:val="16"/>
              </w:rPr>
              <w: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C3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AFCA6">
            <w:pPr>
              <w:jc w:val="center"/>
            </w:pPr>
          </w:p>
        </w:tc>
      </w:tr>
      <w:tr w14:paraId="31673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CF8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E49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ADE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C7844">
            <w:pPr>
              <w:jc w:val="center"/>
            </w:pPr>
            <w:r>
              <w:rPr>
                <w:rFonts w:ascii="宋体" w:hAnsi="宋体" w:eastAsia="宋体"/>
                <w:sz w:val="16"/>
              </w:rPr>
              <w:t>托育机构收费标准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1E00">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8E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03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AC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80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09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A189">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AB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D995">
            <w:pPr>
              <w:jc w:val="center"/>
            </w:pPr>
          </w:p>
        </w:tc>
      </w:tr>
      <w:tr w14:paraId="029449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4AF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7D1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E1A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93A1">
            <w:pPr>
              <w:jc w:val="center"/>
            </w:pPr>
            <w:r>
              <w:rPr>
                <w:rFonts w:ascii="宋体" w:hAnsi="宋体" w:eastAsia="宋体"/>
                <w:sz w:val="16"/>
              </w:rPr>
              <w:t>托育机构管理和服务人员业务水平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3CBE">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79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F8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29C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B2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A7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A3BC">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366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5C6B2">
            <w:pPr>
              <w:jc w:val="center"/>
            </w:pPr>
          </w:p>
        </w:tc>
      </w:tr>
      <w:tr w14:paraId="4D053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C1A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2B3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EE7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7EB2">
            <w:pPr>
              <w:jc w:val="center"/>
            </w:pPr>
            <w:r>
              <w:rPr>
                <w:rFonts w:ascii="宋体" w:hAnsi="宋体" w:eastAsia="宋体"/>
                <w:sz w:val="16"/>
              </w:rPr>
              <w:t>婴幼儿照护服务需求得到满足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FC12">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A3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41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55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EA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8F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5964">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C40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40D32">
            <w:pPr>
              <w:jc w:val="center"/>
            </w:pPr>
          </w:p>
        </w:tc>
      </w:tr>
      <w:tr w14:paraId="2D37E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EF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92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54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2A89">
            <w:pPr>
              <w:jc w:val="center"/>
            </w:pPr>
            <w:r>
              <w:rPr>
                <w:rFonts w:ascii="宋体" w:hAnsi="宋体" w:eastAsia="宋体"/>
                <w:sz w:val="16"/>
              </w:rPr>
              <w:t>家庭对托育服务的满意度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88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687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22A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1C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F8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2C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4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EA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269F0">
            <w:pPr>
              <w:jc w:val="center"/>
            </w:pPr>
            <w:r>
              <w:rPr>
                <w:rFonts w:ascii="宋体" w:hAnsi="宋体" w:eastAsia="宋体"/>
                <w:sz w:val="16"/>
              </w:rPr>
              <w:t>家庭对托育服务的满意度100%，故存在5%偏差。</w:t>
            </w:r>
          </w:p>
        </w:tc>
      </w:tr>
      <w:tr w14:paraId="7161DD3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ABB8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C5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6DE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C310">
            <w:pPr>
              <w:jc w:val="center"/>
            </w:pPr>
            <w:r>
              <w:rPr>
                <w:rFonts w:ascii="宋体" w:hAnsi="宋体" w:eastAsia="宋体"/>
                <w:sz w:val="16"/>
              </w:rPr>
              <w:t>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400A69"/>
        </w:tc>
      </w:tr>
    </w:tbl>
    <w:p w14:paraId="627391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3746295">
        <w:tblPrEx>
          <w:tblCellMar>
            <w:top w:w="0" w:type="dxa"/>
            <w:left w:w="108" w:type="dxa"/>
            <w:bottom w:w="0" w:type="dxa"/>
            <w:right w:w="108" w:type="dxa"/>
          </w:tblCellMar>
        </w:tblPrEx>
        <w:tc>
          <w:tcPr>
            <w:tcW w:w="8848" w:type="dxa"/>
            <w:gridSpan w:val="14"/>
            <w:vAlign w:val="center"/>
          </w:tcPr>
          <w:p w14:paraId="465E41B3">
            <w:pPr>
              <w:jc w:val="center"/>
            </w:pPr>
            <w:r>
              <w:rPr>
                <w:rFonts w:ascii="宋体" w:hAnsi="宋体" w:eastAsia="宋体"/>
                <w:sz w:val="24"/>
              </w:rPr>
              <w:t>项目支出绩效自评表</w:t>
            </w:r>
          </w:p>
        </w:tc>
      </w:tr>
      <w:tr w14:paraId="2E0943D5">
        <w:tblPrEx>
          <w:tblCellMar>
            <w:top w:w="0" w:type="dxa"/>
            <w:left w:w="108" w:type="dxa"/>
            <w:bottom w:w="0" w:type="dxa"/>
            <w:right w:w="108" w:type="dxa"/>
          </w:tblCellMar>
        </w:tblPrEx>
        <w:tc>
          <w:tcPr>
            <w:tcW w:w="8848" w:type="dxa"/>
            <w:gridSpan w:val="14"/>
            <w:vAlign w:val="center"/>
          </w:tcPr>
          <w:p w14:paraId="5A6CE301">
            <w:pPr>
              <w:jc w:val="center"/>
            </w:pPr>
            <w:r>
              <w:rPr>
                <w:rFonts w:ascii="宋体" w:hAnsi="宋体" w:eastAsia="宋体"/>
                <w:sz w:val="24"/>
              </w:rPr>
              <w:t>(2024年度)</w:t>
            </w:r>
          </w:p>
        </w:tc>
      </w:tr>
      <w:tr w14:paraId="66F5B1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D0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F8AF3C">
            <w:pPr>
              <w:jc w:val="center"/>
            </w:pPr>
            <w:r>
              <w:rPr>
                <w:rFonts w:ascii="宋体" w:hAnsi="宋体" w:eastAsia="宋体"/>
                <w:sz w:val="16"/>
              </w:rPr>
              <w:t>2024年疏勒县全科转岗培训项目</w:t>
            </w:r>
          </w:p>
        </w:tc>
      </w:tr>
      <w:tr w14:paraId="7B065F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B1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8589C">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7C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128059">
            <w:pPr>
              <w:jc w:val="center"/>
            </w:pPr>
            <w:r>
              <w:rPr>
                <w:rFonts w:ascii="宋体" w:hAnsi="宋体" w:eastAsia="宋体"/>
                <w:sz w:val="16"/>
              </w:rPr>
              <w:t>疏勒县卫生健康委员会</w:t>
            </w:r>
          </w:p>
        </w:tc>
      </w:tr>
      <w:tr w14:paraId="61278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42C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0CC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D4F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63E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E13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387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5AC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6E92">
            <w:pPr>
              <w:jc w:val="center"/>
            </w:pPr>
            <w:r>
              <w:rPr>
                <w:rFonts w:ascii="宋体" w:hAnsi="宋体" w:eastAsia="宋体"/>
                <w:sz w:val="16"/>
              </w:rPr>
              <w:t>得分</w:t>
            </w:r>
          </w:p>
        </w:tc>
      </w:tr>
      <w:tr w14:paraId="2613A2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B09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BE8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99EC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7239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4AF9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E80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B6D2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4840">
            <w:pPr>
              <w:jc w:val="center"/>
            </w:pPr>
            <w:r>
              <w:rPr>
                <w:rFonts w:ascii="宋体" w:hAnsi="宋体" w:eastAsia="宋体"/>
                <w:sz w:val="16"/>
              </w:rPr>
              <w:t>10.00分</w:t>
            </w:r>
          </w:p>
        </w:tc>
      </w:tr>
      <w:tr w14:paraId="6702F8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C85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5F1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C980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E4C8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216F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F6B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EE5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63D4">
            <w:pPr>
              <w:jc w:val="center"/>
            </w:pPr>
            <w:r>
              <w:rPr>
                <w:rFonts w:ascii="宋体" w:hAnsi="宋体" w:eastAsia="宋体"/>
                <w:sz w:val="16"/>
              </w:rPr>
              <w:t>—</w:t>
            </w:r>
          </w:p>
        </w:tc>
      </w:tr>
      <w:tr w14:paraId="3C770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942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95E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369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545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3D0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E04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26E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E5FD">
            <w:pPr>
              <w:jc w:val="center"/>
            </w:pPr>
            <w:r>
              <w:rPr>
                <w:rFonts w:ascii="宋体" w:hAnsi="宋体" w:eastAsia="宋体"/>
                <w:sz w:val="16"/>
              </w:rPr>
              <w:t>—</w:t>
            </w:r>
          </w:p>
        </w:tc>
      </w:tr>
      <w:tr w14:paraId="6A5E72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E86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5901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E2EAB6">
            <w:pPr>
              <w:jc w:val="center"/>
            </w:pPr>
            <w:r>
              <w:rPr>
                <w:rFonts w:ascii="宋体" w:hAnsi="宋体" w:eastAsia="宋体"/>
                <w:sz w:val="16"/>
              </w:rPr>
              <w:t>实际完成情况</w:t>
            </w:r>
          </w:p>
        </w:tc>
      </w:tr>
      <w:tr w14:paraId="3D53F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D3A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E90345">
            <w:pPr>
              <w:jc w:val="both"/>
            </w:pPr>
            <w:r>
              <w:rPr>
                <w:rFonts w:ascii="宋体" w:hAnsi="宋体" w:eastAsia="宋体"/>
                <w:sz w:val="16"/>
              </w:rPr>
              <w:t>项目总投资15万元；通过实施本项目加强我县基层医疗全科医生队伍建设，提高基层医疗卫生机构服务能力，按照喀什地区《自治区全科医师转岗培训喀什地区项目实施方案》的要求，疏勒县选派10名全科医师在新疆维吾尔自治区全科医师岗位参加理论学习及临床实践，覆盖乡镇卫生院数量7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B9AE91">
            <w:pPr>
              <w:jc w:val="both"/>
            </w:pPr>
            <w:r>
              <w:rPr>
                <w:rFonts w:ascii="宋体" w:hAnsi="宋体" w:eastAsia="宋体"/>
                <w:sz w:val="16"/>
              </w:rPr>
              <w:t>截至2024年12月31日，该项目支付15万元，预算执行率100%，用于支付覆盖7个乡镇卫生院，保障医生10人参加全科转岗培训,已全部发放完毕，通过实施本项目逐步解决乡镇卫生院全科医生紧缺和无执业医师的问题，促进基层医疗卫生人才队伍建设取得积极进展，有效提升基层医疗卫生服务水平。</w:t>
            </w:r>
          </w:p>
        </w:tc>
      </w:tr>
      <w:tr w14:paraId="7565F0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8E4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45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A2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D1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99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C3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88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57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D2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D5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AE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56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60408">
            <w:pPr>
              <w:jc w:val="center"/>
            </w:pPr>
            <w:r>
              <w:rPr>
                <w:rFonts w:ascii="宋体" w:hAnsi="宋体" w:eastAsia="宋体"/>
                <w:sz w:val="16"/>
              </w:rPr>
              <w:t>偏差原因分析及改进措施</w:t>
            </w:r>
          </w:p>
        </w:tc>
      </w:tr>
      <w:tr w14:paraId="273574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C56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9FD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E24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971F">
            <w:pPr>
              <w:jc w:val="center"/>
            </w:pPr>
            <w:r>
              <w:rPr>
                <w:rFonts w:ascii="宋体" w:hAnsi="宋体" w:eastAsia="宋体"/>
                <w:sz w:val="16"/>
              </w:rPr>
              <w:t>保障医生特设岗位人数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F39BD">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22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BD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20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14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5E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FF01">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E5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BC528">
            <w:pPr>
              <w:jc w:val="center"/>
            </w:pPr>
          </w:p>
        </w:tc>
      </w:tr>
      <w:tr w14:paraId="4A47B3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304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4DA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3C8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FD79">
            <w:pPr>
              <w:jc w:val="center"/>
            </w:pPr>
            <w:r>
              <w:rPr>
                <w:rFonts w:ascii="宋体" w:hAnsi="宋体" w:eastAsia="宋体"/>
                <w:sz w:val="16"/>
              </w:rPr>
              <w:t>覆盖乡镇卫生院数量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7177">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8FB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0A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67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83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1C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2A2B">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F06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5AF88">
            <w:pPr>
              <w:jc w:val="center"/>
            </w:pPr>
          </w:p>
        </w:tc>
      </w:tr>
      <w:tr w14:paraId="66A26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248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435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C6B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A679">
            <w:pPr>
              <w:jc w:val="center"/>
            </w:pPr>
            <w:r>
              <w:rPr>
                <w:rFonts w:ascii="宋体" w:hAnsi="宋体" w:eastAsia="宋体"/>
                <w:sz w:val="16"/>
              </w:rPr>
              <w:t>保障全科医生覆盖率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87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6D0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6A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D1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22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B1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55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B33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3892A">
            <w:pPr>
              <w:jc w:val="center"/>
            </w:pPr>
          </w:p>
        </w:tc>
      </w:tr>
      <w:tr w14:paraId="13501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902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54E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28B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4FA2">
            <w:pPr>
              <w:jc w:val="center"/>
            </w:pPr>
            <w:r>
              <w:rPr>
                <w:rFonts w:ascii="宋体" w:hAnsi="宋体" w:eastAsia="宋体"/>
                <w:sz w:val="16"/>
              </w:rPr>
              <w:t>全科医生转岗培训完成率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A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A4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37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A2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9A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01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C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3E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1716A">
            <w:pPr>
              <w:jc w:val="center"/>
            </w:pPr>
          </w:p>
        </w:tc>
      </w:tr>
      <w:tr w14:paraId="18CA98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404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18A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1A1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9CD8">
            <w:pPr>
              <w:jc w:val="center"/>
            </w:pPr>
            <w:r>
              <w:rPr>
                <w:rFonts w:ascii="宋体" w:hAnsi="宋体" w:eastAsia="宋体"/>
                <w:sz w:val="16"/>
              </w:rPr>
              <w:t>培训时间1年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0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2F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472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16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F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959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FF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85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90585">
            <w:pPr>
              <w:jc w:val="center"/>
            </w:pPr>
          </w:p>
        </w:tc>
      </w:tr>
      <w:tr w14:paraId="5445B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E3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96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1F9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33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2603">
            <w:pPr>
              <w:jc w:val="center"/>
            </w:pPr>
            <w:r>
              <w:rPr>
                <w:rFonts w:ascii="宋体" w:hAnsi="宋体" w:eastAsia="宋体"/>
                <w:sz w:val="16"/>
              </w:rPr>
              <w:t>=2024年11月底前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E1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BE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A0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98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66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605B">
            <w:pPr>
              <w:jc w:val="center"/>
            </w:pPr>
            <w:r>
              <w:rPr>
                <w:rFonts w:ascii="宋体" w:hAnsi="宋体" w:eastAsia="宋体"/>
                <w:sz w:val="16"/>
              </w:rPr>
              <w:t>2024年10月15日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7F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E7BFC">
            <w:pPr>
              <w:jc w:val="center"/>
            </w:pPr>
          </w:p>
        </w:tc>
      </w:tr>
      <w:tr w14:paraId="1B786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19C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B93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AB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FC1A6">
            <w:pPr>
              <w:jc w:val="center"/>
            </w:pPr>
            <w:r>
              <w:rPr>
                <w:rFonts w:ascii="宋体" w:hAnsi="宋体" w:eastAsia="宋体"/>
                <w:sz w:val="16"/>
              </w:rPr>
              <w:t>全科医生转岗培训标准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1CA6">
            <w:pPr>
              <w:jc w:val="center"/>
            </w:pPr>
            <w:r>
              <w:rPr>
                <w:rFonts w:ascii="宋体" w:hAnsi="宋体" w:eastAsia="宋体"/>
                <w:sz w:val="16"/>
              </w:rPr>
              <w:t>&lt;=1.50万元/人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C8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22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68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23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FE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015B">
            <w:pPr>
              <w:jc w:val="center"/>
            </w:pPr>
            <w:r>
              <w:rPr>
                <w:rFonts w:ascii="宋体" w:hAnsi="宋体" w:eastAsia="宋体"/>
                <w:sz w:val="16"/>
              </w:rPr>
              <w:t>=1.5万元/人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91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8C377">
            <w:pPr>
              <w:jc w:val="center"/>
            </w:pPr>
          </w:p>
        </w:tc>
      </w:tr>
      <w:tr w14:paraId="5B575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0A4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3E06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203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11DD">
            <w:pPr>
              <w:jc w:val="center"/>
            </w:pPr>
            <w:r>
              <w:rPr>
                <w:rFonts w:ascii="宋体" w:hAnsi="宋体" w:eastAsia="宋体"/>
                <w:sz w:val="16"/>
              </w:rPr>
              <w:t>提升基层医疗队伍建设水平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F63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61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51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A20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09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09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9FF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5D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A47C4">
            <w:pPr>
              <w:jc w:val="center"/>
            </w:pPr>
          </w:p>
        </w:tc>
      </w:tr>
      <w:tr w14:paraId="182D36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3CF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F0E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6C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1EB2">
            <w:pPr>
              <w:jc w:val="center"/>
            </w:pPr>
            <w:r>
              <w:rPr>
                <w:rFonts w:ascii="宋体" w:hAnsi="宋体" w:eastAsia="宋体"/>
                <w:sz w:val="16"/>
              </w:rPr>
              <w:t>持续提高医疗服务能力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1A4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9E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32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15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4E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E0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C1B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0B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1A412">
            <w:pPr>
              <w:jc w:val="center"/>
            </w:pPr>
          </w:p>
        </w:tc>
      </w:tr>
      <w:tr w14:paraId="4C019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525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90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82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F7D5">
            <w:pPr>
              <w:jc w:val="center"/>
            </w:pPr>
            <w:r>
              <w:rPr>
                <w:rFonts w:ascii="宋体" w:hAnsi="宋体" w:eastAsia="宋体"/>
                <w:sz w:val="16"/>
              </w:rPr>
              <w:t>医生特设岗位满意度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DD3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1F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2B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28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8D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83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58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E1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3525B">
            <w:pPr>
              <w:jc w:val="center"/>
            </w:pPr>
            <w:r>
              <w:rPr>
                <w:rFonts w:ascii="宋体" w:hAnsi="宋体" w:eastAsia="宋体"/>
                <w:sz w:val="16"/>
              </w:rPr>
              <w:t>医生特设岗位满意度100%，故存在5%偏差。</w:t>
            </w:r>
          </w:p>
        </w:tc>
      </w:tr>
      <w:tr w14:paraId="1B7D62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8698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FD8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29DB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4A7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A97D1A"/>
        </w:tc>
      </w:tr>
    </w:tbl>
    <w:p w14:paraId="7A16C3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E75D0A8">
        <w:tblPrEx>
          <w:tblCellMar>
            <w:top w:w="0" w:type="dxa"/>
            <w:left w:w="108" w:type="dxa"/>
            <w:bottom w:w="0" w:type="dxa"/>
            <w:right w:w="108" w:type="dxa"/>
          </w:tblCellMar>
        </w:tblPrEx>
        <w:tc>
          <w:tcPr>
            <w:tcW w:w="8848" w:type="dxa"/>
            <w:gridSpan w:val="14"/>
            <w:vAlign w:val="center"/>
          </w:tcPr>
          <w:p w14:paraId="11FCEDF1">
            <w:pPr>
              <w:jc w:val="center"/>
            </w:pPr>
            <w:r>
              <w:rPr>
                <w:rFonts w:ascii="宋体" w:hAnsi="宋体" w:eastAsia="宋体"/>
                <w:sz w:val="24"/>
              </w:rPr>
              <w:t>项目支出绩效自评表</w:t>
            </w:r>
          </w:p>
        </w:tc>
      </w:tr>
      <w:tr w14:paraId="097CCE39">
        <w:tblPrEx>
          <w:tblCellMar>
            <w:top w:w="0" w:type="dxa"/>
            <w:left w:w="108" w:type="dxa"/>
            <w:bottom w:w="0" w:type="dxa"/>
            <w:right w:w="108" w:type="dxa"/>
          </w:tblCellMar>
        </w:tblPrEx>
        <w:tc>
          <w:tcPr>
            <w:tcW w:w="8848" w:type="dxa"/>
            <w:gridSpan w:val="14"/>
            <w:vAlign w:val="center"/>
          </w:tcPr>
          <w:p w14:paraId="447361CF">
            <w:pPr>
              <w:jc w:val="center"/>
            </w:pPr>
            <w:r>
              <w:rPr>
                <w:rFonts w:ascii="宋体" w:hAnsi="宋体" w:eastAsia="宋体"/>
                <w:sz w:val="24"/>
              </w:rPr>
              <w:t>(2024年度)</w:t>
            </w:r>
          </w:p>
        </w:tc>
      </w:tr>
      <w:tr w14:paraId="6081DE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5A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926159">
            <w:pPr>
              <w:jc w:val="center"/>
            </w:pPr>
            <w:r>
              <w:rPr>
                <w:rFonts w:ascii="宋体" w:hAnsi="宋体" w:eastAsia="宋体"/>
                <w:sz w:val="16"/>
              </w:rPr>
              <w:t>2024年老年健康与医养结合服务项目（失能老年人健康评估）</w:t>
            </w:r>
          </w:p>
        </w:tc>
      </w:tr>
      <w:tr w14:paraId="647E24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7A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FEFB3A">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93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84BDF2">
            <w:pPr>
              <w:jc w:val="center"/>
            </w:pPr>
            <w:r>
              <w:rPr>
                <w:rFonts w:ascii="宋体" w:hAnsi="宋体" w:eastAsia="宋体"/>
                <w:sz w:val="16"/>
              </w:rPr>
              <w:t>疏勒县卫生健康委员会</w:t>
            </w:r>
          </w:p>
        </w:tc>
      </w:tr>
      <w:tr w14:paraId="1F2D8F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B62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987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B89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928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16F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867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DE0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901B">
            <w:pPr>
              <w:jc w:val="center"/>
            </w:pPr>
            <w:r>
              <w:rPr>
                <w:rFonts w:ascii="宋体" w:hAnsi="宋体" w:eastAsia="宋体"/>
                <w:sz w:val="16"/>
              </w:rPr>
              <w:t>得分</w:t>
            </w:r>
          </w:p>
        </w:tc>
      </w:tr>
      <w:tr w14:paraId="3A7DF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846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D14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34338">
            <w:pPr>
              <w:jc w:val="center"/>
            </w:pPr>
            <w:r>
              <w:rPr>
                <w:rFonts w:ascii="宋体" w:hAnsi="宋体" w:eastAsia="宋体"/>
                <w:sz w:val="16"/>
              </w:rPr>
              <w:t>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5F912">
            <w:pPr>
              <w:jc w:val="center"/>
            </w:pPr>
            <w:r>
              <w:rPr>
                <w:rFonts w:ascii="宋体" w:hAnsi="宋体" w:eastAsia="宋体"/>
                <w:sz w:val="16"/>
              </w:rPr>
              <w:t>11.79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1820E">
            <w:pPr>
              <w:jc w:val="center"/>
            </w:pPr>
            <w:r>
              <w:rPr>
                <w:rFonts w:ascii="宋体" w:hAnsi="宋体" w:eastAsia="宋体"/>
                <w:sz w:val="16"/>
              </w:rPr>
              <w:t>11.79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76E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9031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349F">
            <w:pPr>
              <w:jc w:val="center"/>
            </w:pPr>
            <w:r>
              <w:rPr>
                <w:rFonts w:ascii="宋体" w:hAnsi="宋体" w:eastAsia="宋体"/>
                <w:sz w:val="16"/>
              </w:rPr>
              <w:t>10.00分</w:t>
            </w:r>
          </w:p>
        </w:tc>
      </w:tr>
      <w:tr w14:paraId="13E3C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676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4D2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93D2D">
            <w:pPr>
              <w:jc w:val="center"/>
            </w:pPr>
            <w:r>
              <w:rPr>
                <w:rFonts w:ascii="宋体" w:hAnsi="宋体" w:eastAsia="宋体"/>
                <w:sz w:val="16"/>
              </w:rPr>
              <w:t>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8F28D">
            <w:pPr>
              <w:jc w:val="center"/>
            </w:pPr>
            <w:r>
              <w:rPr>
                <w:rFonts w:ascii="宋体" w:hAnsi="宋体" w:eastAsia="宋体"/>
                <w:sz w:val="16"/>
              </w:rPr>
              <w:t>11.79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8D4DD">
            <w:pPr>
              <w:jc w:val="center"/>
            </w:pPr>
            <w:r>
              <w:rPr>
                <w:rFonts w:ascii="宋体" w:hAnsi="宋体" w:eastAsia="宋体"/>
                <w:sz w:val="16"/>
              </w:rPr>
              <w:t>11.79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833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5C9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377C">
            <w:pPr>
              <w:jc w:val="center"/>
            </w:pPr>
            <w:r>
              <w:rPr>
                <w:rFonts w:ascii="宋体" w:hAnsi="宋体" w:eastAsia="宋体"/>
                <w:sz w:val="16"/>
              </w:rPr>
              <w:t>—</w:t>
            </w:r>
          </w:p>
        </w:tc>
      </w:tr>
      <w:tr w14:paraId="7DCEC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3E8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BD9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D79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650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952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6C0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D22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DE46">
            <w:pPr>
              <w:jc w:val="center"/>
            </w:pPr>
            <w:r>
              <w:rPr>
                <w:rFonts w:ascii="宋体" w:hAnsi="宋体" w:eastAsia="宋体"/>
                <w:sz w:val="16"/>
              </w:rPr>
              <w:t>—</w:t>
            </w:r>
          </w:p>
        </w:tc>
      </w:tr>
      <w:tr w14:paraId="7C29DA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DC25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2403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3E24E8">
            <w:pPr>
              <w:jc w:val="center"/>
            </w:pPr>
            <w:r>
              <w:rPr>
                <w:rFonts w:ascii="宋体" w:hAnsi="宋体" w:eastAsia="宋体"/>
                <w:sz w:val="16"/>
              </w:rPr>
              <w:t>实际完成情况</w:t>
            </w:r>
          </w:p>
        </w:tc>
      </w:tr>
      <w:tr w14:paraId="2150D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FFF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EFB60D">
            <w:pPr>
              <w:jc w:val="both"/>
            </w:pPr>
            <w:r>
              <w:rPr>
                <w:rFonts w:ascii="宋体" w:hAnsi="宋体" w:eastAsia="宋体"/>
                <w:sz w:val="16"/>
              </w:rPr>
              <w:t>该项目预算11.79万元，对15个乡镇辖区内511名65周岁及以上失能老年人开展健康评估与健康指导服务2次，开展基层医疗卫生人才培训1次，完成总结报告1份，通过该项目的实施，提高我县老年人生活质量和健康水平，同时改善失能老年人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6E0542">
            <w:pPr>
              <w:jc w:val="both"/>
            </w:pPr>
            <w:r>
              <w:rPr>
                <w:rFonts w:hint="eastAsia" w:ascii="宋体" w:hAnsi="宋体"/>
                <w:sz w:val="16"/>
                <w:lang w:eastAsia="zh-CN"/>
              </w:rPr>
              <w:t>截至2024</w:t>
            </w:r>
            <w:r>
              <w:rPr>
                <w:rFonts w:ascii="宋体" w:hAnsi="宋体" w:eastAsia="宋体"/>
                <w:sz w:val="16"/>
              </w:rPr>
              <w:t>年12月31日，该项目支出11.79万元，组织14家乡镇卫生院对本乡镇辖区内65岁及以上失能老年人提供两次健康评估与健康服务。截至目前，已对511名65岁及以上失能老年人提供两次健康评估与健康服务，完成率100%，老年健康与医养结合信息化系统已录入511人（45人已去世），信息录入完成率100%。</w:t>
            </w:r>
          </w:p>
        </w:tc>
      </w:tr>
      <w:tr w14:paraId="01BC83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F6F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78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3D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2D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99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03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84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E9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7D3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A5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ED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17E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4858F">
            <w:pPr>
              <w:jc w:val="center"/>
            </w:pPr>
            <w:r>
              <w:rPr>
                <w:rFonts w:ascii="宋体" w:hAnsi="宋体" w:eastAsia="宋体"/>
                <w:sz w:val="16"/>
              </w:rPr>
              <w:t>偏差原因分析及改进措施</w:t>
            </w:r>
          </w:p>
        </w:tc>
      </w:tr>
      <w:tr w14:paraId="0EF289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92F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4060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64C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00A6">
            <w:pPr>
              <w:jc w:val="center"/>
            </w:pPr>
            <w:r>
              <w:rPr>
                <w:rFonts w:ascii="宋体" w:hAnsi="宋体" w:eastAsia="宋体"/>
                <w:sz w:val="16"/>
              </w:rPr>
              <w:t>65岁及以上居家失能老人开展健康评估、健康服务完成人数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DF69">
            <w:pPr>
              <w:jc w:val="center"/>
            </w:pPr>
            <w:r>
              <w:rPr>
                <w:rFonts w:ascii="宋体" w:hAnsi="宋体" w:eastAsia="宋体"/>
                <w:sz w:val="16"/>
              </w:rPr>
              <w:t>&gt;=511人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AC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38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657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FC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BD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08C0">
            <w:pPr>
              <w:jc w:val="center"/>
            </w:pPr>
            <w:r>
              <w:rPr>
                <w:rFonts w:ascii="宋体" w:hAnsi="宋体" w:eastAsia="宋体"/>
                <w:sz w:val="16"/>
              </w:rPr>
              <w:t>=511人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229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A8AC2">
            <w:pPr>
              <w:jc w:val="center"/>
            </w:pPr>
          </w:p>
        </w:tc>
      </w:tr>
      <w:tr w14:paraId="761CE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366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100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A5F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129B">
            <w:pPr>
              <w:jc w:val="center"/>
            </w:pPr>
            <w:r>
              <w:rPr>
                <w:rFonts w:ascii="宋体" w:hAnsi="宋体" w:eastAsia="宋体"/>
                <w:sz w:val="16"/>
              </w:rPr>
              <w:t>开展业务指导次数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9ED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87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34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1A1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23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3F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F7F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B9B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23F84">
            <w:pPr>
              <w:jc w:val="center"/>
            </w:pPr>
          </w:p>
        </w:tc>
      </w:tr>
      <w:tr w14:paraId="29DF3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C37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B5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DD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694A">
            <w:pPr>
              <w:jc w:val="center"/>
            </w:pPr>
            <w:r>
              <w:rPr>
                <w:rFonts w:ascii="宋体" w:hAnsi="宋体" w:eastAsia="宋体"/>
                <w:sz w:val="16"/>
              </w:rPr>
              <w:t>开展基层医疗卫生人才培训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4ED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AE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4C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490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B5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FF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059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0CE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CE26F">
            <w:pPr>
              <w:jc w:val="center"/>
            </w:pPr>
          </w:p>
        </w:tc>
      </w:tr>
      <w:tr w14:paraId="14E90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21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CE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75C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A574">
            <w:pPr>
              <w:jc w:val="center"/>
            </w:pPr>
            <w:r>
              <w:rPr>
                <w:rFonts w:ascii="宋体" w:hAnsi="宋体" w:eastAsia="宋体"/>
                <w:sz w:val="16"/>
              </w:rPr>
              <w:t>完成总结报告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2742">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2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E3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354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3E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3E8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1467">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ECA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A61B3">
            <w:pPr>
              <w:jc w:val="center"/>
            </w:pPr>
          </w:p>
        </w:tc>
      </w:tr>
      <w:tr w14:paraId="106730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F4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C63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5A2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AED7">
            <w:pPr>
              <w:jc w:val="center"/>
            </w:pPr>
            <w:r>
              <w:rPr>
                <w:rFonts w:ascii="宋体" w:hAnsi="宋体" w:eastAsia="宋体"/>
                <w:sz w:val="16"/>
              </w:rPr>
              <w:t>开展业务指导完成率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BC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59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93E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00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3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30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41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B17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A7A03">
            <w:pPr>
              <w:jc w:val="center"/>
            </w:pPr>
          </w:p>
        </w:tc>
      </w:tr>
      <w:tr w14:paraId="0D9C7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BC6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C21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CD9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4E9F8">
            <w:pPr>
              <w:jc w:val="center"/>
            </w:pPr>
            <w:r>
              <w:rPr>
                <w:rFonts w:ascii="宋体" w:hAnsi="宋体" w:eastAsia="宋体"/>
                <w:sz w:val="16"/>
              </w:rPr>
              <w:t>开展基层医疗卫生人才培训完成率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DC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57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1B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90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F3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1E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3F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27D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28274">
            <w:pPr>
              <w:jc w:val="center"/>
            </w:pPr>
          </w:p>
        </w:tc>
      </w:tr>
      <w:tr w14:paraId="44A59C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37E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85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D4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6CB6">
            <w:pPr>
              <w:jc w:val="center"/>
            </w:pPr>
            <w:r>
              <w:rPr>
                <w:rFonts w:ascii="宋体" w:hAnsi="宋体" w:eastAsia="宋体"/>
                <w:sz w:val="16"/>
              </w:rPr>
              <w:t>全国卫生健康统计网络直报和基本公共卫生管理系统建档率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40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8D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88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AF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F0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36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1E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E5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17E80">
            <w:pPr>
              <w:jc w:val="center"/>
            </w:pPr>
          </w:p>
        </w:tc>
      </w:tr>
      <w:tr w14:paraId="3F83B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3F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79C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4E3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897B">
            <w:pPr>
              <w:jc w:val="center"/>
            </w:pPr>
            <w:r>
              <w:rPr>
                <w:rFonts w:ascii="宋体" w:hAnsi="宋体" w:eastAsia="宋体"/>
                <w:sz w:val="16"/>
              </w:rPr>
              <w:t>基层医疗卫生人才培训按期完成率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EC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A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4E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24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57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C5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1D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01E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294E8">
            <w:pPr>
              <w:jc w:val="center"/>
            </w:pPr>
          </w:p>
        </w:tc>
      </w:tr>
      <w:tr w14:paraId="57E06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67E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007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58D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14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BDF8">
            <w:pPr>
              <w:jc w:val="center"/>
            </w:pPr>
            <w:r>
              <w:rPr>
                <w:rFonts w:ascii="宋体" w:hAnsi="宋体" w:eastAsia="宋体"/>
                <w:sz w:val="16"/>
              </w:rPr>
              <w:t>=2024年10月底前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05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44B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6D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94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914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AC078">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A0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CBE6C">
            <w:pPr>
              <w:jc w:val="center"/>
            </w:pPr>
          </w:p>
        </w:tc>
      </w:tr>
      <w:tr w14:paraId="3CCEC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61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6E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B4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C3E7">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6ED9">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2E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8B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D2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0C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8C3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DA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E2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0494D">
            <w:pPr>
              <w:jc w:val="center"/>
            </w:pPr>
          </w:p>
        </w:tc>
      </w:tr>
      <w:tr w14:paraId="3CED6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D48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E70D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B19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B270">
            <w:pPr>
              <w:jc w:val="center"/>
            </w:pPr>
            <w:r>
              <w:rPr>
                <w:rFonts w:ascii="宋体" w:hAnsi="宋体" w:eastAsia="宋体"/>
                <w:sz w:val="16"/>
              </w:rPr>
              <w:t>老年健康服务水平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3B44">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8C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DF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EE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44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5F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6292">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6B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69134">
            <w:pPr>
              <w:jc w:val="center"/>
            </w:pPr>
          </w:p>
        </w:tc>
      </w:tr>
      <w:tr w14:paraId="01C2A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7B9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0B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80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A53D">
            <w:pPr>
              <w:jc w:val="center"/>
            </w:pPr>
            <w:r>
              <w:rPr>
                <w:rFonts w:ascii="宋体" w:hAnsi="宋体" w:eastAsia="宋体"/>
                <w:sz w:val="16"/>
              </w:rPr>
              <w:t>老年人生活质量和健康水平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45D2">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25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6D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F4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DC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17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42CD">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74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23523">
            <w:pPr>
              <w:jc w:val="center"/>
            </w:pPr>
          </w:p>
        </w:tc>
      </w:tr>
      <w:tr w14:paraId="1BC179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D54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CB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91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6B3B">
            <w:pPr>
              <w:jc w:val="center"/>
            </w:pPr>
            <w:r>
              <w:rPr>
                <w:rFonts w:ascii="宋体" w:hAnsi="宋体" w:eastAsia="宋体"/>
                <w:sz w:val="16"/>
              </w:rPr>
              <w:t>65岁及以上居家老人服务满意度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87A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B3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AA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01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67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D1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800C">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E6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A2A5E">
            <w:pPr>
              <w:jc w:val="center"/>
            </w:pPr>
          </w:p>
        </w:tc>
      </w:tr>
      <w:tr w14:paraId="7AB57D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33D1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33D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4D32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2F3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941D1C"/>
        </w:tc>
      </w:tr>
    </w:tbl>
    <w:p w14:paraId="3B2D578C">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9"/>
        <w:gridCol w:w="626"/>
        <w:gridCol w:w="624"/>
        <w:gridCol w:w="626"/>
        <w:gridCol w:w="776"/>
        <w:gridCol w:w="632"/>
        <w:gridCol w:w="614"/>
        <w:gridCol w:w="632"/>
      </w:tblGrid>
      <w:tr w14:paraId="62D1E6BD">
        <w:tblPrEx>
          <w:tblCellMar>
            <w:top w:w="0" w:type="dxa"/>
            <w:left w:w="108" w:type="dxa"/>
            <w:bottom w:w="0" w:type="dxa"/>
            <w:right w:w="108" w:type="dxa"/>
          </w:tblCellMar>
        </w:tblPrEx>
        <w:tc>
          <w:tcPr>
            <w:tcW w:w="8848" w:type="dxa"/>
            <w:gridSpan w:val="14"/>
            <w:vAlign w:val="center"/>
          </w:tcPr>
          <w:p w14:paraId="3C3E5003">
            <w:pPr>
              <w:jc w:val="center"/>
            </w:pPr>
            <w:r>
              <w:rPr>
                <w:rFonts w:ascii="宋体" w:hAnsi="宋体" w:eastAsia="宋体"/>
                <w:sz w:val="24"/>
              </w:rPr>
              <w:t>项目支出绩效自评表</w:t>
            </w:r>
          </w:p>
        </w:tc>
      </w:tr>
      <w:tr w14:paraId="32C79063">
        <w:tblPrEx>
          <w:tblCellMar>
            <w:top w:w="0" w:type="dxa"/>
            <w:left w:w="108" w:type="dxa"/>
            <w:bottom w:w="0" w:type="dxa"/>
            <w:right w:w="108" w:type="dxa"/>
          </w:tblCellMar>
        </w:tblPrEx>
        <w:tc>
          <w:tcPr>
            <w:tcW w:w="8848" w:type="dxa"/>
            <w:gridSpan w:val="14"/>
            <w:vAlign w:val="center"/>
          </w:tcPr>
          <w:p w14:paraId="0B2B336F">
            <w:pPr>
              <w:jc w:val="center"/>
            </w:pPr>
            <w:r>
              <w:rPr>
                <w:rFonts w:ascii="宋体" w:hAnsi="宋体" w:eastAsia="宋体"/>
                <w:sz w:val="24"/>
              </w:rPr>
              <w:t>(2024年度)</w:t>
            </w:r>
          </w:p>
        </w:tc>
      </w:tr>
      <w:tr w14:paraId="2E91F0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59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FED368">
            <w:pPr>
              <w:jc w:val="center"/>
            </w:pPr>
            <w:r>
              <w:rPr>
                <w:rFonts w:ascii="宋体" w:hAnsi="宋体" w:eastAsia="宋体"/>
                <w:sz w:val="16"/>
              </w:rPr>
              <w:t>2024年自治区医疗服务与保障能力提升[卫生健康人才队伍建设]补助项目</w:t>
            </w:r>
          </w:p>
        </w:tc>
      </w:tr>
      <w:tr w14:paraId="7160B4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ED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43465D">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58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EF856B">
            <w:pPr>
              <w:jc w:val="center"/>
            </w:pPr>
            <w:r>
              <w:rPr>
                <w:rFonts w:ascii="宋体" w:hAnsi="宋体" w:eastAsia="宋体"/>
                <w:sz w:val="16"/>
              </w:rPr>
              <w:t>疏勒县卫生健康委员会</w:t>
            </w:r>
          </w:p>
        </w:tc>
      </w:tr>
      <w:tr w14:paraId="4B719C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3E6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2AF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1EB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86B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073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0A3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EF4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3024">
            <w:pPr>
              <w:jc w:val="center"/>
            </w:pPr>
            <w:r>
              <w:rPr>
                <w:rFonts w:ascii="宋体" w:hAnsi="宋体" w:eastAsia="宋体"/>
                <w:sz w:val="16"/>
              </w:rPr>
              <w:t>得分</w:t>
            </w:r>
          </w:p>
        </w:tc>
      </w:tr>
      <w:tr w14:paraId="023BE3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C9D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785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8778F">
            <w:pPr>
              <w:jc w:val="center"/>
            </w:pPr>
            <w:r>
              <w:rPr>
                <w:rFonts w:ascii="宋体" w:hAnsi="宋体" w:eastAsia="宋体"/>
                <w:sz w:val="16"/>
              </w:rPr>
              <w:t>987.18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39159">
            <w:pPr>
              <w:jc w:val="center"/>
            </w:pPr>
            <w:r>
              <w:rPr>
                <w:rFonts w:ascii="宋体" w:hAnsi="宋体" w:eastAsia="宋体"/>
                <w:sz w:val="16"/>
              </w:rPr>
              <w:t>909.23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435E6">
            <w:pPr>
              <w:jc w:val="center"/>
            </w:pPr>
            <w:r>
              <w:rPr>
                <w:rFonts w:ascii="宋体" w:hAnsi="宋体" w:eastAsia="宋体"/>
                <w:sz w:val="16"/>
              </w:rPr>
              <w:t>909.23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982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2809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07C9">
            <w:pPr>
              <w:jc w:val="center"/>
            </w:pPr>
            <w:r>
              <w:rPr>
                <w:rFonts w:ascii="宋体" w:hAnsi="宋体" w:eastAsia="宋体"/>
                <w:sz w:val="16"/>
              </w:rPr>
              <w:t>10.00分</w:t>
            </w:r>
          </w:p>
        </w:tc>
      </w:tr>
      <w:tr w14:paraId="1EB38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B5A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7EA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03A51">
            <w:pPr>
              <w:jc w:val="center"/>
            </w:pPr>
            <w:r>
              <w:rPr>
                <w:rFonts w:ascii="宋体" w:hAnsi="宋体" w:eastAsia="宋体"/>
                <w:sz w:val="16"/>
              </w:rPr>
              <w:t>987.18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CD6A1">
            <w:pPr>
              <w:jc w:val="center"/>
            </w:pPr>
            <w:r>
              <w:rPr>
                <w:rFonts w:ascii="宋体" w:hAnsi="宋体" w:eastAsia="宋体"/>
                <w:sz w:val="16"/>
              </w:rPr>
              <w:t>909.23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837B0">
            <w:pPr>
              <w:jc w:val="center"/>
            </w:pPr>
            <w:r>
              <w:rPr>
                <w:rFonts w:ascii="宋体" w:hAnsi="宋体" w:eastAsia="宋体"/>
                <w:sz w:val="16"/>
              </w:rPr>
              <w:t>909.23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0C3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F32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265B">
            <w:pPr>
              <w:jc w:val="center"/>
            </w:pPr>
            <w:r>
              <w:rPr>
                <w:rFonts w:ascii="宋体" w:hAnsi="宋体" w:eastAsia="宋体"/>
                <w:sz w:val="16"/>
              </w:rPr>
              <w:t>—</w:t>
            </w:r>
          </w:p>
        </w:tc>
      </w:tr>
      <w:tr w14:paraId="421D7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ED7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4B3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8FC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8CF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6E6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01E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EFD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4120">
            <w:pPr>
              <w:jc w:val="center"/>
            </w:pPr>
            <w:r>
              <w:rPr>
                <w:rFonts w:ascii="宋体" w:hAnsi="宋体" w:eastAsia="宋体"/>
                <w:sz w:val="16"/>
              </w:rPr>
              <w:t>—</w:t>
            </w:r>
          </w:p>
        </w:tc>
      </w:tr>
      <w:tr w14:paraId="684DED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1AAA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B2CB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B9267C">
            <w:pPr>
              <w:jc w:val="center"/>
            </w:pPr>
            <w:r>
              <w:rPr>
                <w:rFonts w:ascii="宋体" w:hAnsi="宋体" w:eastAsia="宋体"/>
                <w:sz w:val="16"/>
              </w:rPr>
              <w:t>实际完成情况</w:t>
            </w:r>
          </w:p>
        </w:tc>
      </w:tr>
      <w:tr w14:paraId="65F87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78F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640FD">
            <w:pPr>
              <w:jc w:val="both"/>
            </w:pPr>
            <w:r>
              <w:rPr>
                <w:rFonts w:ascii="宋体" w:hAnsi="宋体" w:eastAsia="宋体"/>
                <w:sz w:val="16"/>
              </w:rPr>
              <w:t>该项目总资金909.23万元。根据《关于提前下达2024年自治区医疗服务能力提升（卫生健康人才队伍建设）补助资金预算的通知（新财社</w:t>
            </w:r>
            <w:r>
              <w:rPr>
                <w:rFonts w:hint="eastAsia" w:ascii="宋体" w:hAnsi="宋体"/>
                <w:sz w:val="16"/>
                <w:lang w:eastAsia="zh-CN"/>
              </w:rPr>
              <w:t>〔2023〕243号</w:t>
            </w:r>
            <w:r>
              <w:rPr>
                <w:rFonts w:ascii="宋体" w:hAnsi="宋体" w:eastAsia="宋体"/>
                <w:sz w:val="16"/>
              </w:rPr>
              <w:t>）》文件，本年度总下达资金为 394万元，县级配套515.23万元。主要用于为村医发放补助，预计使用乡村医生数453名，其中449名村医按每人720元/月。4名取得执业助理医师证乡村医生工资均按1120元/月。县级配套村医280元/月，取得执业助理医师证书村医80元/月。持续提升医疗服务水平，稳定乡村医生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374B4E">
            <w:pPr>
              <w:jc w:val="both"/>
            </w:pPr>
            <w:r>
              <w:rPr>
                <w:rFonts w:hint="eastAsia" w:ascii="宋体" w:hAnsi="宋体"/>
                <w:sz w:val="16"/>
                <w:lang w:eastAsia="zh-CN"/>
              </w:rPr>
              <w:t>截至</w:t>
            </w:r>
            <w:r>
              <w:rPr>
                <w:rFonts w:ascii="宋体" w:hAnsi="宋体" w:eastAsia="宋体"/>
                <w:sz w:val="16"/>
              </w:rPr>
              <w:t>2024年12月31日，该项目总资金909.23万元。主要用于为村医发放补助，使用乡村医生数453名，其中449名村医按每人720元/月。4名取得执业助理医师证乡村医生工资均按1120元/月。县级配套村医280元/月，取得执业助理医师证书村医80元/月。持续提升医疗服务水平，稳定乡村医生队伍。</w:t>
            </w:r>
          </w:p>
        </w:tc>
      </w:tr>
      <w:tr w14:paraId="317365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4A4F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78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FA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8CD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6D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B1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B1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43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D3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67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24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0A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95E39">
            <w:pPr>
              <w:jc w:val="center"/>
            </w:pPr>
            <w:r>
              <w:rPr>
                <w:rFonts w:ascii="宋体" w:hAnsi="宋体" w:eastAsia="宋体"/>
                <w:sz w:val="16"/>
              </w:rPr>
              <w:t>偏差原因分析及改进措施</w:t>
            </w:r>
          </w:p>
        </w:tc>
      </w:tr>
      <w:tr w14:paraId="344EA5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B3A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8DAA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CEB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AA89">
            <w:pPr>
              <w:jc w:val="center"/>
            </w:pPr>
            <w:r>
              <w:rPr>
                <w:rFonts w:ascii="宋体" w:hAnsi="宋体" w:eastAsia="宋体"/>
                <w:sz w:val="16"/>
              </w:rPr>
              <w:t>已取得执业助理医师及以下资格的乡村医生人数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861E">
            <w:pPr>
              <w:jc w:val="center"/>
            </w:pPr>
            <w:r>
              <w:rPr>
                <w:rFonts w:ascii="宋体" w:hAnsi="宋体" w:eastAsia="宋体"/>
                <w:sz w:val="16"/>
              </w:rPr>
              <w:t>&gt;=4名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1E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9FF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E6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6B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5F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2485">
            <w:pPr>
              <w:jc w:val="center"/>
            </w:pPr>
            <w:r>
              <w:rPr>
                <w:rFonts w:ascii="宋体" w:hAnsi="宋体" w:eastAsia="宋体"/>
                <w:sz w:val="16"/>
              </w:rPr>
              <w:t>=4名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D32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511AD">
            <w:pPr>
              <w:jc w:val="center"/>
            </w:pPr>
          </w:p>
        </w:tc>
      </w:tr>
      <w:tr w14:paraId="136C1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C5D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C78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DC7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10A1">
            <w:pPr>
              <w:jc w:val="center"/>
            </w:pPr>
            <w:r>
              <w:rPr>
                <w:rFonts w:ascii="宋体" w:hAnsi="宋体" w:eastAsia="宋体"/>
                <w:sz w:val="16"/>
              </w:rPr>
              <w:t>卫生室配置专职乡村医生数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EF07">
            <w:pPr>
              <w:jc w:val="center"/>
            </w:pPr>
            <w:r>
              <w:rPr>
                <w:rFonts w:ascii="宋体" w:hAnsi="宋体" w:eastAsia="宋体"/>
                <w:sz w:val="16"/>
              </w:rPr>
              <w:t>=449名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5B7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DCE9">
            <w:pPr>
              <w:jc w:val="center"/>
            </w:pPr>
            <w:r>
              <w:rPr>
                <w:rFonts w:ascii="宋体" w:hAnsi="宋体" w:eastAsia="宋体"/>
                <w:sz w:val="16"/>
              </w:rPr>
              <w:t>427人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00A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20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A9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C3EB">
            <w:pPr>
              <w:jc w:val="center"/>
            </w:pPr>
            <w:r>
              <w:rPr>
                <w:rFonts w:ascii="宋体" w:hAnsi="宋体" w:eastAsia="宋体"/>
                <w:sz w:val="16"/>
              </w:rPr>
              <w:t>=449名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FD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7418E">
            <w:pPr>
              <w:jc w:val="center"/>
            </w:pPr>
          </w:p>
        </w:tc>
      </w:tr>
      <w:tr w14:paraId="428FB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03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8DB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5B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BF4F">
            <w:pPr>
              <w:jc w:val="center"/>
            </w:pPr>
            <w:r>
              <w:rPr>
                <w:rFonts w:ascii="宋体" w:hAnsi="宋体" w:eastAsia="宋体"/>
                <w:sz w:val="16"/>
              </w:rPr>
              <w:t>乡村医生补助发放准确率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E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5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5E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D4E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81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7A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42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6B7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F16D4">
            <w:pPr>
              <w:jc w:val="center"/>
            </w:pPr>
          </w:p>
        </w:tc>
      </w:tr>
      <w:tr w14:paraId="1547E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EE8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D4C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C34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C540">
            <w:pPr>
              <w:jc w:val="center"/>
            </w:pPr>
            <w:r>
              <w:rPr>
                <w:rFonts w:ascii="宋体" w:hAnsi="宋体" w:eastAsia="宋体"/>
                <w:sz w:val="16"/>
              </w:rPr>
              <w:t>向乡村医生及时足额拨付自治区财政补助资金周期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405C">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5C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3161">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6C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0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9E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4FF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49C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51A10">
            <w:pPr>
              <w:jc w:val="center"/>
            </w:pPr>
          </w:p>
        </w:tc>
      </w:tr>
      <w:tr w14:paraId="5979D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D05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889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B6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75A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395C">
            <w:pPr>
              <w:jc w:val="center"/>
            </w:pPr>
            <w:r>
              <w:rPr>
                <w:rFonts w:ascii="宋体" w:hAnsi="宋体" w:eastAsia="宋体"/>
                <w:sz w:val="16"/>
              </w:rPr>
              <w:t>=2024年12月16日前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FD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B6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7D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F6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41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5BE3">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A7F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CA2B4">
            <w:pPr>
              <w:jc w:val="center"/>
            </w:pPr>
          </w:p>
        </w:tc>
      </w:tr>
      <w:tr w14:paraId="64B15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52A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BC2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A81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97EC">
            <w:pPr>
              <w:jc w:val="center"/>
            </w:pPr>
            <w:r>
              <w:rPr>
                <w:rFonts w:ascii="宋体" w:hAnsi="宋体" w:eastAsia="宋体"/>
                <w:sz w:val="16"/>
              </w:rPr>
              <w:t>已取得执业助理医师及以下资格的乡村医生绩效补助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3159">
            <w:pPr>
              <w:jc w:val="center"/>
            </w:pPr>
            <w:r>
              <w:rPr>
                <w:rFonts w:ascii="宋体" w:hAnsi="宋体" w:eastAsia="宋体"/>
                <w:sz w:val="16"/>
              </w:rPr>
              <w:t>=6.72万元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D8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D7B3">
            <w:pPr>
              <w:jc w:val="center"/>
            </w:pPr>
            <w:r>
              <w:rPr>
                <w:rFonts w:ascii="宋体" w:hAnsi="宋体" w:eastAsia="宋体"/>
                <w:sz w:val="16"/>
              </w:rPr>
              <w:t>720元/人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A2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47E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0516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D0D0">
            <w:pPr>
              <w:jc w:val="center"/>
            </w:pPr>
            <w:r>
              <w:rPr>
                <w:rFonts w:ascii="宋体" w:hAnsi="宋体" w:eastAsia="宋体"/>
                <w:sz w:val="16"/>
              </w:rPr>
              <w:t>=6.72万元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C5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0DB55">
            <w:pPr>
              <w:jc w:val="center"/>
            </w:pPr>
          </w:p>
        </w:tc>
      </w:tr>
      <w:tr w14:paraId="180BE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0C8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08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796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29062">
            <w:pPr>
              <w:jc w:val="center"/>
            </w:pPr>
            <w:r>
              <w:rPr>
                <w:rFonts w:ascii="宋体" w:hAnsi="宋体" w:eastAsia="宋体"/>
                <w:sz w:val="16"/>
              </w:rPr>
              <w:t>乡村医生绩效补助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11CA">
            <w:pPr>
              <w:jc w:val="center"/>
            </w:pPr>
            <w:r>
              <w:rPr>
                <w:rFonts w:ascii="宋体" w:hAnsi="宋体" w:eastAsia="宋体"/>
                <w:sz w:val="16"/>
              </w:rPr>
              <w:t>=902.51万元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43F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B1C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C5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50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3C4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2F65">
            <w:pPr>
              <w:jc w:val="center"/>
            </w:pPr>
            <w:r>
              <w:rPr>
                <w:rFonts w:ascii="宋体" w:hAnsi="宋体" w:eastAsia="宋体"/>
                <w:sz w:val="16"/>
              </w:rPr>
              <w:t>=902.51万元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F3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FA009">
            <w:pPr>
              <w:jc w:val="center"/>
            </w:pPr>
          </w:p>
        </w:tc>
      </w:tr>
      <w:tr w14:paraId="5B14B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2BB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2A0D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2DD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9C42">
            <w:pPr>
              <w:jc w:val="center"/>
            </w:pPr>
            <w:r>
              <w:rPr>
                <w:rFonts w:ascii="宋体" w:hAnsi="宋体" w:eastAsia="宋体"/>
                <w:sz w:val="16"/>
              </w:rPr>
              <w:t>稳固乡村医生队伍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6C89">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DD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CD12">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93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A5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DD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B95C">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B2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E355B">
            <w:pPr>
              <w:jc w:val="center"/>
            </w:pPr>
          </w:p>
        </w:tc>
      </w:tr>
      <w:tr w14:paraId="1D40E9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D53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AF3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597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5DB9">
            <w:pPr>
              <w:jc w:val="center"/>
            </w:pPr>
            <w:r>
              <w:rPr>
                <w:rFonts w:ascii="宋体" w:hAnsi="宋体" w:eastAsia="宋体"/>
                <w:sz w:val="16"/>
              </w:rPr>
              <w:t>持续提升服务能力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799E">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0D9D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305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E3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3A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2D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FA73">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7B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402B0">
            <w:pPr>
              <w:jc w:val="center"/>
            </w:pPr>
          </w:p>
        </w:tc>
      </w:tr>
      <w:tr w14:paraId="09AB7B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B9E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79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D9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4269">
            <w:pPr>
              <w:jc w:val="center"/>
            </w:pPr>
            <w:r>
              <w:rPr>
                <w:rFonts w:ascii="宋体" w:hAnsi="宋体" w:eastAsia="宋体"/>
                <w:sz w:val="16"/>
              </w:rPr>
              <w:t>农村居民对乡村医生服务满意度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67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6E1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DD7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AD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77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7C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E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59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76381">
            <w:pPr>
              <w:jc w:val="center"/>
            </w:pPr>
            <w:r>
              <w:rPr>
                <w:rFonts w:ascii="宋体" w:hAnsi="宋体" w:eastAsia="宋体"/>
                <w:sz w:val="16"/>
              </w:rPr>
              <w:t>农村居民对乡村医生服务满意度100%,故存在5%偏差。</w:t>
            </w:r>
          </w:p>
        </w:tc>
      </w:tr>
      <w:tr w14:paraId="6F8515E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91E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90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B681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21D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76947D"/>
        </w:tc>
      </w:tr>
    </w:tbl>
    <w:p w14:paraId="1764D2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6DB35C7">
        <w:tblPrEx>
          <w:tblCellMar>
            <w:top w:w="0" w:type="dxa"/>
            <w:left w:w="108" w:type="dxa"/>
            <w:bottom w:w="0" w:type="dxa"/>
            <w:right w:w="108" w:type="dxa"/>
          </w:tblCellMar>
        </w:tblPrEx>
        <w:tc>
          <w:tcPr>
            <w:tcW w:w="8848" w:type="dxa"/>
            <w:gridSpan w:val="14"/>
            <w:vAlign w:val="center"/>
          </w:tcPr>
          <w:p w14:paraId="124F978A">
            <w:pPr>
              <w:jc w:val="center"/>
            </w:pPr>
            <w:r>
              <w:rPr>
                <w:rFonts w:ascii="宋体" w:hAnsi="宋体" w:eastAsia="宋体"/>
                <w:sz w:val="24"/>
              </w:rPr>
              <w:t>项目支出绩效自评表</w:t>
            </w:r>
          </w:p>
        </w:tc>
      </w:tr>
      <w:tr w14:paraId="2B1A27A6">
        <w:tblPrEx>
          <w:tblCellMar>
            <w:top w:w="0" w:type="dxa"/>
            <w:left w:w="108" w:type="dxa"/>
            <w:bottom w:w="0" w:type="dxa"/>
            <w:right w:w="108" w:type="dxa"/>
          </w:tblCellMar>
        </w:tblPrEx>
        <w:tc>
          <w:tcPr>
            <w:tcW w:w="8848" w:type="dxa"/>
            <w:gridSpan w:val="14"/>
            <w:vAlign w:val="center"/>
          </w:tcPr>
          <w:p w14:paraId="69A9C98D">
            <w:pPr>
              <w:jc w:val="center"/>
            </w:pPr>
            <w:r>
              <w:rPr>
                <w:rFonts w:ascii="宋体" w:hAnsi="宋体" w:eastAsia="宋体"/>
                <w:sz w:val="24"/>
              </w:rPr>
              <w:t>(2024年度)</w:t>
            </w:r>
          </w:p>
        </w:tc>
      </w:tr>
      <w:tr w14:paraId="07EA6A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AD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15D3E3">
            <w:pPr>
              <w:jc w:val="center"/>
            </w:pPr>
            <w:r>
              <w:rPr>
                <w:rFonts w:ascii="宋体" w:hAnsi="宋体" w:eastAsia="宋体"/>
                <w:sz w:val="16"/>
              </w:rPr>
              <w:t>2024年自治区地方公共卫生补助项目</w:t>
            </w:r>
          </w:p>
        </w:tc>
      </w:tr>
      <w:tr w14:paraId="399C7D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4E2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21EED">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E9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3934A6">
            <w:pPr>
              <w:jc w:val="center"/>
            </w:pPr>
            <w:r>
              <w:rPr>
                <w:rFonts w:ascii="宋体" w:hAnsi="宋体" w:eastAsia="宋体"/>
                <w:sz w:val="16"/>
              </w:rPr>
              <w:t>疏勒县卫生健康委员会</w:t>
            </w:r>
          </w:p>
        </w:tc>
      </w:tr>
      <w:tr w14:paraId="4F90ED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D24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559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030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6CE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171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604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443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E558">
            <w:pPr>
              <w:jc w:val="center"/>
            </w:pPr>
            <w:r>
              <w:rPr>
                <w:rFonts w:ascii="宋体" w:hAnsi="宋体" w:eastAsia="宋体"/>
                <w:sz w:val="16"/>
              </w:rPr>
              <w:t>得分</w:t>
            </w:r>
          </w:p>
        </w:tc>
      </w:tr>
      <w:tr w14:paraId="026C3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F38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80BA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79DB4">
            <w:pPr>
              <w:jc w:val="center"/>
            </w:pPr>
            <w:r>
              <w:rPr>
                <w:rFonts w:ascii="宋体" w:hAnsi="宋体" w:eastAsia="宋体"/>
                <w:sz w:val="16"/>
              </w:rPr>
              <w:t>1,767.52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7D2F7">
            <w:pPr>
              <w:jc w:val="center"/>
            </w:pPr>
            <w:r>
              <w:rPr>
                <w:rFonts w:ascii="宋体" w:hAnsi="宋体" w:eastAsia="宋体"/>
                <w:sz w:val="16"/>
              </w:rPr>
              <w:t>1,577.51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6EECC">
            <w:pPr>
              <w:jc w:val="center"/>
            </w:pPr>
            <w:r>
              <w:rPr>
                <w:rFonts w:ascii="宋体" w:hAnsi="宋体" w:eastAsia="宋体"/>
                <w:sz w:val="16"/>
              </w:rPr>
              <w:t>1,577.51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5F1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E55F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6C71">
            <w:pPr>
              <w:jc w:val="center"/>
            </w:pPr>
            <w:r>
              <w:rPr>
                <w:rFonts w:ascii="宋体" w:hAnsi="宋体" w:eastAsia="宋体"/>
                <w:sz w:val="16"/>
              </w:rPr>
              <w:t>10.00分</w:t>
            </w:r>
          </w:p>
        </w:tc>
      </w:tr>
      <w:tr w14:paraId="023CA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BA2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5FB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218A5">
            <w:pPr>
              <w:jc w:val="center"/>
            </w:pPr>
            <w:r>
              <w:rPr>
                <w:rFonts w:ascii="宋体" w:hAnsi="宋体" w:eastAsia="宋体"/>
                <w:sz w:val="16"/>
              </w:rPr>
              <w:t>1,767.52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00DD2">
            <w:pPr>
              <w:jc w:val="center"/>
            </w:pPr>
            <w:r>
              <w:rPr>
                <w:rFonts w:ascii="宋体" w:hAnsi="宋体" w:eastAsia="宋体"/>
                <w:sz w:val="16"/>
              </w:rPr>
              <w:t>1,577.51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59277">
            <w:pPr>
              <w:jc w:val="center"/>
            </w:pPr>
            <w:r>
              <w:rPr>
                <w:rFonts w:ascii="宋体" w:hAnsi="宋体" w:eastAsia="宋体"/>
                <w:sz w:val="16"/>
              </w:rPr>
              <w:t>1,577.51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C1C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56B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6676">
            <w:pPr>
              <w:jc w:val="center"/>
            </w:pPr>
            <w:r>
              <w:rPr>
                <w:rFonts w:ascii="宋体" w:hAnsi="宋体" w:eastAsia="宋体"/>
                <w:sz w:val="16"/>
              </w:rPr>
              <w:t>—</w:t>
            </w:r>
          </w:p>
        </w:tc>
      </w:tr>
      <w:tr w14:paraId="3B3B8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F14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1C9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E18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3CA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26F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909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992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B5BF">
            <w:pPr>
              <w:jc w:val="center"/>
            </w:pPr>
            <w:r>
              <w:rPr>
                <w:rFonts w:ascii="宋体" w:hAnsi="宋体" w:eastAsia="宋体"/>
                <w:sz w:val="16"/>
              </w:rPr>
              <w:t>—</w:t>
            </w:r>
          </w:p>
        </w:tc>
      </w:tr>
      <w:tr w14:paraId="776B5F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5EF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217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6D32E3">
            <w:pPr>
              <w:jc w:val="center"/>
            </w:pPr>
            <w:r>
              <w:rPr>
                <w:rFonts w:ascii="宋体" w:hAnsi="宋体" w:eastAsia="宋体"/>
                <w:sz w:val="16"/>
              </w:rPr>
              <w:t>实际完成情况</w:t>
            </w:r>
          </w:p>
        </w:tc>
      </w:tr>
      <w:tr w14:paraId="1A345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D45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13577D">
            <w:pPr>
              <w:jc w:val="both"/>
            </w:pPr>
            <w:r>
              <w:rPr>
                <w:rFonts w:ascii="宋体" w:hAnsi="宋体" w:eastAsia="宋体"/>
                <w:sz w:val="16"/>
              </w:rPr>
              <w:t>项目计划投资1577.51万元，按照“全面覆盖，免费提供，自愿参检，城乡均等，方便群众”的基本原则，有重点地对全县31.47万人口进行健康体检，筛查相关重大疾病，通过“早发现，早诊断，早治疗”以及“未病先防，小病先治”切实维护群众健康利益，保障群众健康水平，保障全县全民健康体检工作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04E411">
            <w:pPr>
              <w:jc w:val="both"/>
            </w:pPr>
            <w:r>
              <w:rPr>
                <w:rFonts w:hint="eastAsia" w:ascii="宋体" w:hAnsi="宋体"/>
                <w:sz w:val="16"/>
                <w:lang w:eastAsia="zh-CN"/>
              </w:rPr>
              <w:t>截至2024</w:t>
            </w:r>
            <w:r>
              <w:rPr>
                <w:rFonts w:ascii="宋体" w:hAnsi="宋体" w:eastAsia="宋体"/>
                <w:sz w:val="16"/>
              </w:rPr>
              <w:t>年12月31日该项目支付1577.51万元。2024年全民健康体检受益人数31.47万人，开展全民健康体检业务指导次数3次，开展体检业务培训4次，开展绩效评估工作≥1次，通过筛查相关重大疾病，通过“早发现，早诊断，早治疗”以及“未病先防，小病先治”切实维护群众健康利益，保障群众健康水平，保障全县全民健康体检工作顺利实施。</w:t>
            </w:r>
          </w:p>
        </w:tc>
      </w:tr>
      <w:tr w14:paraId="1453EF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754F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D9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D80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D8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82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45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01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D9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893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EF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FA4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41C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4276D">
            <w:pPr>
              <w:jc w:val="center"/>
            </w:pPr>
            <w:r>
              <w:rPr>
                <w:rFonts w:ascii="宋体" w:hAnsi="宋体" w:eastAsia="宋体"/>
                <w:sz w:val="16"/>
              </w:rPr>
              <w:t>偏差原因分析及改进措施</w:t>
            </w:r>
          </w:p>
        </w:tc>
      </w:tr>
      <w:tr w14:paraId="74D4F0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7B5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0B92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23B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C5DF">
            <w:pPr>
              <w:jc w:val="center"/>
            </w:pPr>
            <w:r>
              <w:rPr>
                <w:rFonts w:ascii="宋体" w:hAnsi="宋体" w:eastAsia="宋体"/>
                <w:sz w:val="16"/>
              </w:rPr>
              <w:t>全民健康体检</w:t>
            </w:r>
            <w:r>
              <w:rPr>
                <w:rFonts w:hint="eastAsia" w:ascii="宋体" w:hAnsi="宋体"/>
                <w:sz w:val="16"/>
                <w:lang w:eastAsia="zh-CN"/>
              </w:rPr>
              <w:t>受益</w:t>
            </w:r>
            <w:r>
              <w:rPr>
                <w:rFonts w:ascii="宋体" w:hAnsi="宋体" w:eastAsia="宋体"/>
                <w:sz w:val="16"/>
              </w:rPr>
              <w:t>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3D05">
            <w:pPr>
              <w:jc w:val="center"/>
            </w:pPr>
            <w:r>
              <w:rPr>
                <w:rFonts w:ascii="宋体" w:hAnsi="宋体" w:eastAsia="宋体"/>
                <w:sz w:val="16"/>
              </w:rPr>
              <w:t>&gt;=31.47万人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A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B1719">
            <w:pPr>
              <w:jc w:val="center"/>
            </w:pPr>
            <w:r>
              <w:rPr>
                <w:rFonts w:ascii="宋体" w:hAnsi="宋体" w:eastAsia="宋体"/>
                <w:sz w:val="16"/>
              </w:rPr>
              <w:t>31.22万人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81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1A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0F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E303">
            <w:pPr>
              <w:jc w:val="center"/>
            </w:pPr>
            <w:r>
              <w:rPr>
                <w:rFonts w:ascii="宋体" w:hAnsi="宋体" w:eastAsia="宋体"/>
                <w:sz w:val="16"/>
              </w:rPr>
              <w:t>=31.47万人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63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ED4CC">
            <w:pPr>
              <w:jc w:val="center"/>
            </w:pPr>
          </w:p>
        </w:tc>
      </w:tr>
      <w:tr w14:paraId="4B92A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F59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2BB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72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0612">
            <w:pPr>
              <w:jc w:val="center"/>
            </w:pPr>
            <w:r>
              <w:rPr>
                <w:rFonts w:ascii="宋体" w:hAnsi="宋体" w:eastAsia="宋体"/>
                <w:sz w:val="16"/>
              </w:rPr>
              <w:t>全民健康体检业务指导次数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581EF">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BD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372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10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69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96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8B0D">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63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1BB72">
            <w:pPr>
              <w:jc w:val="center"/>
            </w:pPr>
          </w:p>
        </w:tc>
      </w:tr>
      <w:tr w14:paraId="66BC4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A1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8C8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A63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3C61">
            <w:pPr>
              <w:jc w:val="center"/>
            </w:pPr>
            <w:r>
              <w:rPr>
                <w:rFonts w:ascii="宋体" w:hAnsi="宋体" w:eastAsia="宋体"/>
                <w:sz w:val="16"/>
              </w:rPr>
              <w:t>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F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27C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7F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44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1A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45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9D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EB0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1D392">
            <w:pPr>
              <w:jc w:val="center"/>
            </w:pPr>
          </w:p>
        </w:tc>
      </w:tr>
      <w:tr w14:paraId="4A9611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151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24D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7CD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D76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1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58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CB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68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4A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AB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82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FE6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F2513">
            <w:pPr>
              <w:jc w:val="center"/>
            </w:pPr>
          </w:p>
        </w:tc>
      </w:tr>
      <w:tr w14:paraId="506B4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C9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931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EF98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983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21B4">
            <w:pPr>
              <w:jc w:val="center"/>
            </w:pPr>
            <w:r>
              <w:rPr>
                <w:rFonts w:ascii="宋体" w:hAnsi="宋体" w:eastAsia="宋体"/>
                <w:sz w:val="16"/>
              </w:rPr>
              <w:t>=2024年10月底前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68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EEC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5CB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51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14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7021">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45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75FC8">
            <w:pPr>
              <w:jc w:val="center"/>
            </w:pPr>
          </w:p>
        </w:tc>
      </w:tr>
      <w:tr w14:paraId="4E51C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692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CDE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66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640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88C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A5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E0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7F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C9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2F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F1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BCD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C2648">
            <w:pPr>
              <w:jc w:val="center"/>
            </w:pPr>
          </w:p>
        </w:tc>
      </w:tr>
      <w:tr w14:paraId="089FFF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F39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A84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32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19E8">
            <w:pPr>
              <w:jc w:val="center"/>
            </w:pPr>
            <w:r>
              <w:rPr>
                <w:rFonts w:ascii="宋体" w:hAnsi="宋体" w:eastAsia="宋体"/>
                <w:sz w:val="16"/>
              </w:rPr>
              <w:t>全民体检人均体检控制率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74F2">
            <w:pPr>
              <w:jc w:val="center"/>
            </w:pPr>
            <w:r>
              <w:rPr>
                <w:rFonts w:ascii="宋体" w:hAnsi="宋体" w:eastAsia="宋体"/>
                <w:sz w:val="16"/>
              </w:rPr>
              <w:t>&lt;=56.56元/人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81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74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0B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CF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DCA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BF9D">
            <w:pPr>
              <w:jc w:val="center"/>
            </w:pPr>
            <w:r>
              <w:rPr>
                <w:rFonts w:ascii="宋体" w:hAnsi="宋体" w:eastAsia="宋体"/>
                <w:sz w:val="16"/>
              </w:rPr>
              <w:t>=56.56元/人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D8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EC4B5">
            <w:pPr>
              <w:jc w:val="center"/>
            </w:pPr>
          </w:p>
        </w:tc>
      </w:tr>
      <w:tr w14:paraId="3CCF0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8D4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4B8E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203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E961">
            <w:pPr>
              <w:jc w:val="center"/>
            </w:pPr>
            <w:r>
              <w:rPr>
                <w:rFonts w:ascii="宋体" w:hAnsi="宋体" w:eastAsia="宋体"/>
                <w:sz w:val="16"/>
              </w:rPr>
              <w:t>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0A8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AE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9B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79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20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45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2C8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2F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9F357">
            <w:pPr>
              <w:jc w:val="center"/>
            </w:pPr>
          </w:p>
        </w:tc>
      </w:tr>
      <w:tr w14:paraId="1B83E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9C5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900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870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9672">
            <w:pPr>
              <w:jc w:val="center"/>
            </w:pPr>
            <w:r>
              <w:rPr>
                <w:rFonts w:ascii="宋体" w:hAnsi="宋体" w:eastAsia="宋体"/>
                <w:sz w:val="16"/>
              </w:rPr>
              <w:t>居民健康素养水平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FF5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C6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4B01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0E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41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29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55B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1D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6E173">
            <w:pPr>
              <w:jc w:val="center"/>
            </w:pPr>
          </w:p>
        </w:tc>
      </w:tr>
      <w:tr w14:paraId="2DC3F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C3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AF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74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F741">
            <w:pPr>
              <w:jc w:val="center"/>
            </w:pPr>
            <w:r>
              <w:rPr>
                <w:rFonts w:ascii="宋体" w:hAnsi="宋体" w:eastAsia="宋体"/>
                <w:sz w:val="16"/>
              </w:rPr>
              <w:t>体检居民满意度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80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411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B79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F3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84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D6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69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43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1B825">
            <w:pPr>
              <w:jc w:val="center"/>
            </w:pPr>
            <w:r>
              <w:rPr>
                <w:rFonts w:ascii="宋体" w:hAnsi="宋体" w:eastAsia="宋体"/>
                <w:sz w:val="16"/>
              </w:rPr>
              <w:t>体检居民满意度100%，故存在5%偏差</w:t>
            </w:r>
          </w:p>
        </w:tc>
      </w:tr>
      <w:tr w14:paraId="50A2376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C804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20D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489F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6B0F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191015"/>
        </w:tc>
      </w:tr>
    </w:tbl>
    <w:p w14:paraId="614431DC">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776"/>
        <w:gridCol w:w="623"/>
        <w:gridCol w:w="629"/>
        <w:gridCol w:w="626"/>
        <w:gridCol w:w="623"/>
        <w:gridCol w:w="626"/>
        <w:gridCol w:w="776"/>
        <w:gridCol w:w="632"/>
        <w:gridCol w:w="613"/>
        <w:gridCol w:w="632"/>
      </w:tblGrid>
      <w:tr w14:paraId="5601AF9D">
        <w:tblPrEx>
          <w:tblCellMar>
            <w:top w:w="0" w:type="dxa"/>
            <w:left w:w="108" w:type="dxa"/>
            <w:bottom w:w="0" w:type="dxa"/>
            <w:right w:w="108" w:type="dxa"/>
          </w:tblCellMar>
        </w:tblPrEx>
        <w:tc>
          <w:tcPr>
            <w:tcW w:w="8848" w:type="dxa"/>
            <w:gridSpan w:val="14"/>
            <w:vAlign w:val="center"/>
          </w:tcPr>
          <w:p w14:paraId="633C170F">
            <w:pPr>
              <w:jc w:val="center"/>
            </w:pPr>
            <w:r>
              <w:rPr>
                <w:rFonts w:ascii="宋体" w:hAnsi="宋体" w:eastAsia="宋体"/>
                <w:sz w:val="24"/>
              </w:rPr>
              <w:t>项目支出绩效自评表</w:t>
            </w:r>
          </w:p>
        </w:tc>
      </w:tr>
      <w:tr w14:paraId="018EC610">
        <w:tblPrEx>
          <w:tblCellMar>
            <w:top w:w="0" w:type="dxa"/>
            <w:left w:w="108" w:type="dxa"/>
            <w:bottom w:w="0" w:type="dxa"/>
            <w:right w:w="108" w:type="dxa"/>
          </w:tblCellMar>
        </w:tblPrEx>
        <w:tc>
          <w:tcPr>
            <w:tcW w:w="8848" w:type="dxa"/>
            <w:gridSpan w:val="14"/>
            <w:vAlign w:val="center"/>
          </w:tcPr>
          <w:p w14:paraId="0DD68E54">
            <w:pPr>
              <w:jc w:val="center"/>
            </w:pPr>
            <w:r>
              <w:rPr>
                <w:rFonts w:ascii="宋体" w:hAnsi="宋体" w:eastAsia="宋体"/>
                <w:sz w:val="24"/>
              </w:rPr>
              <w:t>(2024年度)</w:t>
            </w:r>
          </w:p>
        </w:tc>
      </w:tr>
      <w:tr w14:paraId="75725F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35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AE7A3A">
            <w:pPr>
              <w:jc w:val="center"/>
            </w:pPr>
            <w:r>
              <w:rPr>
                <w:rFonts w:ascii="宋体" w:hAnsi="宋体" w:eastAsia="宋体"/>
                <w:sz w:val="16"/>
              </w:rPr>
              <w:t>2024年自治区计生服务补助项目</w:t>
            </w:r>
          </w:p>
        </w:tc>
      </w:tr>
      <w:tr w14:paraId="11F631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8E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2077FB">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3B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024F6B">
            <w:pPr>
              <w:jc w:val="center"/>
            </w:pPr>
            <w:r>
              <w:rPr>
                <w:rFonts w:ascii="宋体" w:hAnsi="宋体" w:eastAsia="宋体"/>
                <w:sz w:val="16"/>
              </w:rPr>
              <w:t>疏勒县卫生健康委员会</w:t>
            </w:r>
          </w:p>
        </w:tc>
      </w:tr>
      <w:tr w14:paraId="0DE381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19C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964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2B4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D1D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223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E87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CA9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B973">
            <w:pPr>
              <w:jc w:val="center"/>
            </w:pPr>
            <w:r>
              <w:rPr>
                <w:rFonts w:ascii="宋体" w:hAnsi="宋体" w:eastAsia="宋体"/>
                <w:sz w:val="16"/>
              </w:rPr>
              <w:t>得分</w:t>
            </w:r>
          </w:p>
        </w:tc>
      </w:tr>
      <w:tr w14:paraId="021C1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310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0B3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97B73">
            <w:pPr>
              <w:jc w:val="center"/>
            </w:pPr>
            <w:r>
              <w:rPr>
                <w:rFonts w:ascii="宋体" w:hAnsi="宋体" w:eastAsia="宋体"/>
                <w:sz w:val="16"/>
              </w:rPr>
              <w:t>793.72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67056">
            <w:pPr>
              <w:jc w:val="center"/>
            </w:pPr>
            <w:r>
              <w:rPr>
                <w:rFonts w:ascii="宋体" w:hAnsi="宋体" w:eastAsia="宋体"/>
                <w:sz w:val="16"/>
              </w:rPr>
              <w:t>785.56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DB4FC">
            <w:pPr>
              <w:jc w:val="center"/>
            </w:pPr>
            <w:r>
              <w:rPr>
                <w:rFonts w:ascii="宋体" w:hAnsi="宋体" w:eastAsia="宋体"/>
                <w:sz w:val="16"/>
              </w:rPr>
              <w:t>785.56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BE9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CA36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86B8">
            <w:pPr>
              <w:jc w:val="center"/>
            </w:pPr>
            <w:r>
              <w:rPr>
                <w:rFonts w:ascii="宋体" w:hAnsi="宋体" w:eastAsia="宋体"/>
                <w:sz w:val="16"/>
              </w:rPr>
              <w:t>10.00分</w:t>
            </w:r>
          </w:p>
        </w:tc>
      </w:tr>
      <w:tr w14:paraId="43F5D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289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C7F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F799A">
            <w:pPr>
              <w:jc w:val="center"/>
            </w:pPr>
            <w:r>
              <w:rPr>
                <w:rFonts w:ascii="宋体" w:hAnsi="宋体" w:eastAsia="宋体"/>
                <w:sz w:val="16"/>
              </w:rPr>
              <w:t>793.72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8512D">
            <w:pPr>
              <w:jc w:val="center"/>
            </w:pPr>
            <w:r>
              <w:rPr>
                <w:rFonts w:ascii="宋体" w:hAnsi="宋体" w:eastAsia="宋体"/>
                <w:sz w:val="16"/>
              </w:rPr>
              <w:t>785.56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E4698">
            <w:pPr>
              <w:jc w:val="center"/>
            </w:pPr>
            <w:r>
              <w:rPr>
                <w:rFonts w:ascii="宋体" w:hAnsi="宋体" w:eastAsia="宋体"/>
                <w:sz w:val="16"/>
              </w:rPr>
              <w:t>785.56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CE2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81D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D3274">
            <w:pPr>
              <w:jc w:val="center"/>
            </w:pPr>
            <w:r>
              <w:rPr>
                <w:rFonts w:ascii="宋体" w:hAnsi="宋体" w:eastAsia="宋体"/>
                <w:sz w:val="16"/>
              </w:rPr>
              <w:t>—</w:t>
            </w:r>
          </w:p>
        </w:tc>
      </w:tr>
      <w:tr w14:paraId="68F62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9E5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D03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91A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D0E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8CF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4D1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781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FFCD">
            <w:pPr>
              <w:jc w:val="center"/>
            </w:pPr>
            <w:r>
              <w:rPr>
                <w:rFonts w:ascii="宋体" w:hAnsi="宋体" w:eastAsia="宋体"/>
                <w:sz w:val="16"/>
              </w:rPr>
              <w:t>—</w:t>
            </w:r>
          </w:p>
        </w:tc>
      </w:tr>
      <w:tr w14:paraId="6EE9ED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823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6364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5CB746">
            <w:pPr>
              <w:jc w:val="center"/>
            </w:pPr>
            <w:r>
              <w:rPr>
                <w:rFonts w:ascii="宋体" w:hAnsi="宋体" w:eastAsia="宋体"/>
                <w:sz w:val="16"/>
              </w:rPr>
              <w:t>实际完成情况</w:t>
            </w:r>
          </w:p>
        </w:tc>
      </w:tr>
      <w:tr w14:paraId="44AFBC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9B2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4ABF33">
            <w:pPr>
              <w:jc w:val="both"/>
            </w:pPr>
            <w:r>
              <w:rPr>
                <w:rFonts w:ascii="宋体" w:hAnsi="宋体" w:eastAsia="宋体"/>
                <w:sz w:val="16"/>
              </w:rPr>
              <w:t>项目总投资785.56万元，村级计生专干777.51万元，主要用于我县311人村级计生专干津贴发放，免费技术服务经费8.05万元主要对辖区内育龄妇女进行一年4次的生殖健康检查及相关技术服务。通过项目开展依法实施三孩生育政策，使</w:t>
            </w:r>
            <w:r>
              <w:rPr>
                <w:rFonts w:hint="eastAsia" w:ascii="宋体" w:hAnsi="宋体"/>
                <w:sz w:val="16"/>
                <w:lang w:val="en-US" w:eastAsia="zh-CN"/>
              </w:rPr>
              <w:t>JHSY</w:t>
            </w:r>
            <w:r>
              <w:rPr>
                <w:rFonts w:ascii="宋体" w:hAnsi="宋体" w:eastAsia="宋体"/>
                <w:sz w:val="16"/>
              </w:rPr>
              <w:t>服务管理水平和优生优育服务水平有所提高，普惠托育服务体系加快建设，生育水平趋于适度，出生人口性别比保持正常，人口结构逐步优化，人口素质进一步提升，进一步夯实基层队伍。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8BBA94">
            <w:pPr>
              <w:jc w:val="both"/>
            </w:pPr>
            <w:r>
              <w:rPr>
                <w:rFonts w:ascii="宋体" w:hAnsi="宋体" w:eastAsia="宋体"/>
                <w:sz w:val="16"/>
              </w:rPr>
              <w:t>截至2024年12月31日，该项目支付785.56万元，预算执行率100%。一是按照项目实施方案对我县计生专干通过“一卡通”方式发放了2024年1-11月津贴及绩效，每名计生专干每月发放1000元，二是发放了2019年11月至2023年村级计生专干绩效，此资金为县级财力，共计发放487万元。共计发放补助311人， 通过项目开展依法实施三孩生育政策，使</w:t>
            </w:r>
            <w:r>
              <w:rPr>
                <w:rFonts w:hint="eastAsia" w:ascii="宋体" w:hAnsi="宋体"/>
                <w:sz w:val="16"/>
                <w:lang w:val="en-US" w:eastAsia="zh-CN"/>
              </w:rPr>
              <w:t>计生</w:t>
            </w:r>
            <w:bookmarkStart w:id="0" w:name="_GoBack"/>
            <w:bookmarkEnd w:id="0"/>
            <w:r>
              <w:rPr>
                <w:rFonts w:ascii="宋体" w:hAnsi="宋体" w:eastAsia="宋体"/>
                <w:sz w:val="16"/>
              </w:rPr>
              <w:t>服务管理水平和优生优育服务水平有所提高，普惠托育服务体系加快建设，生育水平趋于适度，出生人口性别比保持正常，人口结构逐步优化，人口素质进一步提升，进一步夯实基层队伍。</w:t>
            </w:r>
          </w:p>
        </w:tc>
      </w:tr>
      <w:tr w14:paraId="5D04AA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A9B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CA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DA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E6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B4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A8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B5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C4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F3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AE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747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17E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66609">
            <w:pPr>
              <w:jc w:val="center"/>
            </w:pPr>
            <w:r>
              <w:rPr>
                <w:rFonts w:ascii="宋体" w:hAnsi="宋体" w:eastAsia="宋体"/>
                <w:sz w:val="16"/>
              </w:rPr>
              <w:t>偏差原因分析及改进措施</w:t>
            </w:r>
          </w:p>
        </w:tc>
      </w:tr>
      <w:tr w14:paraId="28BCE8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E6C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EE25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38E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AD08">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B888">
            <w:pPr>
              <w:jc w:val="center"/>
            </w:pPr>
            <w:r>
              <w:rPr>
                <w:rFonts w:ascii="宋体" w:hAnsi="宋体" w:eastAsia="宋体"/>
                <w:sz w:val="16"/>
              </w:rPr>
              <w:t>&gt;=311人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E0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FF72">
            <w:pPr>
              <w:jc w:val="center"/>
            </w:pPr>
            <w:r>
              <w:rPr>
                <w:rFonts w:ascii="宋体" w:hAnsi="宋体" w:eastAsia="宋体"/>
                <w:sz w:val="16"/>
              </w:rPr>
              <w:t>309人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E9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CC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FF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B6DBA">
            <w:pPr>
              <w:jc w:val="center"/>
            </w:pPr>
            <w:r>
              <w:rPr>
                <w:rFonts w:ascii="宋体" w:hAnsi="宋体" w:eastAsia="宋体"/>
                <w:sz w:val="16"/>
              </w:rPr>
              <w:t>=311人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AEC3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9BD49">
            <w:pPr>
              <w:jc w:val="center"/>
            </w:pPr>
          </w:p>
        </w:tc>
      </w:tr>
      <w:tr w14:paraId="13C5B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4C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7A6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D7C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A8A7">
            <w:pPr>
              <w:jc w:val="center"/>
            </w:pPr>
            <w:r>
              <w:rPr>
                <w:rFonts w:ascii="宋体" w:hAnsi="宋体" w:eastAsia="宋体"/>
                <w:sz w:val="16"/>
              </w:rPr>
              <w:t>发放补助月数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5920">
            <w:pPr>
              <w:jc w:val="center"/>
            </w:pPr>
            <w:r>
              <w:rPr>
                <w:rFonts w:ascii="宋体" w:hAnsi="宋体" w:eastAsia="宋体"/>
                <w:sz w:val="16"/>
              </w:rPr>
              <w:t>=38个月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B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1C6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B4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19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64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F834">
            <w:pPr>
              <w:jc w:val="center"/>
            </w:pPr>
            <w:r>
              <w:rPr>
                <w:rFonts w:ascii="宋体" w:hAnsi="宋体" w:eastAsia="宋体"/>
                <w:sz w:val="16"/>
              </w:rPr>
              <w:t>=38个月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3F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7F267">
            <w:pPr>
              <w:jc w:val="center"/>
            </w:pPr>
          </w:p>
        </w:tc>
      </w:tr>
      <w:tr w14:paraId="6122C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1DD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2C9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627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4731">
            <w:pPr>
              <w:jc w:val="center"/>
            </w:pPr>
            <w:r>
              <w:rPr>
                <w:rFonts w:ascii="宋体" w:hAnsi="宋体" w:eastAsia="宋体"/>
                <w:sz w:val="16"/>
              </w:rPr>
              <w:t>每季度对辖区内农村育龄妇女检查覆盖率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47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14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10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FDF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4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09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57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19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BF325">
            <w:pPr>
              <w:jc w:val="center"/>
            </w:pPr>
          </w:p>
        </w:tc>
      </w:tr>
      <w:tr w14:paraId="7C0C15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95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315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BF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C1F5">
            <w:pPr>
              <w:jc w:val="center"/>
            </w:pPr>
            <w:r>
              <w:rPr>
                <w:rFonts w:ascii="宋体" w:hAnsi="宋体" w:eastAsia="宋体"/>
                <w:sz w:val="16"/>
              </w:rPr>
              <w:t>生殖健康检查次数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820D">
            <w:pPr>
              <w:jc w:val="center"/>
            </w:pPr>
            <w:r>
              <w:rPr>
                <w:rFonts w:ascii="宋体" w:hAnsi="宋体" w:eastAsia="宋体"/>
                <w:sz w:val="16"/>
              </w:rPr>
              <w:t>=4次/年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FA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69C5">
            <w:pPr>
              <w:jc w:val="center"/>
            </w:pPr>
            <w:r>
              <w:rPr>
                <w:rFonts w:ascii="宋体" w:hAnsi="宋体" w:eastAsia="宋体"/>
                <w:sz w:val="16"/>
              </w:rPr>
              <w:t>4次/年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0E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BE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75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8EF2">
            <w:pPr>
              <w:jc w:val="center"/>
            </w:pPr>
            <w:r>
              <w:rPr>
                <w:rFonts w:ascii="宋体" w:hAnsi="宋体" w:eastAsia="宋体"/>
                <w:sz w:val="16"/>
              </w:rPr>
              <w:t>=4次/年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35F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72042">
            <w:pPr>
              <w:jc w:val="center"/>
            </w:pPr>
          </w:p>
        </w:tc>
      </w:tr>
      <w:tr w14:paraId="3580CA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97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2F7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C6F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E6E5">
            <w:pPr>
              <w:jc w:val="center"/>
            </w:pPr>
            <w:r>
              <w:rPr>
                <w:rFonts w:ascii="宋体" w:hAnsi="宋体" w:eastAsia="宋体"/>
                <w:sz w:val="16"/>
              </w:rPr>
              <w:t>计生登记准确率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C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6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5F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D3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F8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D5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51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6A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CA5DA">
            <w:pPr>
              <w:jc w:val="center"/>
            </w:pPr>
          </w:p>
        </w:tc>
      </w:tr>
      <w:tr w14:paraId="32212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7B9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0A9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521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D39F">
            <w:pPr>
              <w:jc w:val="center"/>
            </w:pPr>
            <w:r>
              <w:rPr>
                <w:rFonts w:ascii="宋体" w:hAnsi="宋体" w:eastAsia="宋体"/>
                <w:sz w:val="16"/>
              </w:rPr>
              <w:t>每季度查育龄妇女生殖检查率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1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84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DE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10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F61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91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1C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33B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66879">
            <w:pPr>
              <w:jc w:val="center"/>
            </w:pPr>
          </w:p>
        </w:tc>
      </w:tr>
      <w:tr w14:paraId="67184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933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7E4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2D8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5D96">
            <w:pPr>
              <w:jc w:val="center"/>
            </w:pPr>
            <w:r>
              <w:rPr>
                <w:rFonts w:ascii="宋体" w:hAnsi="宋体" w:eastAsia="宋体"/>
                <w:sz w:val="16"/>
              </w:rPr>
              <w:t>每季度查环查孕率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AC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6D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64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66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29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BD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91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AD3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E252A">
            <w:pPr>
              <w:jc w:val="center"/>
            </w:pPr>
          </w:p>
        </w:tc>
      </w:tr>
      <w:tr w14:paraId="7B6B1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6BA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D4E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DA9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6C82">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3D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6A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674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2A8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8C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F4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5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3C0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6E5EC">
            <w:pPr>
              <w:jc w:val="center"/>
            </w:pPr>
          </w:p>
        </w:tc>
      </w:tr>
      <w:tr w14:paraId="63EB7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AF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66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34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1B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3530">
            <w:pPr>
              <w:jc w:val="center"/>
            </w:pPr>
            <w:r>
              <w:rPr>
                <w:rFonts w:ascii="宋体" w:hAnsi="宋体" w:eastAsia="宋体"/>
                <w:sz w:val="16"/>
              </w:rPr>
              <w:t>=2024年12月5日前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7E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8C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B5F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3B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89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DA58">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F0A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74634">
            <w:pPr>
              <w:jc w:val="center"/>
            </w:pPr>
          </w:p>
        </w:tc>
      </w:tr>
      <w:tr w14:paraId="14D48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8FE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958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53C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C4B8">
            <w:pPr>
              <w:jc w:val="center"/>
            </w:pPr>
            <w:r>
              <w:rPr>
                <w:rFonts w:ascii="宋体" w:hAnsi="宋体" w:eastAsia="宋体"/>
                <w:sz w:val="16"/>
              </w:rPr>
              <w:t>生殖健康检查成本控制数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F1DA">
            <w:pPr>
              <w:jc w:val="center"/>
            </w:pPr>
            <w:r>
              <w:rPr>
                <w:rFonts w:ascii="宋体" w:hAnsi="宋体" w:eastAsia="宋体"/>
                <w:sz w:val="16"/>
              </w:rPr>
              <w:t>&lt;=8.05万元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F1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982E">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D9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95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A08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D5DC">
            <w:pPr>
              <w:jc w:val="center"/>
            </w:pPr>
            <w:r>
              <w:rPr>
                <w:rFonts w:ascii="宋体" w:hAnsi="宋体" w:eastAsia="宋体"/>
                <w:sz w:val="16"/>
              </w:rPr>
              <w:t>=8.05万元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77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DA7D4">
            <w:pPr>
              <w:jc w:val="center"/>
            </w:pPr>
          </w:p>
        </w:tc>
      </w:tr>
      <w:tr w14:paraId="62ECE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03E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61F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FC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9EABA">
            <w:pPr>
              <w:jc w:val="center"/>
            </w:pPr>
            <w:r>
              <w:rPr>
                <w:rFonts w:ascii="宋体" w:hAnsi="宋体" w:eastAsia="宋体"/>
                <w:sz w:val="16"/>
              </w:rPr>
              <w:t>计生专干补助标准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F5EC">
            <w:pPr>
              <w:jc w:val="center"/>
            </w:pPr>
            <w:r>
              <w:rPr>
                <w:rFonts w:ascii="宋体" w:hAnsi="宋体" w:eastAsia="宋体"/>
                <w:sz w:val="16"/>
              </w:rPr>
              <w:t>=777.51万元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72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E6C9">
            <w:pPr>
              <w:jc w:val="center"/>
            </w:pPr>
            <w:r>
              <w:rPr>
                <w:rFonts w:ascii="宋体" w:hAnsi="宋体" w:eastAsia="宋体"/>
                <w:sz w:val="16"/>
              </w:rPr>
              <w: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DF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3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2C4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4502">
            <w:pPr>
              <w:jc w:val="center"/>
            </w:pPr>
            <w:r>
              <w:rPr>
                <w:rFonts w:ascii="宋体" w:hAnsi="宋体" w:eastAsia="宋体"/>
                <w:sz w:val="16"/>
              </w:rPr>
              <w:t>=777.51万元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C9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FAE05">
            <w:pPr>
              <w:jc w:val="center"/>
            </w:pPr>
          </w:p>
        </w:tc>
      </w:tr>
      <w:tr w14:paraId="7CC87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287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CB3F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2C2B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7B25">
            <w:pPr>
              <w:jc w:val="center"/>
            </w:pPr>
            <w:r>
              <w:rPr>
                <w:rFonts w:ascii="宋体" w:hAnsi="宋体" w:eastAsia="宋体"/>
                <w:sz w:val="16"/>
              </w:rPr>
              <w:t>计生服务管理水平和优生优育服务</w:t>
            </w:r>
            <w:r>
              <w:rPr>
                <w:rFonts w:hint="eastAsia" w:ascii="宋体" w:hAnsi="宋体"/>
                <w:sz w:val="16"/>
                <w:lang w:eastAsia="zh-CN"/>
              </w:rPr>
              <w:t>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2541">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3A3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3C9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8E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38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8B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BA4D">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AC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0D64C">
            <w:pPr>
              <w:jc w:val="center"/>
            </w:pPr>
          </w:p>
        </w:tc>
      </w:tr>
      <w:tr w14:paraId="3A190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DAD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324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B37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2DED">
            <w:pPr>
              <w:jc w:val="center"/>
            </w:pPr>
            <w:r>
              <w:rPr>
                <w:rFonts w:ascii="宋体" w:hAnsi="宋体" w:eastAsia="宋体"/>
                <w:sz w:val="16"/>
              </w:rPr>
              <w:t>居民优生优育、生殖健康知识知晓率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C9C3">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D5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84A9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41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A9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87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127E">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3A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89363">
            <w:pPr>
              <w:jc w:val="center"/>
            </w:pPr>
          </w:p>
        </w:tc>
      </w:tr>
      <w:tr w14:paraId="2F36F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DF8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F5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F3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29D4">
            <w:pPr>
              <w:jc w:val="center"/>
            </w:pPr>
            <w:r>
              <w:rPr>
                <w:rFonts w:ascii="宋体" w:hAnsi="宋体" w:eastAsia="宋体"/>
                <w:sz w:val="16"/>
              </w:rPr>
              <w:t>生殖健康检查对象满意度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513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98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C79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BE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09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D1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D1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E1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866B7">
            <w:pPr>
              <w:jc w:val="center"/>
            </w:pPr>
            <w:r>
              <w:rPr>
                <w:rFonts w:ascii="宋体" w:hAnsi="宋体" w:eastAsia="宋体"/>
                <w:sz w:val="16"/>
              </w:rPr>
              <w:t>生殖健康检查对象满意度100%，故存在5%偏差。</w:t>
            </w:r>
          </w:p>
        </w:tc>
      </w:tr>
      <w:tr w14:paraId="51C7BF0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D93C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03D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F07C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B54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E59A81"/>
        </w:tc>
      </w:tr>
    </w:tbl>
    <w:p w14:paraId="3CF14624">
      <w:r>
        <w:br w:type="page"/>
      </w:r>
    </w:p>
    <w:tbl>
      <w:tblPr>
        <w:tblStyle w:val="9"/>
        <w:tblW w:w="0" w:type="auto"/>
        <w:tblInd w:w="0" w:type="dxa"/>
        <w:tblLayout w:type="autofit"/>
        <w:tblCellMar>
          <w:top w:w="0" w:type="dxa"/>
          <w:left w:w="108" w:type="dxa"/>
          <w:bottom w:w="0" w:type="dxa"/>
          <w:right w:w="108" w:type="dxa"/>
        </w:tblCellMar>
      </w:tblPr>
      <w:tblGrid>
        <w:gridCol w:w="624"/>
        <w:gridCol w:w="614"/>
        <w:gridCol w:w="614"/>
        <w:gridCol w:w="625"/>
        <w:gridCol w:w="776"/>
        <w:gridCol w:w="614"/>
        <w:gridCol w:w="696"/>
        <w:gridCol w:w="620"/>
        <w:gridCol w:w="614"/>
        <w:gridCol w:w="620"/>
        <w:gridCol w:w="776"/>
        <w:gridCol w:w="632"/>
        <w:gridCol w:w="603"/>
        <w:gridCol w:w="632"/>
      </w:tblGrid>
      <w:tr w14:paraId="14ED072E">
        <w:tblPrEx>
          <w:tblCellMar>
            <w:top w:w="0" w:type="dxa"/>
            <w:left w:w="108" w:type="dxa"/>
            <w:bottom w:w="0" w:type="dxa"/>
            <w:right w:w="108" w:type="dxa"/>
          </w:tblCellMar>
        </w:tblPrEx>
        <w:tc>
          <w:tcPr>
            <w:tcW w:w="8848" w:type="dxa"/>
            <w:gridSpan w:val="14"/>
            <w:vAlign w:val="center"/>
          </w:tcPr>
          <w:p w14:paraId="29B697AC">
            <w:pPr>
              <w:jc w:val="center"/>
            </w:pPr>
            <w:r>
              <w:rPr>
                <w:rFonts w:ascii="宋体" w:hAnsi="宋体" w:eastAsia="宋体"/>
                <w:sz w:val="24"/>
              </w:rPr>
              <w:t>项目支出绩效自评表</w:t>
            </w:r>
          </w:p>
        </w:tc>
      </w:tr>
      <w:tr w14:paraId="678733B4">
        <w:tblPrEx>
          <w:tblCellMar>
            <w:top w:w="0" w:type="dxa"/>
            <w:left w:w="108" w:type="dxa"/>
            <w:bottom w:w="0" w:type="dxa"/>
            <w:right w:w="108" w:type="dxa"/>
          </w:tblCellMar>
        </w:tblPrEx>
        <w:tc>
          <w:tcPr>
            <w:tcW w:w="8848" w:type="dxa"/>
            <w:gridSpan w:val="14"/>
            <w:vAlign w:val="center"/>
          </w:tcPr>
          <w:p w14:paraId="38BBA493">
            <w:pPr>
              <w:jc w:val="center"/>
            </w:pPr>
            <w:r>
              <w:rPr>
                <w:rFonts w:ascii="宋体" w:hAnsi="宋体" w:eastAsia="宋体"/>
                <w:sz w:val="24"/>
              </w:rPr>
              <w:t>(2024年度)</w:t>
            </w:r>
          </w:p>
        </w:tc>
      </w:tr>
      <w:tr w14:paraId="7E9B3B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50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5874A7">
            <w:pPr>
              <w:jc w:val="center"/>
            </w:pPr>
            <w:r>
              <w:rPr>
                <w:rFonts w:ascii="宋体" w:hAnsi="宋体" w:eastAsia="宋体"/>
                <w:sz w:val="16"/>
              </w:rPr>
              <w:t>2024年重大传染病防控项目</w:t>
            </w:r>
          </w:p>
        </w:tc>
      </w:tr>
      <w:tr w14:paraId="3D0760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C1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99BA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CF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0D0729">
            <w:pPr>
              <w:jc w:val="center"/>
            </w:pPr>
            <w:r>
              <w:rPr>
                <w:rFonts w:ascii="宋体" w:hAnsi="宋体" w:eastAsia="宋体"/>
                <w:sz w:val="16"/>
              </w:rPr>
              <w:t>疏勒县卫生健康委员会</w:t>
            </w:r>
          </w:p>
        </w:tc>
      </w:tr>
      <w:tr w14:paraId="518849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661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E47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BDD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AA7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610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01F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F54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B882">
            <w:pPr>
              <w:jc w:val="center"/>
            </w:pPr>
            <w:r>
              <w:rPr>
                <w:rFonts w:ascii="宋体" w:hAnsi="宋体" w:eastAsia="宋体"/>
                <w:sz w:val="16"/>
              </w:rPr>
              <w:t>得分</w:t>
            </w:r>
          </w:p>
        </w:tc>
      </w:tr>
      <w:tr w14:paraId="06762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C5F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E6BE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79735">
            <w:pPr>
              <w:jc w:val="center"/>
            </w:pPr>
            <w:r>
              <w:rPr>
                <w:rFonts w:ascii="宋体" w:hAnsi="宋体" w:eastAsia="宋体"/>
                <w:sz w:val="16"/>
              </w:rPr>
              <w:t>186.37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FB3BE">
            <w:pPr>
              <w:jc w:val="center"/>
            </w:pPr>
            <w:r>
              <w:rPr>
                <w:rFonts w:ascii="宋体" w:hAnsi="宋体" w:eastAsia="宋体"/>
                <w:sz w:val="16"/>
              </w:rPr>
              <w:t>139.37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B735E">
            <w:pPr>
              <w:jc w:val="center"/>
            </w:pPr>
            <w:r>
              <w:rPr>
                <w:rFonts w:ascii="宋体" w:hAnsi="宋体" w:eastAsia="宋体"/>
                <w:sz w:val="16"/>
              </w:rPr>
              <w:t>139.37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112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2E77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FB8D">
            <w:pPr>
              <w:jc w:val="center"/>
            </w:pPr>
            <w:r>
              <w:rPr>
                <w:rFonts w:ascii="宋体" w:hAnsi="宋体" w:eastAsia="宋体"/>
                <w:sz w:val="16"/>
              </w:rPr>
              <w:t>10.00分</w:t>
            </w:r>
          </w:p>
        </w:tc>
      </w:tr>
      <w:tr w14:paraId="3E645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2E9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270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E3278">
            <w:pPr>
              <w:jc w:val="center"/>
            </w:pPr>
            <w:r>
              <w:rPr>
                <w:rFonts w:ascii="宋体" w:hAnsi="宋体" w:eastAsia="宋体"/>
                <w:sz w:val="16"/>
              </w:rPr>
              <w:t>186.37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EF728">
            <w:pPr>
              <w:jc w:val="center"/>
            </w:pPr>
            <w:r>
              <w:rPr>
                <w:rFonts w:ascii="宋体" w:hAnsi="宋体" w:eastAsia="宋体"/>
                <w:sz w:val="16"/>
              </w:rPr>
              <w:t>139.37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2CE61">
            <w:pPr>
              <w:jc w:val="center"/>
            </w:pPr>
            <w:r>
              <w:rPr>
                <w:rFonts w:ascii="宋体" w:hAnsi="宋体" w:eastAsia="宋体"/>
                <w:sz w:val="16"/>
              </w:rPr>
              <w:t>139.37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F59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0FF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AE2D">
            <w:pPr>
              <w:jc w:val="center"/>
            </w:pPr>
            <w:r>
              <w:rPr>
                <w:rFonts w:ascii="宋体" w:hAnsi="宋体" w:eastAsia="宋体"/>
                <w:sz w:val="16"/>
              </w:rPr>
              <w:t>—</w:t>
            </w:r>
          </w:p>
        </w:tc>
      </w:tr>
      <w:tr w14:paraId="21514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A4A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69C4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F4D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8B2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229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C66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D93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B54C">
            <w:pPr>
              <w:jc w:val="center"/>
            </w:pPr>
            <w:r>
              <w:rPr>
                <w:rFonts w:ascii="宋体" w:hAnsi="宋体" w:eastAsia="宋体"/>
                <w:sz w:val="16"/>
              </w:rPr>
              <w:t>—</w:t>
            </w:r>
          </w:p>
        </w:tc>
      </w:tr>
      <w:tr w14:paraId="6978A2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7C4B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A0D9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248388">
            <w:pPr>
              <w:jc w:val="center"/>
            </w:pPr>
            <w:r>
              <w:rPr>
                <w:rFonts w:ascii="宋体" w:hAnsi="宋体" w:eastAsia="宋体"/>
                <w:sz w:val="16"/>
              </w:rPr>
              <w:t>实际完成情况</w:t>
            </w:r>
          </w:p>
        </w:tc>
      </w:tr>
      <w:tr w14:paraId="0D16B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DD8B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92C2BE">
            <w:pPr>
              <w:jc w:val="both"/>
            </w:pPr>
            <w:r>
              <w:rPr>
                <w:rFonts w:ascii="宋体" w:hAnsi="宋体" w:eastAsia="宋体"/>
                <w:sz w:val="16"/>
              </w:rPr>
              <w:t>该项目预算139.37万元，进一步提高专业人员技术水平和服务能力，保持并提高乙肝疫苗、卡介苗、脊髓灰质炎疫苗等常规疫苗接种率，降低结核病和其他传染病感染发病与死亡率，规范开展慢病综合防控及重大疾病监测等工作，大力倡导群众健康的生活方式和良好的生活习惯，提高广大群众的自我防病意识和健康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2E4EED">
            <w:pPr>
              <w:jc w:val="both"/>
            </w:pPr>
            <w:r>
              <w:rPr>
                <w:rFonts w:hint="eastAsia" w:ascii="宋体" w:hAnsi="宋体"/>
                <w:sz w:val="16"/>
                <w:lang w:eastAsia="zh-CN"/>
              </w:rPr>
              <w:t>截至2024</w:t>
            </w:r>
            <w:r>
              <w:rPr>
                <w:rFonts w:ascii="宋体" w:hAnsi="宋体" w:eastAsia="宋体"/>
                <w:sz w:val="16"/>
              </w:rPr>
              <w:t>年12月31日，该项目支出139.37万元，持续完善与加强疾病预防控制体系建设，成立结核病防治攻坚行动工作领导小组，制定方案，明确各单位职责分工。2024年，疾病预防控制业务培训共48余场次，技术指导4次，通过坚持业务培训及技术指导，有效提高基层医疗卫生单位疾控工作业务水平和服务能力；开展形式多样的疾病预防宣传活动8次，将群众对传染病防治知识和自我防护意识明显提高，传染病防制防治知识知晓率进一步提高。2024年底感染者/病人全年随访、精神分裂患者随访、窝沟封闭任务、以乡镇为单位适龄儿童免疫规划疫苗接种率、结核病患者规范管理率、病原学阳性肺结核患者耐药筛查率、死因监测规范报告率等重点指标均达标。</w:t>
            </w:r>
          </w:p>
        </w:tc>
      </w:tr>
      <w:tr w14:paraId="7585EA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43A7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8D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0B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F6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36A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DB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D4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67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38B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AD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B22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48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D1176">
            <w:pPr>
              <w:jc w:val="center"/>
            </w:pPr>
            <w:r>
              <w:rPr>
                <w:rFonts w:ascii="宋体" w:hAnsi="宋体" w:eastAsia="宋体"/>
                <w:sz w:val="16"/>
              </w:rPr>
              <w:t>偏差原因分析及改进措施</w:t>
            </w:r>
          </w:p>
        </w:tc>
      </w:tr>
      <w:tr w14:paraId="6BB6A6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7A0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045F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9C4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D6A2">
            <w:pPr>
              <w:jc w:val="center"/>
            </w:pPr>
            <w:r>
              <w:rPr>
                <w:rFonts w:ascii="宋体" w:hAnsi="宋体" w:eastAsia="宋体"/>
                <w:sz w:val="16"/>
              </w:rPr>
              <w:t>疾病预防控制各类业务培训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24B4">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B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6B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BD0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26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E3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47A3">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EB5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5495F">
            <w:pPr>
              <w:jc w:val="center"/>
            </w:pPr>
          </w:p>
        </w:tc>
      </w:tr>
      <w:tr w14:paraId="09520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59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7FF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DA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FA1C">
            <w:pPr>
              <w:jc w:val="center"/>
            </w:pPr>
            <w:r>
              <w:rPr>
                <w:rFonts w:ascii="宋体" w:hAnsi="宋体" w:eastAsia="宋体"/>
                <w:sz w:val="16"/>
              </w:rPr>
              <w:t>疾病预防控制主题宣传活动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D346">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E3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FE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A9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5D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41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FA80">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3D4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25692">
            <w:pPr>
              <w:jc w:val="center"/>
            </w:pPr>
          </w:p>
        </w:tc>
      </w:tr>
      <w:tr w14:paraId="1D2CA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FDB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682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ABF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15F9">
            <w:pPr>
              <w:jc w:val="center"/>
            </w:pPr>
            <w:r>
              <w:rPr>
                <w:rFonts w:ascii="宋体" w:hAnsi="宋体" w:eastAsia="宋体"/>
                <w:sz w:val="16"/>
              </w:rPr>
              <w:t>疾病预防控制技术指导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70E5">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1B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86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40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E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54F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D860">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652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C498F">
            <w:pPr>
              <w:jc w:val="center"/>
            </w:pPr>
          </w:p>
        </w:tc>
      </w:tr>
      <w:tr w14:paraId="32C6DF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EA9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9A1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454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784F">
            <w:pPr>
              <w:jc w:val="center"/>
            </w:pPr>
            <w:r>
              <w:rPr>
                <w:rFonts w:ascii="宋体" w:hAnsi="宋体" w:eastAsia="宋体"/>
                <w:sz w:val="16"/>
              </w:rPr>
              <w:t>获得性免疫缺陷综合征病感染者和病人全年随访次数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CC9C">
            <w:pPr>
              <w:jc w:val="center"/>
            </w:pPr>
            <w:r>
              <w:rPr>
                <w:rFonts w:ascii="宋体" w:hAnsi="宋体" w:eastAsia="宋体"/>
                <w:sz w:val="16"/>
              </w:rPr>
              <w:t>&gt;=1000次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6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8917">
            <w:pPr>
              <w:jc w:val="center"/>
            </w:pPr>
            <w:r>
              <w:rPr>
                <w:rFonts w:ascii="宋体" w:hAnsi="宋体" w:eastAsia="宋体"/>
                <w:sz w:val="16"/>
              </w:rPr>
              <w:t>1700次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66C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63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20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14C9">
            <w:pPr>
              <w:jc w:val="center"/>
            </w:pPr>
            <w:r>
              <w:rPr>
                <w:rFonts w:ascii="宋体" w:hAnsi="宋体" w:eastAsia="宋体"/>
                <w:sz w:val="16"/>
              </w:rPr>
              <w:t>=1050次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3198">
            <w:pPr>
              <w:jc w:val="center"/>
            </w:pPr>
            <w:r>
              <w:rPr>
                <w:rFonts w:ascii="宋体" w:hAnsi="宋体" w:eastAsia="宋体"/>
                <w:sz w:val="16"/>
              </w:rPr>
              <w:t>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551D5">
            <w:pPr>
              <w:jc w:val="center"/>
            </w:pPr>
            <w:r>
              <w:rPr>
                <w:rFonts w:ascii="宋体" w:hAnsi="宋体" w:eastAsia="宋体"/>
                <w:sz w:val="16"/>
              </w:rPr>
              <w:t>获得性免疫缺陷综合征病感染者和病人全年随访次数1700次，故存在32%偏差。</w:t>
            </w:r>
          </w:p>
        </w:tc>
      </w:tr>
      <w:tr w14:paraId="0279A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44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D5A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C5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D91A">
            <w:pPr>
              <w:jc w:val="center"/>
            </w:pPr>
            <w:r>
              <w:rPr>
                <w:rFonts w:ascii="宋体" w:hAnsi="宋体" w:eastAsia="宋体"/>
                <w:sz w:val="16"/>
              </w:rPr>
              <w:t>（口腔卫生）窝沟封闭任务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E5D8">
            <w:pPr>
              <w:jc w:val="center"/>
            </w:pPr>
            <w:r>
              <w:rPr>
                <w:rFonts w:ascii="宋体" w:hAnsi="宋体" w:eastAsia="宋体"/>
                <w:sz w:val="16"/>
              </w:rPr>
              <w:t>&gt;=2000颗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3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C0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CDD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21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98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409E">
            <w:pPr>
              <w:jc w:val="center"/>
            </w:pPr>
            <w:r>
              <w:rPr>
                <w:rFonts w:ascii="宋体" w:hAnsi="宋体" w:eastAsia="宋体"/>
                <w:sz w:val="16"/>
              </w:rPr>
              <w:t>=2000颗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497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D87A4">
            <w:pPr>
              <w:jc w:val="center"/>
            </w:pPr>
          </w:p>
        </w:tc>
      </w:tr>
      <w:tr w14:paraId="0B98F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8F8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0CD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08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E1854">
            <w:pPr>
              <w:jc w:val="center"/>
            </w:pPr>
            <w:r>
              <w:rPr>
                <w:rFonts w:ascii="宋体" w:hAnsi="宋体" w:eastAsia="宋体"/>
                <w:sz w:val="16"/>
              </w:rPr>
              <w:t>精神分裂患者随访全年人次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F648">
            <w:pPr>
              <w:jc w:val="center"/>
            </w:pPr>
            <w:r>
              <w:rPr>
                <w:rFonts w:ascii="宋体" w:hAnsi="宋体" w:eastAsia="宋体"/>
                <w:sz w:val="16"/>
              </w:rPr>
              <w:t>&gt;=1400次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7D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DA1D6">
            <w:pPr>
              <w:jc w:val="center"/>
            </w:pPr>
            <w:r>
              <w:rPr>
                <w:rFonts w:ascii="宋体" w:hAnsi="宋体" w:eastAsia="宋体"/>
                <w:sz w:val="16"/>
              </w:rPr>
              <w:t>1517次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C770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8B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FC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FA70">
            <w:pPr>
              <w:jc w:val="center"/>
            </w:pPr>
            <w:r>
              <w:rPr>
                <w:rFonts w:ascii="宋体" w:hAnsi="宋体" w:eastAsia="宋体"/>
                <w:sz w:val="16"/>
              </w:rPr>
              <w:t>=1473次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A449">
            <w:pPr>
              <w:jc w:val="center"/>
            </w:pPr>
            <w:r>
              <w:rPr>
                <w:rFonts w:ascii="宋体" w:hAnsi="宋体" w:eastAsia="宋体"/>
                <w:sz w:val="16"/>
              </w:rPr>
              <w:t>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9EA0E">
            <w:pPr>
              <w:jc w:val="center"/>
            </w:pPr>
            <w:r>
              <w:rPr>
                <w:rFonts w:ascii="宋体" w:hAnsi="宋体" w:eastAsia="宋体"/>
                <w:sz w:val="16"/>
              </w:rPr>
              <w:t>精神分裂患者随访全年人次1473次，故存在5.21%偏差。</w:t>
            </w:r>
            <w:r>
              <w:rPr>
                <w:rFonts w:ascii="宋体" w:hAnsi="宋体" w:eastAsia="宋体"/>
                <w:sz w:val="16"/>
              </w:rPr>
              <w:tab/>
            </w:r>
          </w:p>
        </w:tc>
      </w:tr>
      <w:tr w14:paraId="7C32B5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629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27B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95E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0FD3">
            <w:pPr>
              <w:jc w:val="center"/>
            </w:pPr>
            <w:r>
              <w:rPr>
                <w:rFonts w:ascii="宋体" w:hAnsi="宋体" w:eastAsia="宋体"/>
                <w:sz w:val="16"/>
              </w:rPr>
              <w:t>病原学阳性肺结核患者耐药筛查率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62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5D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1C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A5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9F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0B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8060">
            <w:pPr>
              <w:jc w:val="center"/>
            </w:pPr>
            <w:r>
              <w:rPr>
                <w:rFonts w:ascii="宋体" w:hAnsi="宋体" w:eastAsia="宋体"/>
                <w:sz w:val="16"/>
              </w:rPr>
              <w:t>=100.3%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161F">
            <w:pPr>
              <w:jc w:val="center"/>
            </w:pPr>
            <w:r>
              <w:rPr>
                <w:rFonts w:ascii="宋体" w:hAnsi="宋体" w:eastAsia="宋体"/>
                <w:sz w:val="16"/>
              </w:rPr>
              <w:t>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55110">
            <w:pPr>
              <w:jc w:val="center"/>
            </w:pPr>
            <w:r>
              <w:rPr>
                <w:rFonts w:ascii="宋体" w:hAnsi="宋体" w:eastAsia="宋体"/>
                <w:sz w:val="16"/>
              </w:rPr>
              <w:t>病原学阳性肺结核患者耐药筛查率100.3%，故存在5.58%偏差。</w:t>
            </w:r>
            <w:r>
              <w:rPr>
                <w:rFonts w:ascii="宋体" w:hAnsi="宋体" w:eastAsia="宋体"/>
                <w:sz w:val="16"/>
              </w:rPr>
              <w:tab/>
            </w:r>
          </w:p>
        </w:tc>
      </w:tr>
      <w:tr w14:paraId="6C646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0A5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5E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FF3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A6424">
            <w:pPr>
              <w:jc w:val="center"/>
            </w:pPr>
            <w:r>
              <w:rPr>
                <w:rFonts w:ascii="宋体" w:hAnsi="宋体" w:eastAsia="宋体"/>
                <w:sz w:val="16"/>
              </w:rPr>
              <w:t>以乡镇为单位适龄儿童免疫规划疫苗接种率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77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FF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1FB4">
            <w:pPr>
              <w:jc w:val="center"/>
            </w:pPr>
            <w:r>
              <w:rPr>
                <w:rFonts w:ascii="宋体" w:hAnsi="宋体" w:eastAsia="宋体"/>
                <w:sz w:val="16"/>
              </w:rPr>
              <w:t>99.72%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D2A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DF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59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B17A">
            <w:pPr>
              <w:jc w:val="center"/>
            </w:pPr>
            <w:r>
              <w:rPr>
                <w:rFonts w:ascii="宋体" w:hAnsi="宋体" w:eastAsia="宋体"/>
                <w:sz w:val="16"/>
              </w:rPr>
              <w:t>=99.54%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7BC1">
            <w:pPr>
              <w:jc w:val="center"/>
            </w:pPr>
            <w:r>
              <w:rPr>
                <w:rFonts w:ascii="宋体" w:hAnsi="宋体" w:eastAsia="宋体"/>
                <w:sz w:val="16"/>
              </w:rPr>
              <w:t>2.86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A61CA">
            <w:pPr>
              <w:jc w:val="center"/>
            </w:pPr>
            <w:r>
              <w:rPr>
                <w:rFonts w:ascii="宋体" w:hAnsi="宋体" w:eastAsia="宋体"/>
                <w:sz w:val="16"/>
              </w:rPr>
              <w:t>以乡镇为单位适龄儿童免疫规划疫苗接种率99.54%，故存在4.78%偏差。</w:t>
            </w:r>
          </w:p>
        </w:tc>
      </w:tr>
      <w:tr w14:paraId="7B6D7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DD5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475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016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4849">
            <w:pPr>
              <w:jc w:val="center"/>
            </w:pPr>
            <w:r>
              <w:rPr>
                <w:rFonts w:ascii="宋体" w:hAnsi="宋体" w:eastAsia="宋体"/>
                <w:sz w:val="16"/>
              </w:rPr>
              <w:t>结核病患者规范管理率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BD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A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42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136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B4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50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CE5B7">
            <w:pPr>
              <w:jc w:val="center"/>
            </w:pPr>
            <w:r>
              <w:rPr>
                <w:rFonts w:ascii="宋体" w:hAnsi="宋体" w:eastAsia="宋体"/>
                <w:sz w:val="16"/>
              </w:rPr>
              <w:t>=99.21%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B135">
            <w:pPr>
              <w:jc w:val="center"/>
            </w:pPr>
            <w:r>
              <w:rPr>
                <w:rFonts w:ascii="宋体" w:hAnsi="宋体" w:eastAsia="宋体"/>
                <w:sz w:val="16"/>
              </w:rPr>
              <w:t>2.87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0B71F">
            <w:pPr>
              <w:jc w:val="center"/>
            </w:pPr>
            <w:r>
              <w:rPr>
                <w:rFonts w:ascii="宋体" w:hAnsi="宋体" w:eastAsia="宋体"/>
                <w:sz w:val="16"/>
              </w:rPr>
              <w:t>结核病患者规范管理率99.21%，故存在4.43%偏差。</w:t>
            </w:r>
          </w:p>
        </w:tc>
      </w:tr>
      <w:tr w14:paraId="34701C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26E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05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540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8BE6">
            <w:pPr>
              <w:jc w:val="center"/>
            </w:pPr>
            <w:r>
              <w:rPr>
                <w:rFonts w:ascii="宋体" w:hAnsi="宋体" w:eastAsia="宋体"/>
                <w:sz w:val="16"/>
              </w:rPr>
              <w:t>死因监测规范报告率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110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82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6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A1E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F1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78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18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FB49">
            <w:pPr>
              <w:jc w:val="center"/>
            </w:pPr>
            <w:r>
              <w:rPr>
                <w:rFonts w:ascii="宋体" w:hAnsi="宋体" w:eastAsia="宋体"/>
                <w:sz w:val="16"/>
              </w:rPr>
              <w:t>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4E7E7">
            <w:pPr>
              <w:jc w:val="center"/>
            </w:pPr>
            <w:r>
              <w:rPr>
                <w:rFonts w:ascii="宋体" w:hAnsi="宋体" w:eastAsia="宋体"/>
                <w:sz w:val="16"/>
              </w:rPr>
              <w:t>死因监测规范报告率100%,存在5%偏差。</w:t>
            </w:r>
          </w:p>
        </w:tc>
      </w:tr>
      <w:tr w14:paraId="139B2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F10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DFA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D7D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015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9186">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F4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84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F2E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BF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10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F22C">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4D1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D34D4">
            <w:pPr>
              <w:jc w:val="center"/>
            </w:pPr>
          </w:p>
        </w:tc>
      </w:tr>
      <w:tr w14:paraId="284AEF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4C3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C3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DEB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AEE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AA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E8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8B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BF0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D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B6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92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F08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295F2">
            <w:pPr>
              <w:jc w:val="center"/>
            </w:pPr>
          </w:p>
        </w:tc>
      </w:tr>
      <w:tr w14:paraId="11226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CEA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AE8F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DC6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2C77">
            <w:pPr>
              <w:jc w:val="center"/>
            </w:pPr>
            <w:r>
              <w:rPr>
                <w:rFonts w:ascii="宋体" w:hAnsi="宋体" w:eastAsia="宋体"/>
                <w:sz w:val="16"/>
              </w:rPr>
              <w:t>免疫规划成本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DA45">
            <w:pPr>
              <w:jc w:val="center"/>
            </w:pPr>
            <w:r>
              <w:rPr>
                <w:rFonts w:ascii="宋体" w:hAnsi="宋体" w:eastAsia="宋体"/>
                <w:sz w:val="16"/>
              </w:rPr>
              <w:t>&lt;=11.5万元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54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D0A1">
            <w:pPr>
              <w:jc w:val="center"/>
            </w:pPr>
            <w:r>
              <w:rPr>
                <w:rFonts w:ascii="宋体" w:hAnsi="宋体" w:eastAsia="宋体"/>
                <w:sz w:val="16"/>
              </w:rPr>
              <w:t>26.61万元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994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D1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8F5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F78C">
            <w:pPr>
              <w:jc w:val="center"/>
            </w:pPr>
            <w:r>
              <w:rPr>
                <w:rFonts w:ascii="宋体" w:hAnsi="宋体" w:eastAsia="宋体"/>
                <w:sz w:val="16"/>
              </w:rPr>
              <w: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639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B16AB">
            <w:pPr>
              <w:jc w:val="center"/>
            </w:pPr>
          </w:p>
        </w:tc>
      </w:tr>
      <w:tr w14:paraId="06F98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8A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530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D36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050C">
            <w:pPr>
              <w:jc w:val="center"/>
            </w:pPr>
            <w:r>
              <w:rPr>
                <w:rFonts w:ascii="宋体" w:hAnsi="宋体" w:eastAsia="宋体"/>
                <w:sz w:val="16"/>
              </w:rPr>
              <w:t>结核病防治成本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3B4A">
            <w:pPr>
              <w:jc w:val="center"/>
            </w:pPr>
            <w:r>
              <w:rPr>
                <w:rFonts w:ascii="宋体" w:hAnsi="宋体" w:eastAsia="宋体"/>
                <w:sz w:val="16"/>
              </w:rPr>
              <w:t>&lt;=41.4万元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6B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EECF">
            <w:pPr>
              <w:jc w:val="center"/>
            </w:pPr>
            <w:r>
              <w:rPr>
                <w:rFonts w:ascii="宋体" w:hAnsi="宋体" w:eastAsia="宋体"/>
                <w:sz w:val="16"/>
              </w:rPr>
              <w:t>27.88万元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01B0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B4C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B33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285C">
            <w:pPr>
              <w:jc w:val="center"/>
            </w:pPr>
            <w:r>
              <w:rPr>
                <w:rFonts w:ascii="宋体" w:hAnsi="宋体" w:eastAsia="宋体"/>
                <w:sz w:val="16"/>
              </w:rPr>
              <w:t>=41.4万元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2EB0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694BF">
            <w:pPr>
              <w:jc w:val="center"/>
            </w:pPr>
          </w:p>
        </w:tc>
      </w:tr>
      <w:tr w14:paraId="4B76C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CA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08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DE6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3B40">
            <w:pPr>
              <w:jc w:val="center"/>
            </w:pPr>
            <w:r>
              <w:rPr>
                <w:rFonts w:ascii="宋体" w:hAnsi="宋体" w:eastAsia="宋体"/>
                <w:sz w:val="16"/>
              </w:rPr>
              <w:t>获得性免疫缺陷综合征病防治成本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1A96">
            <w:pPr>
              <w:jc w:val="center"/>
            </w:pPr>
            <w:r>
              <w:rPr>
                <w:rFonts w:ascii="宋体" w:hAnsi="宋体" w:eastAsia="宋体"/>
                <w:sz w:val="16"/>
              </w:rPr>
              <w:t>&lt;=23.99万元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13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9381">
            <w:pPr>
              <w:jc w:val="center"/>
            </w:pPr>
            <w:r>
              <w:rPr>
                <w:rFonts w:ascii="宋体" w:hAnsi="宋体" w:eastAsia="宋体"/>
                <w:sz w:val="16"/>
              </w:rPr>
              <w:t>20.09万元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08D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14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7C7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3C4E">
            <w:pPr>
              <w:jc w:val="center"/>
            </w:pPr>
            <w:r>
              <w:rPr>
                <w:rFonts w:ascii="宋体" w:hAnsi="宋体" w:eastAsia="宋体"/>
                <w:sz w:val="16"/>
              </w:rPr>
              <w:t>=23.99万元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FF07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CE0C1">
            <w:pPr>
              <w:jc w:val="center"/>
            </w:pPr>
          </w:p>
        </w:tc>
      </w:tr>
      <w:tr w14:paraId="565231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D8E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9C3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44C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5627">
            <w:pPr>
              <w:jc w:val="center"/>
            </w:pPr>
            <w:r>
              <w:rPr>
                <w:rFonts w:ascii="宋体" w:hAnsi="宋体" w:eastAsia="宋体"/>
                <w:sz w:val="16"/>
              </w:rPr>
              <w:t>慢病综合防控成本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5A42">
            <w:pPr>
              <w:jc w:val="center"/>
            </w:pPr>
            <w:r>
              <w:rPr>
                <w:rFonts w:ascii="宋体" w:hAnsi="宋体" w:eastAsia="宋体"/>
                <w:sz w:val="16"/>
              </w:rPr>
              <w:t>&lt;=22.46万元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03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5CDA">
            <w:pPr>
              <w:jc w:val="center"/>
            </w:pPr>
            <w:r>
              <w:rPr>
                <w:rFonts w:ascii="宋体" w:hAnsi="宋体" w:eastAsia="宋体"/>
                <w:sz w:val="16"/>
              </w:rPr>
              <w:t>10.27万元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781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6C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6C0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C4BA">
            <w:pPr>
              <w:jc w:val="center"/>
            </w:pPr>
            <w:r>
              <w:rPr>
                <w:rFonts w:ascii="宋体" w:hAnsi="宋体" w:eastAsia="宋体"/>
                <w:sz w:val="16"/>
              </w:rPr>
              <w:t>=22.46万元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5A9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0CBFE">
            <w:pPr>
              <w:jc w:val="center"/>
            </w:pPr>
          </w:p>
        </w:tc>
      </w:tr>
      <w:tr w14:paraId="09E16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06D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51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14E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E939">
            <w:pPr>
              <w:jc w:val="center"/>
            </w:pPr>
            <w:r>
              <w:rPr>
                <w:rFonts w:ascii="宋体" w:hAnsi="宋体" w:eastAsia="宋体"/>
                <w:sz w:val="16"/>
              </w:rPr>
              <w:t>重大疾病监测成本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094D">
            <w:pPr>
              <w:jc w:val="center"/>
            </w:pPr>
            <w:r>
              <w:rPr>
                <w:rFonts w:ascii="宋体" w:hAnsi="宋体" w:eastAsia="宋体"/>
                <w:sz w:val="16"/>
              </w:rPr>
              <w:t>&lt;=32.64万元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FD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6183">
            <w:pPr>
              <w:jc w:val="center"/>
            </w:pPr>
            <w:r>
              <w:rPr>
                <w:rFonts w:ascii="宋体" w:hAnsi="宋体" w:eastAsia="宋体"/>
                <w:sz w:val="16"/>
              </w:rPr>
              <w:t>11.79万元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994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47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3F8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29C4">
            <w:pPr>
              <w:jc w:val="center"/>
            </w:pPr>
            <w:r>
              <w:rPr>
                <w:rFonts w:ascii="宋体" w:hAnsi="宋体" w:eastAsia="宋体"/>
                <w:sz w:val="16"/>
              </w:rPr>
              <w:t>=32.64万元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320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75EE6">
            <w:pPr>
              <w:jc w:val="center"/>
            </w:pPr>
          </w:p>
        </w:tc>
      </w:tr>
      <w:tr w14:paraId="1E2A9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92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FE1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BF7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628F">
            <w:pPr>
              <w:jc w:val="center"/>
            </w:pPr>
            <w:r>
              <w:rPr>
                <w:rFonts w:ascii="宋体" w:hAnsi="宋体" w:eastAsia="宋体"/>
                <w:sz w:val="16"/>
              </w:rPr>
              <w:t>能力提升成本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FBCD">
            <w:pPr>
              <w:jc w:val="center"/>
            </w:pPr>
            <w:r>
              <w:rPr>
                <w:rFonts w:ascii="宋体" w:hAnsi="宋体" w:eastAsia="宋体"/>
                <w:sz w:val="16"/>
              </w:rPr>
              <w:t>&lt;=3.68万元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8C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2821">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DBC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06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DC2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8434">
            <w:pPr>
              <w:jc w:val="center"/>
            </w:pPr>
            <w:r>
              <w:rPr>
                <w:rFonts w:ascii="宋体" w:hAnsi="宋体" w:eastAsia="宋体"/>
                <w:sz w:val="16"/>
              </w:rPr>
              <w:t>=3.68万元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775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02C76">
            <w:pPr>
              <w:jc w:val="center"/>
            </w:pPr>
          </w:p>
        </w:tc>
      </w:tr>
      <w:tr w14:paraId="61181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27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66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400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063E0">
            <w:pPr>
              <w:jc w:val="center"/>
            </w:pPr>
            <w:r>
              <w:rPr>
                <w:rFonts w:ascii="宋体" w:hAnsi="宋体" w:eastAsia="宋体"/>
                <w:sz w:val="16"/>
              </w:rPr>
              <w:t>成人烟草流行监测项目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3DD0">
            <w:pPr>
              <w:jc w:val="center"/>
            </w:pPr>
            <w:r>
              <w:rPr>
                <w:rFonts w:ascii="宋体" w:hAnsi="宋体" w:eastAsia="宋体"/>
                <w:sz w:val="16"/>
              </w:rPr>
              <w:t>&lt;=3.7万元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31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F4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BE6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6A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14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9EAB">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4C3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E7A39">
            <w:pPr>
              <w:jc w:val="center"/>
            </w:pPr>
          </w:p>
        </w:tc>
      </w:tr>
      <w:tr w14:paraId="05183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C41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B441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B6D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EB86F">
            <w:pPr>
              <w:jc w:val="center"/>
            </w:pPr>
            <w:r>
              <w:rPr>
                <w:rFonts w:ascii="宋体" w:hAnsi="宋体" w:eastAsia="宋体"/>
                <w:sz w:val="16"/>
              </w:rPr>
              <w:t>提高检测掌握疫苗对传染病流行情况检测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C6B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92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E6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70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5A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7B4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8F7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7D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1DD47">
            <w:pPr>
              <w:jc w:val="center"/>
            </w:pPr>
          </w:p>
        </w:tc>
      </w:tr>
      <w:tr w14:paraId="54FD2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14C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53E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F6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625B">
            <w:pPr>
              <w:jc w:val="center"/>
            </w:pPr>
            <w:r>
              <w:rPr>
                <w:rFonts w:ascii="宋体" w:hAnsi="宋体" w:eastAsia="宋体"/>
                <w:sz w:val="16"/>
              </w:rPr>
              <w:t>群众对传染病预防知识知晓率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C0F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B2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028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FD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FA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CE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2FE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24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B16FF">
            <w:pPr>
              <w:jc w:val="center"/>
            </w:pPr>
          </w:p>
        </w:tc>
      </w:tr>
      <w:tr w14:paraId="3B98E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EC9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0B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07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1370">
            <w:pPr>
              <w:jc w:val="center"/>
            </w:pPr>
            <w:r>
              <w:rPr>
                <w:rFonts w:ascii="宋体" w:hAnsi="宋体" w:eastAsia="宋体"/>
                <w:sz w:val="16"/>
              </w:rPr>
              <w:t>城乡居民对传染病防治工作满意度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7E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69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72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E2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04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04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4F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FE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7A121">
            <w:pPr>
              <w:jc w:val="center"/>
            </w:pPr>
            <w:r>
              <w:rPr>
                <w:rFonts w:ascii="宋体" w:hAnsi="宋体" w:eastAsia="宋体"/>
                <w:sz w:val="16"/>
              </w:rPr>
              <w:t>城乡居民对传染病防治工作满意度100%，存在5%偏差。</w:t>
            </w:r>
          </w:p>
        </w:tc>
      </w:tr>
      <w:tr w14:paraId="1B8BFCA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2960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CC6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899B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C84F">
            <w:pPr>
              <w:jc w:val="center"/>
            </w:pPr>
            <w:r>
              <w:rPr>
                <w:rFonts w:ascii="宋体" w:hAnsi="宋体" w:eastAsia="宋体"/>
                <w:sz w:val="16"/>
              </w:rPr>
              <w:t>97.95分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ABF982"/>
        </w:tc>
      </w:tr>
    </w:tbl>
    <w:p w14:paraId="1E97BA50">
      <w:r>
        <w:br w:type="page"/>
      </w:r>
    </w:p>
    <w:p w14:paraId="449AB05A">
      <w:pPr>
        <w:spacing w:line="640" w:lineRule="exact"/>
        <w:ind w:firstLine="640"/>
        <w:jc w:val="both"/>
        <w:outlineLvl w:val="2"/>
      </w:pPr>
      <w:r>
        <w:rPr>
          <w:rFonts w:ascii="黑体" w:hAnsi="黑体" w:eastAsia="黑体"/>
          <w:sz w:val="32"/>
        </w:rPr>
        <w:t>十二、其他需说明的事项</w:t>
      </w:r>
    </w:p>
    <w:p w14:paraId="59EF8C20">
      <w:pPr>
        <w:spacing w:line="580" w:lineRule="exact"/>
        <w:ind w:firstLine="640"/>
        <w:jc w:val="both"/>
      </w:pPr>
      <w:r>
        <w:rPr>
          <w:rFonts w:ascii="仿宋_GB2312" w:hAnsi="仿宋_GB2312" w:eastAsia="仿宋_GB2312"/>
          <w:b w:val="0"/>
          <w:sz w:val="32"/>
        </w:rPr>
        <w:t>本年本单位SM项目1个，全年预算数2762.66万元，全年执行数2762.66万元。</w:t>
      </w:r>
    </w:p>
    <w:p w14:paraId="7A5F6791">
      <w:r>
        <w:br w:type="page"/>
      </w:r>
    </w:p>
    <w:p w14:paraId="6C21551B">
      <w:pPr>
        <w:spacing w:line="240" w:lineRule="auto"/>
        <w:jc w:val="center"/>
        <w:outlineLvl w:val="1"/>
      </w:pPr>
      <w:r>
        <w:rPr>
          <w:rFonts w:ascii="黑体" w:hAnsi="黑体" w:eastAsia="黑体"/>
          <w:sz w:val="32"/>
        </w:rPr>
        <w:t>第三部分 专业名词解释</w:t>
      </w:r>
    </w:p>
    <w:p w14:paraId="3C4C399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E48451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E5AB88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BFA489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22340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3E817A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81F8E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A7A3DF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DE5B5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9ACAF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4B5691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2B7387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355FAA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1CF68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85E22E7">
      <w:r>
        <w:br w:type="page"/>
      </w:r>
    </w:p>
    <w:p w14:paraId="2008D4A2">
      <w:pPr>
        <w:spacing w:line="240" w:lineRule="auto"/>
        <w:jc w:val="center"/>
        <w:outlineLvl w:val="1"/>
      </w:pPr>
      <w:r>
        <w:rPr>
          <w:rFonts w:ascii="黑体" w:hAnsi="黑体" w:eastAsia="黑体"/>
          <w:sz w:val="32"/>
        </w:rPr>
        <w:t>第四部分 部门决算报表（见附表）</w:t>
      </w:r>
    </w:p>
    <w:p w14:paraId="44B429DF">
      <w:pPr>
        <w:spacing w:line="240" w:lineRule="auto"/>
        <w:ind w:firstLine="640"/>
        <w:jc w:val="both"/>
      </w:pPr>
      <w:r>
        <w:rPr>
          <w:rFonts w:ascii="仿宋_GB2312" w:hAnsi="仿宋_GB2312" w:eastAsia="仿宋_GB2312"/>
          <w:b w:val="0"/>
          <w:sz w:val="32"/>
        </w:rPr>
        <w:t>一、《收入支出决算总表》</w:t>
      </w:r>
    </w:p>
    <w:p w14:paraId="48C4A8B6">
      <w:pPr>
        <w:spacing w:line="240" w:lineRule="auto"/>
        <w:ind w:firstLine="640"/>
        <w:jc w:val="both"/>
      </w:pPr>
      <w:r>
        <w:rPr>
          <w:rFonts w:ascii="仿宋_GB2312" w:hAnsi="仿宋_GB2312" w:eastAsia="仿宋_GB2312"/>
          <w:b w:val="0"/>
          <w:sz w:val="32"/>
        </w:rPr>
        <w:t>二、《收入决算表》</w:t>
      </w:r>
    </w:p>
    <w:p w14:paraId="59AD8F8B">
      <w:pPr>
        <w:spacing w:line="240" w:lineRule="auto"/>
        <w:ind w:firstLine="640"/>
        <w:jc w:val="both"/>
      </w:pPr>
      <w:r>
        <w:rPr>
          <w:rFonts w:ascii="仿宋_GB2312" w:hAnsi="仿宋_GB2312" w:eastAsia="仿宋_GB2312"/>
          <w:b w:val="0"/>
          <w:sz w:val="32"/>
        </w:rPr>
        <w:t>三、《支出决算表》</w:t>
      </w:r>
    </w:p>
    <w:p w14:paraId="4591E83A">
      <w:pPr>
        <w:spacing w:line="240" w:lineRule="auto"/>
        <w:ind w:firstLine="640"/>
        <w:jc w:val="both"/>
      </w:pPr>
      <w:r>
        <w:rPr>
          <w:rFonts w:ascii="仿宋_GB2312" w:hAnsi="仿宋_GB2312" w:eastAsia="仿宋_GB2312"/>
          <w:b w:val="0"/>
          <w:sz w:val="32"/>
        </w:rPr>
        <w:t>四、《财政拨款收入支出决算总表》</w:t>
      </w:r>
    </w:p>
    <w:p w14:paraId="45DC32CF">
      <w:pPr>
        <w:spacing w:line="240" w:lineRule="auto"/>
        <w:ind w:firstLine="640"/>
        <w:jc w:val="both"/>
      </w:pPr>
      <w:r>
        <w:rPr>
          <w:rFonts w:ascii="仿宋_GB2312" w:hAnsi="仿宋_GB2312" w:eastAsia="仿宋_GB2312"/>
          <w:b w:val="0"/>
          <w:sz w:val="32"/>
        </w:rPr>
        <w:t>五、《一般公共预算财政拨款支出决算表》</w:t>
      </w:r>
    </w:p>
    <w:p w14:paraId="0B71E110">
      <w:pPr>
        <w:spacing w:line="240" w:lineRule="auto"/>
        <w:ind w:firstLine="640"/>
        <w:jc w:val="both"/>
      </w:pPr>
      <w:r>
        <w:rPr>
          <w:rFonts w:ascii="仿宋_GB2312" w:hAnsi="仿宋_GB2312" w:eastAsia="仿宋_GB2312"/>
          <w:b w:val="0"/>
          <w:sz w:val="32"/>
        </w:rPr>
        <w:t>六、《一般公共预算财政拨款基本支出决算表》</w:t>
      </w:r>
    </w:p>
    <w:p w14:paraId="4F426C08">
      <w:pPr>
        <w:spacing w:line="240" w:lineRule="auto"/>
        <w:ind w:firstLine="640"/>
        <w:jc w:val="both"/>
      </w:pPr>
      <w:r>
        <w:rPr>
          <w:rFonts w:ascii="仿宋_GB2312" w:hAnsi="仿宋_GB2312" w:eastAsia="仿宋_GB2312"/>
          <w:b w:val="0"/>
          <w:sz w:val="32"/>
        </w:rPr>
        <w:t>七、《政府性基金预算财政拨款收入支出决算表》</w:t>
      </w:r>
    </w:p>
    <w:p w14:paraId="3B5F6128">
      <w:pPr>
        <w:spacing w:line="240" w:lineRule="auto"/>
        <w:ind w:firstLine="640"/>
        <w:jc w:val="both"/>
      </w:pPr>
      <w:r>
        <w:rPr>
          <w:rFonts w:ascii="仿宋_GB2312" w:hAnsi="仿宋_GB2312" w:eastAsia="仿宋_GB2312"/>
          <w:b w:val="0"/>
          <w:sz w:val="32"/>
        </w:rPr>
        <w:t>八、《国有资本经营预算财政拨款收入支出决算表》</w:t>
      </w:r>
    </w:p>
    <w:p w14:paraId="2AE81DC8">
      <w:pPr>
        <w:spacing w:line="240" w:lineRule="auto"/>
        <w:ind w:firstLine="640"/>
        <w:jc w:val="both"/>
      </w:pPr>
      <w:r>
        <w:rPr>
          <w:rFonts w:ascii="仿宋_GB2312" w:hAnsi="仿宋_GB2312" w:eastAsia="仿宋_GB2312"/>
          <w:b w:val="0"/>
          <w:sz w:val="32"/>
        </w:rPr>
        <w:t>九、《财政拨款“三公”经费支出决算表》</w:t>
      </w:r>
    </w:p>
    <w:p w14:paraId="7DFA69FF">
      <w:pPr>
        <w:spacing w:line="240" w:lineRule="auto"/>
        <w:ind w:firstLine="640"/>
        <w:jc w:val="both"/>
      </w:pPr>
    </w:p>
    <w:p w14:paraId="4185CD76">
      <w:pPr>
        <w:spacing w:line="240" w:lineRule="auto"/>
        <w:ind w:firstLine="640"/>
        <w:jc w:val="both"/>
      </w:pPr>
    </w:p>
    <w:p w14:paraId="7A9E7D0F">
      <w:pPr>
        <w:spacing w:line="240" w:lineRule="auto"/>
        <w:ind w:firstLine="640"/>
        <w:jc w:val="both"/>
      </w:pPr>
    </w:p>
    <w:p w14:paraId="489CE7E7">
      <w:pPr>
        <w:spacing w:line="240" w:lineRule="auto"/>
        <w:ind w:firstLine="640"/>
        <w:jc w:val="both"/>
      </w:pPr>
    </w:p>
    <w:p w14:paraId="3C8B3E0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CF53B5-17FE-4C8D-89AA-63405D169B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4DF7E97-A967-4304-B74A-72B121096169}"/>
  </w:font>
  <w:font w:name="仿宋_GB2312">
    <w:panose1 w:val="02010609030101010101"/>
    <w:charset w:val="86"/>
    <w:family w:val="modern"/>
    <w:pitch w:val="default"/>
    <w:sig w:usb0="00000001" w:usb1="080E0000" w:usb2="00000000" w:usb3="00000000" w:csb0="00040000" w:csb1="00000000"/>
    <w:embedRegular r:id="rId3" w:fontKey="{7A239D26-3466-4491-A726-A6C0B82B63A8}"/>
  </w:font>
  <w:font w:name="楷体_GB2312">
    <w:panose1 w:val="02010609030101010101"/>
    <w:charset w:val="86"/>
    <w:family w:val="auto"/>
    <w:pitch w:val="default"/>
    <w:sig w:usb0="00000001" w:usb1="080E0000" w:usb2="00000000" w:usb3="00000000" w:csb0="00040000" w:csb1="00000000"/>
    <w:embedRegular r:id="rId4" w:fontKey="{0F659595-4709-4062-BC18-4FA6CF77CBA4}"/>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576D81"/>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4B2195"/>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6474</Words>
  <Characters>7552</Characters>
  <Lines>0</Lines>
  <Paragraphs>0</Paragraphs>
  <TotalTime>16</TotalTime>
  <ScaleCrop>false</ScaleCrop>
  <LinksUpToDate>false</LinksUpToDate>
  <CharactersWithSpaces>7560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2025-09-26T08:19:19Z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