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疏勒县社会保险服务中心2024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F2447EB">
      <w:r>
        <w:br w:type="page"/>
      </w:r>
    </w:p>
    <w:p w14:paraId="74592B30">
      <w:pPr>
        <w:spacing w:line="640" w:lineRule="exact"/>
        <w:jc w:val="center"/>
        <w:outlineLvl w:val="1"/>
      </w:pPr>
      <w:r>
        <w:rPr>
          <w:rFonts w:ascii="黑体" w:hAnsi="黑体" w:eastAsia="黑体"/>
          <w:sz w:val="32"/>
        </w:rPr>
        <w:t>第一部分 单位概况</w:t>
      </w:r>
    </w:p>
    <w:p w14:paraId="3590DA64">
      <w:pPr>
        <w:spacing w:line="640" w:lineRule="exact"/>
        <w:ind w:firstLine="640"/>
        <w:jc w:val="both"/>
        <w:outlineLvl w:val="2"/>
      </w:pPr>
      <w:r>
        <w:rPr>
          <w:rFonts w:ascii="黑体" w:hAnsi="黑体" w:eastAsia="黑体"/>
          <w:sz w:val="32"/>
        </w:rPr>
        <w:t>一、主要职能</w:t>
      </w:r>
    </w:p>
    <w:p w14:paraId="218F8164">
      <w:pPr>
        <w:spacing w:line="580" w:lineRule="exact"/>
        <w:ind w:firstLine="640"/>
        <w:jc w:val="both"/>
      </w:pPr>
      <w:r>
        <w:rPr>
          <w:rFonts w:ascii="仿宋_GB2312" w:hAnsi="仿宋_GB2312" w:eastAsia="仿宋_GB2312"/>
          <w:sz w:val="32"/>
        </w:rPr>
        <w:t>1.贯彻执行《中华人民共和国社会保险法》，宣传各项社会保险政策，扩大参保覆盖面。</w:t>
      </w:r>
    </w:p>
    <w:p w14:paraId="23591247">
      <w:pPr>
        <w:spacing w:line="580" w:lineRule="exact"/>
        <w:ind w:firstLine="640"/>
        <w:jc w:val="both"/>
      </w:pPr>
      <w:r>
        <w:rPr>
          <w:rFonts w:ascii="仿宋_GB2312" w:hAnsi="仿宋_GB2312" w:eastAsia="仿宋_GB2312"/>
          <w:sz w:val="32"/>
        </w:rPr>
        <w:t>2.负责办理社会保险登记，受理参保对象的缴费申报；核定缴费额并确定用人单位保险缴费费率。</w:t>
      </w:r>
    </w:p>
    <w:p w14:paraId="6D631D8F">
      <w:pPr>
        <w:spacing w:line="580" w:lineRule="exact"/>
        <w:ind w:firstLine="640"/>
        <w:jc w:val="both"/>
        <w:rPr>
          <w:spacing w:val="-6"/>
          <w:sz w:val="32"/>
        </w:rPr>
      </w:pPr>
      <w:bookmarkStart w:id="0" w:name="_GoBack"/>
      <w:r>
        <w:rPr>
          <w:rFonts w:ascii="仿宋_GB2312" w:hAnsi="仿宋_GB2312" w:eastAsia="仿宋_GB2312"/>
          <w:spacing w:val="-6"/>
          <w:sz w:val="32"/>
        </w:rPr>
        <w:t>3.负责建立管理参保人员缴费记录和社会保险待遇权益记录。</w:t>
      </w:r>
    </w:p>
    <w:p w14:paraId="10CB25A0">
      <w:pPr>
        <w:spacing w:line="580" w:lineRule="exact"/>
        <w:ind w:firstLine="640"/>
        <w:jc w:val="both"/>
        <w:rPr>
          <w:spacing w:val="-6"/>
          <w:sz w:val="32"/>
        </w:rPr>
      </w:pPr>
      <w:r>
        <w:rPr>
          <w:rFonts w:ascii="仿宋_GB2312" w:hAnsi="仿宋_GB2312" w:eastAsia="仿宋_GB2312"/>
          <w:spacing w:val="-6"/>
          <w:sz w:val="32"/>
        </w:rPr>
        <w:t>4.负责按规定办理参保对象养老保险、职业年金转移接续手续。</w:t>
      </w:r>
    </w:p>
    <w:bookmarkEnd w:id="0"/>
    <w:p w14:paraId="382CD4F1">
      <w:pPr>
        <w:spacing w:line="580" w:lineRule="exact"/>
        <w:ind w:firstLine="640"/>
        <w:jc w:val="both"/>
      </w:pPr>
      <w:r>
        <w:rPr>
          <w:rFonts w:ascii="仿宋_GB2312" w:hAnsi="仿宋_GB2312" w:eastAsia="仿宋_GB2312"/>
          <w:sz w:val="32"/>
        </w:rPr>
        <w:t>5.负责核算养老、工伤、失业保险、职业年金各项待遇。</w:t>
      </w:r>
    </w:p>
    <w:p w14:paraId="65D5124C">
      <w:pPr>
        <w:spacing w:line="580" w:lineRule="exact"/>
        <w:ind w:firstLine="640"/>
        <w:jc w:val="both"/>
      </w:pPr>
      <w:r>
        <w:rPr>
          <w:rFonts w:ascii="仿宋_GB2312" w:hAnsi="仿宋_GB2312" w:eastAsia="仿宋_GB2312"/>
          <w:sz w:val="32"/>
        </w:rPr>
        <w:t>6.负责养老、工伤、失业保险、职业年金各项基金的支付与结算；编制社会保险基金</w:t>
      </w:r>
      <w:r>
        <w:rPr>
          <w:rFonts w:hint="eastAsia" w:ascii="仿宋_GB2312" w:hAnsi="仿宋_GB2312" w:eastAsia="仿宋_GB2312"/>
          <w:sz w:val="32"/>
          <w:lang w:eastAsia="zh-CN"/>
        </w:rPr>
        <w:t>预算</w:t>
      </w:r>
      <w:r>
        <w:rPr>
          <w:rFonts w:ascii="仿宋_GB2312" w:hAnsi="仿宋_GB2312" w:eastAsia="仿宋_GB2312"/>
          <w:sz w:val="32"/>
        </w:rPr>
        <w:t>、决算草案，定期向社会公布基金的收入、支出、结余和收益情况；负责统计各项社会保险参保扩面情况并向社会公布。</w:t>
      </w:r>
    </w:p>
    <w:p w14:paraId="5EBEDB9C">
      <w:pPr>
        <w:spacing w:line="580" w:lineRule="exact"/>
        <w:ind w:firstLine="640"/>
        <w:jc w:val="both"/>
      </w:pPr>
      <w:r>
        <w:rPr>
          <w:rFonts w:ascii="仿宋_GB2312" w:hAnsi="仿宋_GB2312" w:eastAsia="仿宋_GB2312"/>
          <w:sz w:val="32"/>
        </w:rPr>
        <w:t>7.负责落实社会保险经办机构内控制度，使社保经办环节、操作流程、业务经办依法合规、规范。</w:t>
      </w:r>
    </w:p>
    <w:p w14:paraId="4CCEC3AE">
      <w:pPr>
        <w:spacing w:line="580" w:lineRule="exact"/>
        <w:ind w:firstLine="640"/>
        <w:jc w:val="both"/>
      </w:pPr>
      <w:r>
        <w:rPr>
          <w:rFonts w:ascii="仿宋_GB2312" w:hAnsi="仿宋_GB2312" w:eastAsia="仿宋_GB2312"/>
          <w:sz w:val="32"/>
        </w:rPr>
        <w:t>8.负责建立管理用人单位和参保对象社会保险档案，并向社会提供查询和统计分析等档案利用服务。</w:t>
      </w:r>
    </w:p>
    <w:p w14:paraId="6133205C">
      <w:pPr>
        <w:spacing w:line="580" w:lineRule="exact"/>
        <w:ind w:firstLine="640"/>
        <w:jc w:val="both"/>
      </w:pPr>
      <w:r>
        <w:rPr>
          <w:rFonts w:ascii="仿宋_GB2312" w:hAnsi="仿宋_GB2312" w:eastAsia="仿宋_GB2312"/>
          <w:sz w:val="32"/>
        </w:rPr>
        <w:t>9.负责全县社会保障卡经办服务工作。</w:t>
      </w:r>
    </w:p>
    <w:p w14:paraId="5CEB39F7">
      <w:pPr>
        <w:spacing w:line="580" w:lineRule="exact"/>
        <w:ind w:firstLine="640"/>
        <w:jc w:val="both"/>
      </w:pPr>
      <w:r>
        <w:rPr>
          <w:rFonts w:ascii="仿宋_GB2312" w:hAnsi="仿宋_GB2312" w:eastAsia="仿宋_GB2312"/>
          <w:sz w:val="32"/>
        </w:rPr>
        <w:t>10.负责离、退休人员社会化管理服务，做好退休人员享受社会保险待遇资格认证工作。</w:t>
      </w:r>
    </w:p>
    <w:p w14:paraId="0092DBE4">
      <w:pPr>
        <w:spacing w:line="580" w:lineRule="exact"/>
        <w:ind w:firstLine="640"/>
        <w:jc w:val="both"/>
      </w:pPr>
      <w:r>
        <w:rPr>
          <w:rFonts w:ascii="仿宋_GB2312" w:hAnsi="仿宋_GB2312" w:eastAsia="仿宋_GB2312"/>
          <w:sz w:val="32"/>
        </w:rPr>
        <w:t>11.负责提供社会保险查询、咨询等相关服务，受理社会保险经办服务的举报、投诉。</w:t>
      </w:r>
    </w:p>
    <w:p w14:paraId="6832CFBB">
      <w:pPr>
        <w:spacing w:line="580" w:lineRule="exact"/>
        <w:ind w:firstLine="640"/>
        <w:jc w:val="both"/>
      </w:pPr>
      <w:r>
        <w:rPr>
          <w:rFonts w:ascii="仿宋_GB2312" w:hAnsi="仿宋_GB2312" w:eastAsia="仿宋_GB2312"/>
          <w:sz w:val="32"/>
        </w:rPr>
        <w:t>12.完成喀什地区社会保险服务中心和县</w:t>
      </w:r>
      <w:r>
        <w:rPr>
          <w:rFonts w:hint="eastAsia" w:ascii="仿宋_GB2312" w:hAnsi="仿宋_GB2312" w:eastAsia="仿宋_GB2312"/>
          <w:sz w:val="32"/>
          <w:lang w:eastAsia="zh-CN"/>
        </w:rPr>
        <w:t>人力资源</w:t>
      </w:r>
      <w:r>
        <w:rPr>
          <w:rFonts w:ascii="仿宋_GB2312" w:hAnsi="仿宋_GB2312" w:eastAsia="仿宋_GB2312"/>
          <w:sz w:val="32"/>
        </w:rPr>
        <w:t>和社会保障局交办的其他工作任务。</w:t>
      </w:r>
    </w:p>
    <w:p w14:paraId="035969F6">
      <w:pPr>
        <w:spacing w:line="640" w:lineRule="exact"/>
        <w:ind w:firstLine="640"/>
        <w:jc w:val="both"/>
        <w:outlineLvl w:val="2"/>
      </w:pPr>
      <w:r>
        <w:rPr>
          <w:rFonts w:ascii="黑体" w:hAnsi="黑体" w:eastAsia="黑体"/>
          <w:sz w:val="32"/>
        </w:rPr>
        <w:t>二、机构设置及人员情况</w:t>
      </w:r>
    </w:p>
    <w:p w14:paraId="6A06E01D">
      <w:pPr>
        <w:spacing w:line="580" w:lineRule="exact"/>
        <w:ind w:firstLine="640"/>
        <w:jc w:val="both"/>
      </w:pPr>
      <w:r>
        <w:rPr>
          <w:rFonts w:ascii="仿宋_GB2312" w:hAnsi="仿宋_GB2312" w:eastAsia="仿宋_GB2312"/>
          <w:sz w:val="32"/>
        </w:rPr>
        <w:t>疏勒县社会保险服务中心2024年度，实有人数34人，其中：在职人员18人，增加3人；离休人员0人，增加0人；退休人员16人,增加2人。</w:t>
      </w:r>
    </w:p>
    <w:p w14:paraId="11944924">
      <w:pPr>
        <w:spacing w:line="580" w:lineRule="exact"/>
        <w:ind w:firstLine="640"/>
        <w:jc w:val="both"/>
      </w:pPr>
      <w:r>
        <w:rPr>
          <w:rFonts w:ascii="仿宋_GB2312" w:hAnsi="仿宋_GB2312" w:eastAsia="仿宋_GB2312"/>
          <w:sz w:val="32"/>
        </w:rPr>
        <w:t>疏勒县社会保险服务中心无下属预算单位，下设5个科室，分别是：办公室、内审复核科、城乡养老征缴科、待遇复核科、基金财务科。</w:t>
      </w:r>
    </w:p>
    <w:p w14:paraId="3A8C94CB">
      <w:r>
        <w:br w:type="page"/>
      </w:r>
    </w:p>
    <w:p w14:paraId="536099B2">
      <w:pPr>
        <w:spacing w:line="240" w:lineRule="auto"/>
        <w:jc w:val="center"/>
        <w:outlineLvl w:val="1"/>
      </w:pPr>
      <w:r>
        <w:rPr>
          <w:rFonts w:ascii="黑体" w:hAnsi="黑体" w:eastAsia="黑体"/>
          <w:sz w:val="32"/>
        </w:rPr>
        <w:t>第二部分 部门决算情况说明</w:t>
      </w:r>
    </w:p>
    <w:p w14:paraId="49DE37F4">
      <w:pPr>
        <w:spacing w:line="640" w:lineRule="exact"/>
        <w:ind w:firstLine="640"/>
        <w:jc w:val="both"/>
        <w:outlineLvl w:val="2"/>
      </w:pPr>
      <w:r>
        <w:rPr>
          <w:rFonts w:ascii="黑体" w:hAnsi="黑体" w:eastAsia="黑体"/>
          <w:sz w:val="32"/>
        </w:rPr>
        <w:t>一、收入支出决算总体情况说明</w:t>
      </w:r>
    </w:p>
    <w:p w14:paraId="6FD40BDE">
      <w:pPr>
        <w:spacing w:line="580" w:lineRule="exact"/>
        <w:ind w:firstLine="640"/>
        <w:jc w:val="both"/>
      </w:pPr>
      <w:r>
        <w:rPr>
          <w:rFonts w:ascii="仿宋_GB2312" w:hAnsi="仿宋_GB2312" w:eastAsia="仿宋_GB2312"/>
          <w:b/>
          <w:sz w:val="32"/>
        </w:rPr>
        <w:t>2024年度收入总计400.24万元，</w:t>
      </w:r>
      <w:r>
        <w:rPr>
          <w:rFonts w:ascii="仿宋_GB2312" w:hAnsi="仿宋_GB2312" w:eastAsia="仿宋_GB2312"/>
          <w:b w:val="0"/>
          <w:sz w:val="32"/>
        </w:rPr>
        <w:t>其中：本年收入合计400.24万元，使用非财政拨款结余（含专用结余）0.00万元，年初结转和结余0.00万元。</w:t>
      </w:r>
    </w:p>
    <w:p w14:paraId="6776A488">
      <w:pPr>
        <w:spacing w:line="580" w:lineRule="exact"/>
        <w:ind w:firstLine="640"/>
        <w:jc w:val="both"/>
      </w:pPr>
      <w:r>
        <w:rPr>
          <w:rFonts w:ascii="仿宋_GB2312" w:hAnsi="仿宋_GB2312" w:eastAsia="仿宋_GB2312"/>
          <w:b/>
          <w:sz w:val="32"/>
        </w:rPr>
        <w:t>2024年度支出总计400.24万元，</w:t>
      </w:r>
      <w:r>
        <w:rPr>
          <w:rFonts w:ascii="仿宋_GB2312" w:hAnsi="仿宋_GB2312" w:eastAsia="仿宋_GB2312"/>
          <w:b w:val="0"/>
          <w:sz w:val="32"/>
        </w:rPr>
        <w:t>其中：本年支出合计400.24万元，结余分配0.00万元，年末结转和结余0.00万元。</w:t>
      </w:r>
    </w:p>
    <w:p w14:paraId="682FA3AA">
      <w:pPr>
        <w:spacing w:line="580" w:lineRule="exact"/>
        <w:ind w:firstLine="640"/>
        <w:jc w:val="both"/>
      </w:pPr>
      <w:r>
        <w:rPr>
          <w:rFonts w:ascii="仿宋_GB2312" w:hAnsi="仿宋_GB2312" w:eastAsia="仿宋_GB2312"/>
          <w:b w:val="0"/>
          <w:sz w:val="32"/>
        </w:rPr>
        <w:t>收入支出总体与上年相比，增加47.95万元，增长13.61%，主要原因是：本年在职人员增加，在职人员工资调增、社保、公积金基数调增，人员经费增加，2024年工作队为民办实事经费项目及职业年金做实经费，导致经费较上年增加。</w:t>
      </w:r>
    </w:p>
    <w:p w14:paraId="6C643EDB">
      <w:pPr>
        <w:spacing w:line="640" w:lineRule="exact"/>
        <w:ind w:firstLine="640"/>
        <w:jc w:val="both"/>
        <w:outlineLvl w:val="2"/>
      </w:pPr>
      <w:r>
        <w:rPr>
          <w:rFonts w:ascii="黑体" w:hAnsi="黑体" w:eastAsia="黑体"/>
          <w:sz w:val="32"/>
        </w:rPr>
        <w:t>二、收入决算情况说明</w:t>
      </w:r>
    </w:p>
    <w:p w14:paraId="3AAB4A70">
      <w:pPr>
        <w:spacing w:line="580" w:lineRule="exact"/>
        <w:ind w:firstLine="640"/>
        <w:jc w:val="both"/>
      </w:pPr>
      <w:r>
        <w:rPr>
          <w:rFonts w:ascii="仿宋_GB2312" w:hAnsi="仿宋_GB2312" w:eastAsia="仿宋_GB2312"/>
          <w:b/>
          <w:sz w:val="32"/>
        </w:rPr>
        <w:t>本年收入400.24万元，</w:t>
      </w:r>
      <w:r>
        <w:rPr>
          <w:rFonts w:ascii="仿宋_GB2312" w:hAnsi="仿宋_GB2312" w:eastAsia="仿宋_GB2312"/>
          <w:b w:val="0"/>
          <w:sz w:val="32"/>
        </w:rPr>
        <w:t>其中：财政拨款收入400.24万元，占100.00%；上级补助收入0.00万元，占0.00%；事业收入0.00万元，占0.00%；经营收入0.00万元，占0.00%；附属单位上缴收入0.00万元，占0.00%；其他收入0.00万元，占0.00%。</w:t>
      </w:r>
    </w:p>
    <w:p w14:paraId="3A802729">
      <w:pPr>
        <w:spacing w:line="640" w:lineRule="exact"/>
        <w:ind w:firstLine="640"/>
        <w:jc w:val="both"/>
        <w:outlineLvl w:val="2"/>
      </w:pPr>
      <w:r>
        <w:rPr>
          <w:rFonts w:ascii="黑体" w:hAnsi="黑体" w:eastAsia="黑体"/>
          <w:sz w:val="32"/>
        </w:rPr>
        <w:t>三、支出决算情况说明</w:t>
      </w:r>
    </w:p>
    <w:p w14:paraId="2FAFCEF9">
      <w:pPr>
        <w:spacing w:line="580" w:lineRule="exact"/>
        <w:ind w:firstLine="640"/>
        <w:jc w:val="both"/>
      </w:pPr>
      <w:r>
        <w:rPr>
          <w:rFonts w:ascii="仿宋_GB2312" w:hAnsi="仿宋_GB2312" w:eastAsia="仿宋_GB2312"/>
          <w:b/>
          <w:sz w:val="32"/>
        </w:rPr>
        <w:t>本年支出400.24万元，</w:t>
      </w:r>
      <w:r>
        <w:rPr>
          <w:rFonts w:ascii="仿宋_GB2312" w:hAnsi="仿宋_GB2312" w:eastAsia="仿宋_GB2312"/>
          <w:b w:val="0"/>
          <w:sz w:val="32"/>
        </w:rPr>
        <w:t>其中：基本支出358.70万元，占89.62%；项目支出41.54万元，占10.38%；上缴上级支出0.00万元，占0.00%；经营支出0.00万元，占0.00%；对附属单位补助支出0.00万元，占0.00%。</w:t>
      </w:r>
    </w:p>
    <w:p w14:paraId="017BD1C0">
      <w:pPr>
        <w:spacing w:line="640" w:lineRule="exact"/>
        <w:ind w:firstLine="640"/>
        <w:jc w:val="both"/>
        <w:outlineLvl w:val="2"/>
      </w:pPr>
      <w:r>
        <w:rPr>
          <w:rFonts w:ascii="黑体" w:hAnsi="黑体" w:eastAsia="黑体"/>
          <w:sz w:val="32"/>
        </w:rPr>
        <w:t>四、财政拨款收入支出决算总体情况说明</w:t>
      </w:r>
    </w:p>
    <w:p w14:paraId="3F0C22C5">
      <w:pPr>
        <w:spacing w:line="580" w:lineRule="exact"/>
        <w:ind w:firstLine="640"/>
        <w:jc w:val="both"/>
      </w:pPr>
      <w:r>
        <w:rPr>
          <w:rFonts w:ascii="仿宋_GB2312" w:hAnsi="仿宋_GB2312" w:eastAsia="仿宋_GB2312"/>
          <w:b/>
          <w:sz w:val="32"/>
        </w:rPr>
        <w:t>2024年度财政拨款收入总计400.24万元，</w:t>
      </w:r>
      <w:r>
        <w:rPr>
          <w:rFonts w:ascii="仿宋_GB2312" w:hAnsi="仿宋_GB2312" w:eastAsia="仿宋_GB2312"/>
          <w:b w:val="0"/>
          <w:sz w:val="32"/>
        </w:rPr>
        <w:t>其中：年初财政拨款结转和结余0.00万元，本年财政拨款收入400.24万元。</w:t>
      </w:r>
      <w:r>
        <w:rPr>
          <w:rFonts w:ascii="仿宋_GB2312" w:hAnsi="仿宋_GB2312" w:eastAsia="仿宋_GB2312"/>
          <w:b/>
          <w:sz w:val="32"/>
        </w:rPr>
        <w:t>财政拨款支出总计400.24万元，</w:t>
      </w:r>
      <w:r>
        <w:rPr>
          <w:rFonts w:ascii="仿宋_GB2312" w:hAnsi="仿宋_GB2312" w:eastAsia="仿宋_GB2312"/>
          <w:b w:val="0"/>
          <w:sz w:val="32"/>
        </w:rPr>
        <w:t>其中：年末财政拨款结转和结余0.00万元，本年财政拨款支出400.24万元。</w:t>
      </w:r>
    </w:p>
    <w:p w14:paraId="0F36CB9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增加47.95万元，增长13.61%，主要原因是：本年在职人员增加，在职人员工资调增、社保、公积金基数调增，人员经费增加，2024年工作队为民办实事经费项目及职业年金做实经费，导致经费较上年增加。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351.34万元，决算数400.24万元，预决算差异率13.92%，主要原因是：本年在职人员增加，年中追加人员经费及人员工资、社保、公积金基数调增部分资金，年中追加2024年工作队为民办实事经费项目及职业年金做实经费，导致预决算存在差异。</w:t>
      </w:r>
    </w:p>
    <w:p w14:paraId="0C57B47C">
      <w:pPr>
        <w:spacing w:line="640" w:lineRule="exact"/>
        <w:ind w:firstLine="640"/>
        <w:jc w:val="both"/>
        <w:outlineLvl w:val="2"/>
      </w:pPr>
      <w:r>
        <w:rPr>
          <w:rFonts w:ascii="黑体" w:hAnsi="黑体" w:eastAsia="黑体"/>
          <w:sz w:val="32"/>
        </w:rPr>
        <w:t>五、一般公共预算财政拨款支出决算情况说明</w:t>
      </w:r>
    </w:p>
    <w:p w14:paraId="0C139D9F">
      <w:pPr>
        <w:spacing w:line="640" w:lineRule="exact"/>
        <w:ind w:firstLine="640"/>
        <w:jc w:val="both"/>
        <w:outlineLvl w:val="3"/>
      </w:pPr>
      <w:r>
        <w:rPr>
          <w:rFonts w:ascii="楷体_GB2312" w:hAnsi="楷体_GB2312" w:eastAsia="楷体_GB2312"/>
          <w:b/>
          <w:sz w:val="32"/>
        </w:rPr>
        <w:t>（一）一般公共预算财政拨款支出决算总体情况</w:t>
      </w:r>
    </w:p>
    <w:p w14:paraId="4F690D63">
      <w:pPr>
        <w:spacing w:line="580" w:lineRule="exact"/>
        <w:ind w:firstLine="640"/>
        <w:jc w:val="both"/>
      </w:pPr>
      <w:r>
        <w:rPr>
          <w:rFonts w:ascii="仿宋_GB2312" w:hAnsi="仿宋_GB2312" w:eastAsia="仿宋_GB2312"/>
          <w:b/>
          <w:sz w:val="32"/>
        </w:rPr>
        <w:t>2024年度一般公共预算财政拨款支出400.24万元，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增加47.95万元，增长13.61%，主要原因是：本年在职人员增加，在职人员工资调增、社保、公积金基数调增，人员经费增加，2024年工作队为民办实事经费项目及职业年金做实经费，导致经费较上年增加。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351.34万元，决算数400.24万元，预决算差异率13.92%，主要原因是：本年在职人员增加，年中追加人员经费及人员工资、社保、公积金基数调增部分资金，年中追加2024年工作队为民办实事经费项目及职业年金做实经费，导致预决算存在差异。</w:t>
      </w:r>
    </w:p>
    <w:p w14:paraId="2266E0D1">
      <w:pPr>
        <w:spacing w:line="640" w:lineRule="exact"/>
        <w:ind w:firstLine="640"/>
        <w:jc w:val="both"/>
        <w:outlineLvl w:val="3"/>
      </w:pPr>
      <w:r>
        <w:rPr>
          <w:rFonts w:ascii="楷体_GB2312" w:hAnsi="楷体_GB2312" w:eastAsia="楷体_GB2312"/>
          <w:b/>
          <w:sz w:val="32"/>
        </w:rPr>
        <w:t>（二）一般公共预算财政拨款支出决算结构情况</w:t>
      </w:r>
    </w:p>
    <w:p w14:paraId="7C0BE0B4">
      <w:pPr>
        <w:spacing w:line="580" w:lineRule="exact"/>
        <w:ind w:firstLine="640"/>
        <w:jc w:val="both"/>
      </w:pPr>
      <w:r>
        <w:rPr>
          <w:rFonts w:ascii="仿宋_GB2312" w:hAnsi="仿宋_GB2312" w:eastAsia="仿宋_GB2312"/>
          <w:b w:val="0"/>
          <w:sz w:val="32"/>
        </w:rPr>
        <w:t>1.社会保障和就业支出(类)357.96万元,占89.44%。</w:t>
      </w:r>
    </w:p>
    <w:p w14:paraId="5932111F">
      <w:pPr>
        <w:spacing w:line="580" w:lineRule="exact"/>
        <w:ind w:firstLine="640"/>
        <w:jc w:val="both"/>
      </w:pPr>
      <w:r>
        <w:rPr>
          <w:rFonts w:ascii="仿宋_GB2312" w:hAnsi="仿宋_GB2312" w:eastAsia="仿宋_GB2312"/>
          <w:b w:val="0"/>
          <w:sz w:val="32"/>
        </w:rPr>
        <w:t>2.卫生健康支出(类)14.43万元,占3.61%。</w:t>
      </w:r>
    </w:p>
    <w:p w14:paraId="0AF08E45">
      <w:pPr>
        <w:spacing w:line="580" w:lineRule="exact"/>
        <w:ind w:firstLine="640"/>
        <w:jc w:val="both"/>
      </w:pPr>
      <w:r>
        <w:rPr>
          <w:rFonts w:ascii="仿宋_GB2312" w:hAnsi="仿宋_GB2312" w:eastAsia="仿宋_GB2312"/>
          <w:b w:val="0"/>
          <w:sz w:val="32"/>
        </w:rPr>
        <w:t>3.农林水支出(类)6.35万元,占1.59%。</w:t>
      </w:r>
    </w:p>
    <w:p w14:paraId="3113F3EA">
      <w:pPr>
        <w:spacing w:line="580" w:lineRule="exact"/>
        <w:ind w:firstLine="640"/>
        <w:jc w:val="both"/>
      </w:pPr>
      <w:r>
        <w:rPr>
          <w:rFonts w:ascii="仿宋_GB2312" w:hAnsi="仿宋_GB2312" w:eastAsia="仿宋_GB2312"/>
          <w:b w:val="0"/>
          <w:sz w:val="32"/>
        </w:rPr>
        <w:t>4.住房保障支出(类)21.49万元,占5.37%。</w:t>
      </w:r>
    </w:p>
    <w:p w14:paraId="7BC79880">
      <w:pPr>
        <w:spacing w:line="640" w:lineRule="exact"/>
        <w:ind w:firstLine="640"/>
        <w:jc w:val="both"/>
        <w:outlineLvl w:val="3"/>
      </w:pPr>
      <w:r>
        <w:rPr>
          <w:rFonts w:ascii="楷体_GB2312" w:hAnsi="楷体_GB2312" w:eastAsia="楷体_GB2312"/>
          <w:b/>
          <w:sz w:val="32"/>
        </w:rPr>
        <w:t>（三）一般公共预算财政拨款支出决算具体情况</w:t>
      </w:r>
    </w:p>
    <w:p w14:paraId="30D28186">
      <w:pPr>
        <w:spacing w:line="580" w:lineRule="exact"/>
        <w:ind w:firstLine="640"/>
        <w:jc w:val="both"/>
      </w:pPr>
      <w:r>
        <w:rPr>
          <w:rFonts w:ascii="仿宋_GB2312" w:hAnsi="仿宋_GB2312" w:eastAsia="仿宋_GB2312"/>
          <w:b w:val="0"/>
          <w:sz w:val="32"/>
        </w:rPr>
        <w:t>1.社会保障和就业支出(类)人力资源和社会保障管理事务(款)行政运行(项):支出决算数为260.80万元，比上年决算增加14.47万元，增长5.87%,主要原因是：本年新增在职人员，人员经费增加，导致经费较上年增加。</w:t>
      </w:r>
    </w:p>
    <w:p w14:paraId="01DE88F3">
      <w:pPr>
        <w:spacing w:line="580" w:lineRule="exact"/>
        <w:ind w:firstLine="640"/>
        <w:jc w:val="both"/>
      </w:pPr>
      <w:r>
        <w:rPr>
          <w:rFonts w:ascii="仿宋_GB2312" w:hAnsi="仿宋_GB2312" w:eastAsia="仿宋_GB2312"/>
          <w:b w:val="0"/>
          <w:sz w:val="32"/>
        </w:rPr>
        <w:t>2.社会保障和就业支出(类)人力资源和社会保障管理事务(款)社会保险经办机构(项):支出决算数为7.25万元，比上年决算增加0.00万元，增长0.00%,主要原因是：本年度自治区社保经办机构业务经费项目与上年一致无变化。</w:t>
      </w:r>
    </w:p>
    <w:p w14:paraId="5F728F2F">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3.社会保障和就业支出(类)行政事业单位养老支出(款)事业单位离退休(项):支出决算数为19.35万元，比上年决算增加2.92万元，增长17.77%,主要原因是：本年退休人员增加，退休费支出增加。</w:t>
      </w:r>
    </w:p>
    <w:p w14:paraId="27E117AA">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26.24万元，比上年决算增加2.85万元，增长12.18%,主要原因是：本年在职人员增加，养老保险缴费较上年增加。</w:t>
      </w:r>
    </w:p>
    <w:p w14:paraId="197FEA0C">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5.社会保障和就业支出(类)行政事业单位养老支出(款)机关事业单位职业年金缴费支出(项):支出决算数为16.39万元，比上年决算增加16.39万元，增长100.00%,主要原因是：本年新增退休人员，职业年金缴费支出增加。</w:t>
      </w:r>
    </w:p>
    <w:p w14:paraId="29ABB7B3">
      <w:pPr>
        <w:spacing w:line="580" w:lineRule="exact"/>
        <w:ind w:firstLine="640"/>
        <w:jc w:val="both"/>
      </w:pPr>
      <w:r>
        <w:rPr>
          <w:rFonts w:ascii="仿宋_GB2312" w:hAnsi="仿宋_GB2312" w:eastAsia="仿宋_GB2312"/>
          <w:b w:val="0"/>
          <w:sz w:val="32"/>
        </w:rPr>
        <w:t>6.社会保障和就业支出(类)企业改革补助(款)其他企业改革发展补助(项):支出决算数为27.94万元，比上年决算增加0.45万元，增长1.64%,主要原因是：本年1995年以前退休人员生活补贴项目支出较上年度增加。</w:t>
      </w:r>
    </w:p>
    <w:p w14:paraId="7C119432">
      <w:pPr>
        <w:spacing w:line="580" w:lineRule="exact"/>
        <w:ind w:firstLine="640"/>
        <w:jc w:val="both"/>
      </w:pPr>
      <w:r>
        <w:rPr>
          <w:rFonts w:ascii="仿宋_GB2312" w:hAnsi="仿宋_GB2312" w:eastAsia="仿宋_GB2312"/>
          <w:b w:val="0"/>
          <w:sz w:val="32"/>
        </w:rPr>
        <w:t>7.卫生健康支出(类)行政事业单位医疗(款)事业单位医疗(项):支出决算数为11.15万元，比上年决算增加1.21万元，增长12.17%,主要原因是：本年在职人员增加，单位医疗支出较上年增加。</w:t>
      </w:r>
    </w:p>
    <w:p w14:paraId="3324A4AD">
      <w:pPr>
        <w:spacing w:line="580" w:lineRule="exact"/>
        <w:ind w:firstLine="640"/>
        <w:jc w:val="both"/>
      </w:pPr>
      <w:r>
        <w:rPr>
          <w:rFonts w:ascii="仿宋_GB2312" w:hAnsi="仿宋_GB2312" w:eastAsia="仿宋_GB2312"/>
          <w:b w:val="0"/>
          <w:sz w:val="32"/>
        </w:rPr>
        <w:t>8.卫生健康支出(类)行政事业单位医疗(款)公务员医疗补助(项):支出决算数为3.28万元，比上年决算增加0.36万元，增长12.33%,主要原因是：本年在职人员增加，公务员医疗补助较上年增加。</w:t>
      </w:r>
    </w:p>
    <w:p w14:paraId="0D72DEE9">
      <w:pPr>
        <w:spacing w:line="580" w:lineRule="exact"/>
        <w:ind w:firstLine="640"/>
        <w:jc w:val="both"/>
      </w:pPr>
      <w:r>
        <w:rPr>
          <w:rFonts w:ascii="仿宋_GB2312" w:hAnsi="仿宋_GB2312" w:eastAsia="仿宋_GB2312"/>
          <w:b w:val="0"/>
          <w:sz w:val="32"/>
        </w:rPr>
        <w:t>9.农林水支出(类)农业农村(款)其他农业农村支出(项):支出决算数为6.35万元，比上年决算增加6.35万元，增长100.00%,主要原因是：本年度增加2024年工作队为民办实事经费项目支出，项目支出较上年增加。</w:t>
      </w:r>
    </w:p>
    <w:p w14:paraId="1BE48EE1">
      <w:pPr>
        <w:spacing w:line="580" w:lineRule="exact"/>
        <w:ind w:firstLine="640"/>
        <w:jc w:val="both"/>
      </w:pPr>
      <w:r>
        <w:rPr>
          <w:rFonts w:ascii="仿宋_GB2312" w:hAnsi="仿宋_GB2312" w:eastAsia="仿宋_GB2312"/>
          <w:b w:val="0"/>
          <w:sz w:val="32"/>
        </w:rPr>
        <w:t>10.住房保障支出(类)住房改革支出(款)住房公积金(项):支出决算数为21.49万元，比上年决算增加2.95万元，增长15.91%,主要原因是：本年在职人员增加，住房公积金支出较上年增加。</w:t>
      </w:r>
    </w:p>
    <w:p w14:paraId="6DE8B927">
      <w:pPr>
        <w:spacing w:line="640" w:lineRule="exact"/>
        <w:ind w:firstLine="640"/>
        <w:jc w:val="both"/>
        <w:outlineLvl w:val="2"/>
      </w:pPr>
      <w:r>
        <w:rPr>
          <w:rFonts w:ascii="黑体" w:hAnsi="黑体" w:eastAsia="黑体"/>
          <w:sz w:val="32"/>
        </w:rPr>
        <w:t>六、一般公共预算财政拨款基本支出决算情况说明</w:t>
      </w:r>
    </w:p>
    <w:p w14:paraId="39069B5A">
      <w:pPr>
        <w:spacing w:line="580" w:lineRule="exact"/>
        <w:ind w:firstLine="640"/>
        <w:jc w:val="both"/>
      </w:pPr>
      <w:r>
        <w:rPr>
          <w:rFonts w:ascii="仿宋_GB2312" w:hAnsi="仿宋_GB2312" w:eastAsia="仿宋_GB2312"/>
          <w:b w:val="0"/>
          <w:sz w:val="32"/>
        </w:rPr>
        <w:t>2024年度一般公共预算财政拨款基本支出358.70万元，其中：</w:t>
      </w:r>
      <w:r>
        <w:rPr>
          <w:rFonts w:ascii="仿宋_GB2312" w:hAnsi="仿宋_GB2312" w:eastAsia="仿宋_GB2312"/>
          <w:b/>
          <w:sz w:val="32"/>
        </w:rPr>
        <w:t>人员经费353.87万元，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w:t>
      </w:r>
    </w:p>
    <w:p w14:paraId="2F1E949D">
      <w:pPr>
        <w:spacing w:line="580" w:lineRule="exact"/>
        <w:ind w:firstLine="640"/>
        <w:jc w:val="both"/>
      </w:pPr>
      <w:r>
        <w:rPr>
          <w:rFonts w:ascii="仿宋_GB2312" w:hAnsi="仿宋_GB2312" w:eastAsia="仿宋_GB2312"/>
          <w:b/>
          <w:sz w:val="32"/>
        </w:rPr>
        <w:t>公用经费4.83万元，</w:t>
      </w:r>
      <w:r>
        <w:rPr>
          <w:rFonts w:ascii="仿宋_GB2312" w:hAnsi="仿宋_GB2312" w:eastAsia="仿宋_GB2312"/>
          <w:b w:val="0"/>
          <w:sz w:val="32"/>
        </w:rPr>
        <w:t>包括：办公费、水费、电费、邮电费、差旅费、维修（护）费、公务用车运行维护费。</w:t>
      </w:r>
    </w:p>
    <w:p w14:paraId="0B58F62B">
      <w:pPr>
        <w:spacing w:line="640" w:lineRule="exact"/>
        <w:ind w:firstLine="640"/>
        <w:jc w:val="both"/>
        <w:outlineLvl w:val="2"/>
      </w:pPr>
      <w:r>
        <w:rPr>
          <w:rFonts w:ascii="黑体" w:hAnsi="黑体" w:eastAsia="黑体"/>
          <w:sz w:val="32"/>
        </w:rPr>
        <w:t>七、政府性基金预算财政拨款收入支出决算情况说明</w:t>
      </w:r>
    </w:p>
    <w:p w14:paraId="6E271DC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6CC315E">
      <w:pPr>
        <w:spacing w:line="640" w:lineRule="exact"/>
        <w:ind w:firstLine="640"/>
        <w:jc w:val="both"/>
        <w:outlineLvl w:val="2"/>
      </w:pPr>
      <w:r>
        <w:rPr>
          <w:rFonts w:ascii="黑体" w:hAnsi="黑体" w:eastAsia="黑体"/>
          <w:sz w:val="32"/>
        </w:rPr>
        <w:t>八、国有资本经营预算财政拨款收入支出决算情况说明</w:t>
      </w:r>
    </w:p>
    <w:p w14:paraId="1C236A4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DD75CF1">
      <w:pPr>
        <w:spacing w:line="640" w:lineRule="exact"/>
        <w:ind w:firstLine="640"/>
        <w:jc w:val="both"/>
        <w:outlineLvl w:val="2"/>
      </w:pPr>
      <w:r>
        <w:rPr>
          <w:rFonts w:ascii="黑体" w:hAnsi="黑体" w:eastAsia="黑体"/>
          <w:sz w:val="32"/>
        </w:rPr>
        <w:t>九、财政拨款“三公”经费支出决算情况说明</w:t>
      </w:r>
    </w:p>
    <w:p w14:paraId="102FC602">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0.78万元，占100.00%，比上年增加0.00万元，增长0.00%，主要原因是：本单位公务用车运行维护费与上年一致无变化。公务接待费支出0.00万元，占0.00%，比上年增加0.00万元，增长0.00%，主要原因是：2023年与2024年均未安排公务接待费支出。</w:t>
      </w:r>
    </w:p>
    <w:p w14:paraId="1B3A51C3">
      <w:pPr>
        <w:spacing w:line="580" w:lineRule="exact"/>
        <w:ind w:firstLine="640"/>
        <w:jc w:val="both"/>
      </w:pPr>
      <w:r>
        <w:rPr>
          <w:rFonts w:ascii="仿宋_GB2312" w:hAnsi="仿宋_GB2312" w:eastAsia="仿宋_GB2312"/>
          <w:b/>
          <w:sz w:val="32"/>
        </w:rPr>
        <w:t>具体情况如下：</w:t>
      </w:r>
    </w:p>
    <w:p w14:paraId="2ADC636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1A7A14F">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31453C4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881E10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0.78万元，决算数0.78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0.78万元，决算数0.78万元，预决算差异率0.00%，主要原因是：严格按照预算执行，预决算无差异。公务接待费全年预算数0.00万元，决算数0.00万元，预决算差异率0.00%，主要原因是：本单位无公务接待费。</w:t>
      </w:r>
    </w:p>
    <w:p w14:paraId="7F3DEB2A">
      <w:pPr>
        <w:spacing w:line="640" w:lineRule="exact"/>
        <w:ind w:firstLine="640"/>
        <w:jc w:val="both"/>
        <w:outlineLvl w:val="2"/>
      </w:pPr>
      <w:r>
        <w:rPr>
          <w:rFonts w:ascii="黑体" w:hAnsi="黑体" w:eastAsia="黑体"/>
          <w:sz w:val="32"/>
        </w:rPr>
        <w:t>十、其他重要事项的情况说明</w:t>
      </w:r>
    </w:p>
    <w:p w14:paraId="3E6956F6">
      <w:pPr>
        <w:spacing w:line="640" w:lineRule="exact"/>
        <w:ind w:firstLine="640"/>
        <w:jc w:val="both"/>
        <w:outlineLvl w:val="3"/>
      </w:pPr>
      <w:r>
        <w:rPr>
          <w:rFonts w:ascii="楷体_GB2312" w:hAnsi="楷体_GB2312" w:eastAsia="楷体_GB2312"/>
          <w:b/>
          <w:sz w:val="32"/>
        </w:rPr>
        <w:t>（一）机关运行经费及公用经费支出情况</w:t>
      </w:r>
    </w:p>
    <w:p w14:paraId="1998771A">
      <w:pPr>
        <w:spacing w:line="580" w:lineRule="exact"/>
        <w:ind w:firstLine="640"/>
        <w:jc w:val="both"/>
      </w:pPr>
      <w:r>
        <w:rPr>
          <w:rFonts w:ascii="仿宋_GB2312" w:hAnsi="仿宋_GB2312" w:eastAsia="仿宋_GB2312"/>
          <w:b w:val="0"/>
          <w:sz w:val="32"/>
        </w:rPr>
        <w:t>2024年度疏勒县社会保险服务中心（行政单位和参照公务员法管理事业单位）机关运行经费支出4.83万元，比上年增加0.01万元，增长0.21%，主要原因是：本年更新、维护补充办公用品，导致机关运行经费较上年增加。</w:t>
      </w:r>
    </w:p>
    <w:p w14:paraId="2F2E464F">
      <w:pPr>
        <w:spacing w:line="640" w:lineRule="exact"/>
        <w:ind w:firstLine="640"/>
        <w:jc w:val="both"/>
        <w:outlineLvl w:val="3"/>
      </w:pPr>
      <w:r>
        <w:rPr>
          <w:rFonts w:ascii="楷体_GB2312" w:hAnsi="楷体_GB2312" w:eastAsia="楷体_GB2312"/>
          <w:b/>
          <w:sz w:val="32"/>
        </w:rPr>
        <w:t>（二）政府采购情况</w:t>
      </w:r>
    </w:p>
    <w:p w14:paraId="240C9C62">
      <w:pPr>
        <w:spacing w:line="580" w:lineRule="exact"/>
        <w:ind w:firstLine="640"/>
        <w:jc w:val="both"/>
      </w:pPr>
      <w:r>
        <w:rPr>
          <w:rFonts w:ascii="仿宋_GB2312" w:hAnsi="仿宋_GB2312" w:eastAsia="仿宋_GB2312"/>
          <w:b w:val="0"/>
          <w:sz w:val="32"/>
        </w:rPr>
        <w:t>2024年度政府采购支出总额7.45万元，其中：政府采购货物支出5.56万元、政府采购工程支出0.00万元、政府采购服务支出1.89万元。</w:t>
      </w:r>
    </w:p>
    <w:p w14:paraId="31AA7721">
      <w:pPr>
        <w:spacing w:line="580" w:lineRule="exact"/>
        <w:ind w:firstLine="640"/>
        <w:jc w:val="both"/>
      </w:pPr>
      <w:r>
        <w:rPr>
          <w:rFonts w:ascii="仿宋_GB2312" w:hAnsi="仿宋_GB2312" w:eastAsia="仿宋_GB2312"/>
          <w:b w:val="0"/>
          <w:sz w:val="32"/>
        </w:rPr>
        <w:t>授予中小企业合同金额7.31万元，占政府采购支出总额的98.12%，其中：授予小微企业合同金额7.31万元，占政府采购支出总额的98.12%。</w:t>
      </w:r>
    </w:p>
    <w:p w14:paraId="5F5D2061">
      <w:pPr>
        <w:spacing w:line="640" w:lineRule="exact"/>
        <w:ind w:firstLine="640"/>
        <w:jc w:val="both"/>
        <w:outlineLvl w:val="3"/>
      </w:pPr>
      <w:r>
        <w:rPr>
          <w:rFonts w:ascii="楷体_GB2312" w:hAnsi="楷体_GB2312" w:eastAsia="楷体_GB2312"/>
          <w:b/>
          <w:sz w:val="32"/>
        </w:rPr>
        <w:t>（三）国有资产占用情况说明</w:t>
      </w:r>
    </w:p>
    <w:p w14:paraId="2FC59148">
      <w:pPr>
        <w:spacing w:line="580" w:lineRule="exact"/>
        <w:ind w:firstLine="640"/>
        <w:jc w:val="both"/>
      </w:pPr>
      <w:r>
        <w:rPr>
          <w:rFonts w:ascii="仿宋_GB2312" w:hAnsi="仿宋_GB2312" w:eastAsia="仿宋_GB2312"/>
          <w:b w:val="0"/>
          <w:sz w:val="32"/>
        </w:rPr>
        <w:t>截至2024年12月31日，房屋0.00平方米，价值0.00万元。车辆1辆，价值14.98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34D0E5B">
      <w:pPr>
        <w:spacing w:line="640" w:lineRule="exact"/>
        <w:ind w:firstLine="640"/>
        <w:jc w:val="both"/>
        <w:outlineLvl w:val="2"/>
      </w:pPr>
      <w:r>
        <w:rPr>
          <w:rFonts w:ascii="黑体" w:hAnsi="黑体" w:eastAsia="黑体"/>
          <w:sz w:val="32"/>
        </w:rPr>
        <w:t>十一、预算绩效的情况说明</w:t>
      </w:r>
    </w:p>
    <w:p w14:paraId="77CE89B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400.23万元，实际执行总额400.23万元；预算绩效评价项目8个，全年预算数7,788.85万元，全年执行数7,788.85万元。预算绩效管理取得的成效：一是逐步树立绩效理念。通过设定绩效目标，清楚</w:t>
      </w:r>
      <w:r>
        <w:rPr>
          <w:rFonts w:hint="eastAsia" w:ascii="仿宋_GB2312" w:hAnsi="仿宋_GB2312" w:eastAsia="仿宋_GB2312"/>
          <w:b w:val="0"/>
          <w:sz w:val="32"/>
          <w:lang w:eastAsia="zh-CN"/>
        </w:rPr>
        <w:t>地</w:t>
      </w:r>
      <w:r>
        <w:rPr>
          <w:rFonts w:ascii="仿宋_GB2312" w:hAnsi="仿宋_GB2312" w:eastAsia="仿宋_GB2312"/>
          <w:b w:val="0"/>
          <w:sz w:val="32"/>
        </w:rPr>
        <w:t>了解实施项目取得的社会效益和经济效益，其职能和目标得到了进一步明确，自我约束意识及责任意识明显提高。二是通过开展绩效评价，为项目单位找出项目管理中存在的问题及其原因，促使单位积极采取措施，加强项目的规划与科学论证，健全项目资金的核算与管理制度，提高管理水平和资金使用效益。发现的问题及原因：一是绩效管理经验不足，预算绩效管理工作有待进一步落实。二是绩效指标的明确性、可衡量性、相关性还需进一步提升。预算精细化管理还需完善，预算编制管理水平仍有进一步提升的空间。下一步改进措施：一是加大绩效工作宣传力度，强化绩效理念。二是加强单位绩效评价人员培训学习力度，做好单位绩效评价工作人员保障，提高相关项目负责领导及干部对绩效评价的重视。三是财政部门加强绩效业务学习及培训频次，增强相关人员绩效管理意识，进一步加强预算绩效管理工作，优化项目支出绩效指标体系，完善预算绩效管理制度，帮助和促进相关人员提高绩效管理业务水平、实际工作能力。同时，通过借助第三方专业机构力量，贯彻落实全面预算绩效管理工作，建立全过程预算绩效管理链条，将绩效各个环节紧密贯通。具体附整体支出绩效自评表，项目支出绩效自评表。</w:t>
      </w:r>
    </w:p>
    <w:p w14:paraId="71C70DD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37295BB">
        <w:tblPrEx>
          <w:tblCellMar>
            <w:top w:w="0" w:type="dxa"/>
            <w:left w:w="108" w:type="dxa"/>
            <w:bottom w:w="0" w:type="dxa"/>
            <w:right w:w="108" w:type="dxa"/>
          </w:tblCellMar>
        </w:tblPrEx>
        <w:tc>
          <w:tcPr>
            <w:tcW w:w="8847" w:type="dxa"/>
            <w:gridSpan w:val="9"/>
            <w:vAlign w:val="center"/>
          </w:tcPr>
          <w:p w14:paraId="54B57AE8">
            <w:pPr>
              <w:jc w:val="center"/>
            </w:pPr>
            <w:r>
              <w:rPr>
                <w:rFonts w:ascii="宋体" w:hAnsi="宋体" w:eastAsia="宋体"/>
                <w:sz w:val="24"/>
              </w:rPr>
              <w:t>单位整体支出绩效自评表</w:t>
            </w:r>
          </w:p>
        </w:tc>
      </w:tr>
      <w:tr w14:paraId="14DBDBA0">
        <w:tblPrEx>
          <w:tblCellMar>
            <w:top w:w="0" w:type="dxa"/>
            <w:left w:w="108" w:type="dxa"/>
            <w:bottom w:w="0" w:type="dxa"/>
            <w:right w:w="108" w:type="dxa"/>
          </w:tblCellMar>
        </w:tblPrEx>
        <w:tc>
          <w:tcPr>
            <w:tcW w:w="8847" w:type="dxa"/>
            <w:gridSpan w:val="9"/>
            <w:vAlign w:val="center"/>
          </w:tcPr>
          <w:p w14:paraId="69813433">
            <w:pPr>
              <w:jc w:val="center"/>
            </w:pPr>
            <w:r>
              <w:rPr>
                <w:rFonts w:ascii="宋体" w:hAnsi="宋体" w:eastAsia="宋体"/>
                <w:sz w:val="24"/>
              </w:rPr>
              <w:t>（2024年度）</w:t>
            </w:r>
          </w:p>
        </w:tc>
      </w:tr>
      <w:tr w14:paraId="52A1416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7917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268171">
            <w:pPr>
              <w:jc w:val="center"/>
            </w:pPr>
            <w:r>
              <w:rPr>
                <w:rFonts w:ascii="宋体" w:hAnsi="宋体" w:eastAsia="宋体"/>
                <w:sz w:val="16"/>
              </w:rPr>
              <w:t>疏勒县社会保险服务中心</w:t>
            </w:r>
          </w:p>
        </w:tc>
      </w:tr>
      <w:tr w14:paraId="545E739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14D6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934E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8120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1181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6DDC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548C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60AF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E9039">
            <w:pPr>
              <w:jc w:val="center"/>
            </w:pPr>
            <w:r>
              <w:rPr>
                <w:rFonts w:ascii="宋体" w:hAnsi="宋体" w:eastAsia="宋体"/>
                <w:sz w:val="16"/>
              </w:rPr>
              <w:t>得分</w:t>
            </w:r>
          </w:p>
        </w:tc>
      </w:tr>
      <w:tr w14:paraId="6C40B1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5022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2609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FE363">
            <w:pPr>
              <w:jc w:val="center"/>
            </w:pPr>
            <w:r>
              <w:rPr>
                <w:rFonts w:ascii="宋体" w:hAnsi="宋体" w:eastAsia="宋体"/>
                <w:sz w:val="16"/>
              </w:rPr>
              <w:t>351.34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1120A">
            <w:pPr>
              <w:jc w:val="center"/>
            </w:pPr>
            <w:r>
              <w:rPr>
                <w:rFonts w:ascii="宋体" w:hAnsi="宋体" w:eastAsia="宋体"/>
                <w:sz w:val="16"/>
              </w:rPr>
              <w:t>400.23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E8C29">
            <w:pPr>
              <w:jc w:val="center"/>
            </w:pPr>
            <w:r>
              <w:rPr>
                <w:rFonts w:ascii="宋体" w:hAnsi="宋体" w:eastAsia="宋体"/>
                <w:sz w:val="16"/>
              </w:rPr>
              <w:t>400.23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AEE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C4BA6">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D6C67">
            <w:pPr>
              <w:jc w:val="center"/>
            </w:pPr>
            <w:r>
              <w:rPr>
                <w:rFonts w:ascii="宋体" w:hAnsi="宋体" w:eastAsia="宋体"/>
                <w:sz w:val="16"/>
              </w:rPr>
              <w:t>10</w:t>
            </w:r>
          </w:p>
        </w:tc>
      </w:tr>
      <w:tr w14:paraId="3FAB11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8C6E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23F0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5776F">
            <w:pPr>
              <w:jc w:val="center"/>
            </w:pPr>
            <w:r>
              <w:rPr>
                <w:rFonts w:ascii="宋体" w:hAnsi="宋体" w:eastAsia="宋体"/>
                <w:sz w:val="16"/>
              </w:rPr>
              <w:t>25.97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03E64">
            <w:pPr>
              <w:jc w:val="center"/>
            </w:pPr>
            <w:r>
              <w:rPr>
                <w:rFonts w:ascii="宋体" w:hAnsi="宋体" w:eastAsia="宋体"/>
                <w:sz w:val="16"/>
              </w:rPr>
              <w:t>64.39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2CFAB">
            <w:pPr>
              <w:jc w:val="center"/>
            </w:pPr>
            <w:r>
              <w:rPr>
                <w:rFonts w:ascii="宋体" w:hAnsi="宋体" w:eastAsia="宋体"/>
                <w:sz w:val="16"/>
              </w:rPr>
              <w:t>64.39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464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A4C9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3C254">
            <w:pPr>
              <w:jc w:val="center"/>
            </w:pPr>
            <w:r>
              <w:rPr>
                <w:rFonts w:ascii="宋体" w:hAnsi="宋体" w:eastAsia="宋体"/>
                <w:sz w:val="16"/>
              </w:rPr>
              <w:t>—</w:t>
            </w:r>
          </w:p>
        </w:tc>
      </w:tr>
      <w:tr w14:paraId="30A6DC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3B86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3C8D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B044B">
            <w:pPr>
              <w:jc w:val="center"/>
            </w:pPr>
            <w:r>
              <w:rPr>
                <w:rFonts w:ascii="宋体" w:hAnsi="宋体" w:eastAsia="宋体"/>
                <w:sz w:val="16"/>
              </w:rPr>
              <w:t>325.37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E86B7">
            <w:pPr>
              <w:jc w:val="center"/>
            </w:pPr>
            <w:r>
              <w:rPr>
                <w:rFonts w:ascii="宋体" w:hAnsi="宋体" w:eastAsia="宋体"/>
                <w:sz w:val="16"/>
              </w:rPr>
              <w:t>335.84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80E34">
            <w:pPr>
              <w:jc w:val="center"/>
            </w:pPr>
            <w:r>
              <w:rPr>
                <w:rFonts w:ascii="宋体" w:hAnsi="宋体" w:eastAsia="宋体"/>
                <w:sz w:val="16"/>
              </w:rPr>
              <w:t>335.84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52E7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7712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DD959">
            <w:pPr>
              <w:jc w:val="center"/>
            </w:pPr>
            <w:r>
              <w:rPr>
                <w:rFonts w:ascii="宋体" w:hAnsi="宋体" w:eastAsia="宋体"/>
                <w:sz w:val="16"/>
              </w:rPr>
              <w:t>—</w:t>
            </w:r>
          </w:p>
        </w:tc>
      </w:tr>
      <w:tr w14:paraId="56CDBA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C6D2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4662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F84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B504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66A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8DE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9D8E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8284A">
            <w:pPr>
              <w:jc w:val="center"/>
            </w:pPr>
            <w:r>
              <w:rPr>
                <w:rFonts w:ascii="宋体" w:hAnsi="宋体" w:eastAsia="宋体"/>
                <w:sz w:val="16"/>
              </w:rPr>
              <w:t>—</w:t>
            </w:r>
          </w:p>
        </w:tc>
      </w:tr>
      <w:tr w14:paraId="733C691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F178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6742F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2F692C">
            <w:pPr>
              <w:jc w:val="center"/>
            </w:pPr>
            <w:r>
              <w:rPr>
                <w:rFonts w:ascii="宋体" w:hAnsi="宋体" w:eastAsia="宋体"/>
                <w:sz w:val="16"/>
              </w:rPr>
              <w:t>实际完成情况</w:t>
            </w:r>
          </w:p>
        </w:tc>
      </w:tr>
      <w:tr w14:paraId="0735B4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2AD51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93604E">
            <w:pPr>
              <w:jc w:val="both"/>
            </w:pPr>
            <w:r>
              <w:rPr>
                <w:rFonts w:ascii="宋体" w:hAnsi="宋体" w:eastAsia="宋体"/>
                <w:sz w:val="16"/>
              </w:rPr>
              <w:t>疏勒县社保中心深入贯彻落实党的二十大精神，紧紧围绕贯彻落实自治区党委、地委、县委各项决策部署，坚持以习近平新时代中国特色社会主义思想为指导，</w:t>
            </w:r>
            <w:r>
              <w:rPr>
                <w:rFonts w:hint="eastAsia" w:ascii="宋体" w:hAnsi="宋体"/>
                <w:sz w:val="16"/>
                <w:lang w:eastAsia="zh-CN"/>
              </w:rPr>
              <w:t>深入学习贯彻党的二十大精神</w:t>
            </w:r>
            <w:r>
              <w:rPr>
                <w:rFonts w:ascii="宋体" w:hAnsi="宋体" w:eastAsia="宋体"/>
                <w:sz w:val="16"/>
              </w:rPr>
              <w:t>和习近平总书记关于养老保险的重要指示批示精神，牢固树立以人民为中心的发展思想，全力构建“健全覆盖全民、统筹城乡、公平统一、安全规范、可持续的多层次社会保障体系”，严格执行社会保险各项政策，多措并举，纾企帮困，坚持以切实保障和改善民生为出发点和落脚点。为推动我县各项社会保险事业稳步前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BBA05E">
            <w:pPr>
              <w:jc w:val="both"/>
            </w:pPr>
            <w:r>
              <w:rPr>
                <w:rFonts w:hint="eastAsia" w:ascii="宋体" w:hAnsi="宋体"/>
                <w:sz w:val="16"/>
                <w:lang w:eastAsia="zh-CN"/>
              </w:rPr>
              <w:t>截至</w:t>
            </w:r>
            <w:r>
              <w:rPr>
                <w:rFonts w:ascii="宋体" w:hAnsi="宋体" w:eastAsia="宋体"/>
                <w:sz w:val="16"/>
              </w:rPr>
              <w:t>2024年底完成了以下工作：一、保障社保服务窗口数14个，社保待遇支付及时、精准、全面。一是严守发放底线，确保待遇按时到位。我们始终将按时发放社保待遇作为工作的重中之重，坚</w:t>
            </w:r>
            <w:r>
              <w:rPr>
                <w:rFonts w:hint="eastAsia" w:ascii="宋体" w:hAnsi="宋体"/>
                <w:sz w:val="16"/>
                <w:lang w:eastAsia="zh-CN"/>
              </w:rPr>
              <w:t>守社</w:t>
            </w:r>
            <w:r>
              <w:rPr>
                <w:rFonts w:ascii="宋体" w:hAnsi="宋体" w:eastAsia="宋体"/>
                <w:sz w:val="16"/>
              </w:rPr>
              <w:t>保发放底线，严格按照要求，每月10日前及时、足额发放各项社保待遇。截至目前，企业职工基本养老保险待遇已精准支付给0.36万人，发放金额高达12645.38万元，有力保障了企业退休职工的生活质量；机关事业养老保险待遇惠及0.28万人，发放金额达19683.06万元，为机关事业单位退休人员提供了稳定的生活保障；城乡居民养老保险覆盖2.93万人，</w:t>
            </w:r>
            <w:r>
              <w:rPr>
                <w:rFonts w:hint="eastAsia" w:ascii="宋体" w:hAnsi="宋体"/>
                <w:sz w:val="16"/>
                <w:lang w:eastAsia="zh-CN"/>
              </w:rPr>
              <w:t>城乡居民基础养老金</w:t>
            </w:r>
            <w:r>
              <w:rPr>
                <w:rFonts w:ascii="宋体" w:hAnsi="宋体" w:eastAsia="宋体"/>
                <w:sz w:val="16"/>
              </w:rPr>
              <w:t>领取待遇人数 30109人，企业职工基本养老保险领取待遇人数 3631人，开展基金风险领域专项整治行动次数 4次，开展政策宣传活动30次，未发生</w:t>
            </w:r>
            <w:r>
              <w:rPr>
                <w:rFonts w:hint="eastAsia" w:ascii="宋体" w:hAnsi="宋体"/>
                <w:sz w:val="16"/>
                <w:lang w:eastAsia="zh-CN"/>
              </w:rPr>
              <w:t>群体性上访事件</w:t>
            </w:r>
            <w:r>
              <w:rPr>
                <w:rFonts w:ascii="宋体" w:hAnsi="宋体" w:eastAsia="宋体"/>
                <w:sz w:val="16"/>
              </w:rPr>
              <w:t>，发生率 发放金额5804万元，切实提高了城乡居民的养老保障水平；工伤保险为120名工伤职工支付了778.36万元，帮助他们在遭受工伤后能够及时得到救治与补偿；失业保险为0.53万人发放了777.92万元，缓解了失业人员的生活压力；此外，还为199名1995年以前退休（退职）人员发放生活补贴27.94万元，让他们感受到社会的关怀与温暖；二是积极落实政策，养老金实现稳步增长。积极调整企业和机关退休人员基本养老金，企业退休人员养老金自2005年以来已实现“20连涨”，机关退休人员自2016年以来实现“9连涨”，此次调整共惠及企业、机关退休人员0.62万人，新增养老金金额达89.8万元。同时，城乡居民基本养老保险中央基础养老金最低标准由每人每月103元提高至123元，每人每月增加20元，这一政策调整惠及我县领取城乡居民养老保险待遇的2.95万人，共发放增加金额232.38万元，极大地增强了人民群众的获得感、幸福感和安全感。</w:t>
            </w:r>
          </w:p>
        </w:tc>
      </w:tr>
      <w:tr w14:paraId="0614715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2B12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D214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F42B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8FBC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C588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82AF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1032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B596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9F7C0">
            <w:pPr>
              <w:jc w:val="center"/>
            </w:pPr>
            <w:r>
              <w:rPr>
                <w:rFonts w:ascii="宋体" w:hAnsi="宋体" w:eastAsia="宋体"/>
                <w:sz w:val="16"/>
              </w:rPr>
              <w:t>得分</w:t>
            </w:r>
          </w:p>
        </w:tc>
      </w:tr>
      <w:tr w14:paraId="6ED280C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45CC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27BA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FC16F">
            <w:pPr>
              <w:jc w:val="center"/>
            </w:pPr>
            <w:r>
              <w:rPr>
                <w:rFonts w:ascii="宋体" w:hAnsi="宋体" w:eastAsia="宋体"/>
                <w:sz w:val="16"/>
              </w:rPr>
              <w:t>保障95年以前退休（退职）人员生活补贴数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7FAEA">
            <w:pPr>
              <w:jc w:val="center"/>
            </w:pPr>
            <w:r>
              <w:rPr>
                <w:rFonts w:ascii="宋体" w:hAnsi="宋体" w:eastAsia="宋体"/>
                <w:sz w:val="16"/>
              </w:rPr>
              <w:t>&gt;=199人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12D0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322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C4267">
            <w:pPr>
              <w:jc w:val="center"/>
            </w:pPr>
            <w:r>
              <w:rPr>
                <w:rFonts w:ascii="宋体" w:hAnsi="宋体" w:eastAsia="宋体"/>
                <w:sz w:val="16"/>
              </w:rPr>
              <w:t>199人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3AC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3DE36">
            <w:pPr>
              <w:jc w:val="center"/>
            </w:pPr>
            <w:r>
              <w:rPr>
                <w:rFonts w:ascii="宋体" w:hAnsi="宋体" w:eastAsia="宋体"/>
                <w:sz w:val="16"/>
              </w:rPr>
              <w:t>10</w:t>
            </w:r>
          </w:p>
        </w:tc>
      </w:tr>
      <w:tr w14:paraId="00F6B2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858D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CBE7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C7D19">
            <w:pPr>
              <w:jc w:val="center"/>
            </w:pPr>
            <w:r>
              <w:rPr>
                <w:rFonts w:ascii="宋体" w:hAnsi="宋体" w:eastAsia="宋体"/>
                <w:sz w:val="16"/>
              </w:rPr>
              <w:t>保障社保服务窗口数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FD62C">
            <w:pPr>
              <w:jc w:val="center"/>
            </w:pPr>
            <w:r>
              <w:rPr>
                <w:rFonts w:ascii="宋体" w:hAnsi="宋体" w:eastAsia="宋体"/>
                <w:sz w:val="16"/>
              </w:rPr>
              <w:t>&gt;=14个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CF824">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7308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18EEA">
            <w:pPr>
              <w:jc w:val="center"/>
            </w:pPr>
            <w:r>
              <w:rPr>
                <w:rFonts w:ascii="宋体" w:hAnsi="宋体" w:eastAsia="宋体"/>
                <w:sz w:val="16"/>
              </w:rPr>
              <w: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432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95182">
            <w:pPr>
              <w:jc w:val="center"/>
            </w:pPr>
            <w:r>
              <w:rPr>
                <w:rFonts w:ascii="宋体" w:hAnsi="宋体" w:eastAsia="宋体"/>
                <w:sz w:val="16"/>
              </w:rPr>
              <w:t>20</w:t>
            </w:r>
          </w:p>
        </w:tc>
      </w:tr>
      <w:tr w14:paraId="70F2A6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A12D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491D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8145E">
            <w:pPr>
              <w:jc w:val="center"/>
            </w:pPr>
            <w:r>
              <w:rPr>
                <w:rFonts w:hint="eastAsia" w:ascii="宋体" w:hAnsi="宋体"/>
                <w:sz w:val="16"/>
                <w:lang w:eastAsia="zh-CN"/>
              </w:rPr>
              <w:t>城乡居民基础养老金</w:t>
            </w:r>
            <w:r>
              <w:rPr>
                <w:rFonts w:ascii="宋体" w:hAnsi="宋体" w:eastAsia="宋体"/>
                <w:sz w:val="16"/>
              </w:rPr>
              <w:t>领取待遇人数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60875">
            <w:pPr>
              <w:jc w:val="center"/>
            </w:pPr>
            <w:r>
              <w:rPr>
                <w:rFonts w:ascii="宋体" w:hAnsi="宋体" w:eastAsia="宋体"/>
                <w:sz w:val="16"/>
              </w:rPr>
              <w:t>&gt;=30109人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BFD16">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6090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3FBB5">
            <w:pPr>
              <w:jc w:val="center"/>
            </w:pPr>
            <w:r>
              <w:rPr>
                <w:rFonts w:ascii="宋体" w:hAnsi="宋体" w:eastAsia="宋体"/>
                <w:sz w:val="16"/>
              </w:rPr>
              <w:t>30109人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083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F6892">
            <w:pPr>
              <w:jc w:val="center"/>
            </w:pPr>
            <w:r>
              <w:rPr>
                <w:rFonts w:ascii="宋体" w:hAnsi="宋体" w:eastAsia="宋体"/>
                <w:sz w:val="16"/>
              </w:rPr>
              <w:t>15</w:t>
            </w:r>
          </w:p>
        </w:tc>
      </w:tr>
      <w:tr w14:paraId="39E4D3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0BB5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8FF5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66C64">
            <w:pPr>
              <w:jc w:val="center"/>
            </w:pPr>
            <w:r>
              <w:rPr>
                <w:rFonts w:ascii="宋体" w:hAnsi="宋体" w:eastAsia="宋体"/>
                <w:sz w:val="16"/>
              </w:rPr>
              <w:t>企业职工基本养老保险领取待遇人数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04D48">
            <w:pPr>
              <w:jc w:val="center"/>
            </w:pPr>
            <w:r>
              <w:rPr>
                <w:rFonts w:ascii="宋体" w:hAnsi="宋体" w:eastAsia="宋体"/>
                <w:sz w:val="16"/>
              </w:rPr>
              <w:t>&gt;=3631人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3E74B">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C0FD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E362A">
            <w:pPr>
              <w:jc w:val="center"/>
            </w:pPr>
            <w:r>
              <w:rPr>
                <w:rFonts w:ascii="宋体" w:hAnsi="宋体" w:eastAsia="宋体"/>
                <w:sz w:val="16"/>
              </w:rPr>
              <w:t>3631人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AE4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633B2">
            <w:pPr>
              <w:jc w:val="center"/>
            </w:pPr>
            <w:r>
              <w:rPr>
                <w:rFonts w:ascii="宋体" w:hAnsi="宋体" w:eastAsia="宋体"/>
                <w:sz w:val="16"/>
              </w:rPr>
              <w:t>15</w:t>
            </w:r>
          </w:p>
        </w:tc>
      </w:tr>
      <w:tr w14:paraId="7B8082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E6B7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1B12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8EE94">
            <w:pPr>
              <w:jc w:val="center"/>
            </w:pPr>
            <w:r>
              <w:rPr>
                <w:rFonts w:ascii="宋体" w:hAnsi="宋体" w:eastAsia="宋体"/>
                <w:sz w:val="16"/>
              </w:rPr>
              <w:t>开展基金风险领域专项整治行动次数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5BF46">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9C29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21FA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951FA">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17D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46CDB">
            <w:pPr>
              <w:jc w:val="center"/>
            </w:pPr>
            <w:r>
              <w:rPr>
                <w:rFonts w:ascii="宋体" w:hAnsi="宋体" w:eastAsia="宋体"/>
                <w:sz w:val="16"/>
              </w:rPr>
              <w:t>10</w:t>
            </w:r>
          </w:p>
        </w:tc>
      </w:tr>
      <w:tr w14:paraId="298C3B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CDFA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D0D6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192EC">
            <w:pPr>
              <w:jc w:val="center"/>
            </w:pPr>
            <w:r>
              <w:rPr>
                <w:rFonts w:ascii="宋体" w:hAnsi="宋体" w:eastAsia="宋体"/>
                <w:sz w:val="16"/>
              </w:rPr>
              <w:t>开展政策宣传活动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23B3C">
            <w:pPr>
              <w:jc w:val="center"/>
            </w:pPr>
            <w:r>
              <w:rPr>
                <w:rFonts w:ascii="宋体" w:hAnsi="宋体" w:eastAsia="宋体"/>
                <w:sz w:val="16"/>
              </w:rPr>
              <w:t>&gt;=30次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37B3C">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A81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17424">
            <w:pPr>
              <w:jc w:val="center"/>
            </w:pPr>
            <w:r>
              <w:rPr>
                <w:rFonts w:ascii="宋体" w:hAnsi="宋体" w:eastAsia="宋体"/>
                <w:sz w:val="16"/>
              </w:rPr>
              <w:t>30次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665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83BBC">
            <w:pPr>
              <w:jc w:val="center"/>
            </w:pPr>
            <w:r>
              <w:rPr>
                <w:rFonts w:ascii="宋体" w:hAnsi="宋体" w:eastAsia="宋体"/>
                <w:sz w:val="16"/>
              </w:rPr>
              <w:t>10</w:t>
            </w:r>
          </w:p>
        </w:tc>
      </w:tr>
      <w:tr w14:paraId="2DAA6D0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36DE6">
            <w:pPr>
              <w:jc w:val="center"/>
            </w:pPr>
            <w:r>
              <w:rPr>
                <w:rFonts w:ascii="宋体" w:hAnsi="宋体" w:eastAsia="宋体"/>
                <w:sz w:val="16"/>
              </w:rPr>
              <w:t>社会效应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D36F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81E6F">
            <w:pPr>
              <w:jc w:val="center"/>
            </w:pPr>
            <w:r>
              <w:rPr>
                <w:rFonts w:hint="eastAsia" w:ascii="宋体" w:hAnsi="宋体"/>
                <w:sz w:val="16"/>
                <w:lang w:eastAsia="zh-CN"/>
              </w:rPr>
              <w:t>群体性上访事件</w:t>
            </w:r>
            <w:r>
              <w:rPr>
                <w:rFonts w:ascii="宋体" w:hAnsi="宋体" w:eastAsia="宋体"/>
                <w:sz w:val="16"/>
              </w:rPr>
              <w:t>发生率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EC423">
            <w:pPr>
              <w:jc w:val="center"/>
            </w:pPr>
            <w:r>
              <w:rPr>
                <w:rFonts w:ascii="宋体" w:hAnsi="宋体" w:eastAsia="宋体"/>
                <w:sz w:val="16"/>
              </w:rPr>
              <w:t>&lt;=0%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0B46E">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090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3A92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1C3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55036">
            <w:pPr>
              <w:jc w:val="center"/>
            </w:pPr>
            <w:r>
              <w:rPr>
                <w:rFonts w:ascii="宋体" w:hAnsi="宋体" w:eastAsia="宋体"/>
                <w:sz w:val="16"/>
              </w:rPr>
              <w:t>10</w:t>
            </w:r>
          </w:p>
        </w:tc>
      </w:tr>
    </w:tbl>
    <w:p w14:paraId="62AAD7D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3F4FAEC">
        <w:tblPrEx>
          <w:tblCellMar>
            <w:top w:w="0" w:type="dxa"/>
            <w:left w:w="108" w:type="dxa"/>
            <w:bottom w:w="0" w:type="dxa"/>
            <w:right w:w="108" w:type="dxa"/>
          </w:tblCellMar>
        </w:tblPrEx>
        <w:tc>
          <w:tcPr>
            <w:tcW w:w="8848" w:type="dxa"/>
            <w:gridSpan w:val="14"/>
            <w:vAlign w:val="center"/>
          </w:tcPr>
          <w:p w14:paraId="53EBBEB1">
            <w:pPr>
              <w:jc w:val="center"/>
            </w:pPr>
            <w:r>
              <w:rPr>
                <w:rFonts w:ascii="宋体" w:hAnsi="宋体" w:eastAsia="宋体"/>
                <w:sz w:val="24"/>
              </w:rPr>
              <w:t>项目支出绩效自评表</w:t>
            </w:r>
          </w:p>
        </w:tc>
      </w:tr>
      <w:tr w14:paraId="623137AE">
        <w:tblPrEx>
          <w:tblCellMar>
            <w:top w:w="0" w:type="dxa"/>
            <w:left w:w="108" w:type="dxa"/>
            <w:bottom w:w="0" w:type="dxa"/>
            <w:right w:w="108" w:type="dxa"/>
          </w:tblCellMar>
        </w:tblPrEx>
        <w:tc>
          <w:tcPr>
            <w:tcW w:w="8848" w:type="dxa"/>
            <w:gridSpan w:val="14"/>
            <w:vAlign w:val="center"/>
          </w:tcPr>
          <w:p w14:paraId="7BA2CD07">
            <w:pPr>
              <w:jc w:val="center"/>
            </w:pPr>
            <w:r>
              <w:rPr>
                <w:rFonts w:ascii="宋体" w:hAnsi="宋体" w:eastAsia="宋体"/>
                <w:sz w:val="24"/>
              </w:rPr>
              <w:t>(2024年度)</w:t>
            </w:r>
          </w:p>
        </w:tc>
      </w:tr>
      <w:tr w14:paraId="7659A4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D12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8439FD">
            <w:pPr>
              <w:jc w:val="center"/>
            </w:pPr>
            <w:r>
              <w:rPr>
                <w:rFonts w:ascii="宋体" w:hAnsi="宋体" w:eastAsia="宋体"/>
                <w:sz w:val="16"/>
              </w:rPr>
              <w:t>1995年前退休（退职）人员生活补贴项目</w:t>
            </w:r>
          </w:p>
        </w:tc>
      </w:tr>
      <w:tr w14:paraId="4A9170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7BE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08A0CD">
            <w:pPr>
              <w:jc w:val="center"/>
            </w:pPr>
            <w:r>
              <w:rPr>
                <w:rFonts w:ascii="宋体" w:hAnsi="宋体" w:eastAsia="宋体"/>
                <w:sz w:val="16"/>
              </w:rPr>
              <w:t>疏勒县社会保险服务中心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FCD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2CB4B2">
            <w:pPr>
              <w:jc w:val="center"/>
            </w:pPr>
            <w:r>
              <w:rPr>
                <w:rFonts w:ascii="宋体" w:hAnsi="宋体" w:eastAsia="宋体"/>
                <w:sz w:val="16"/>
              </w:rPr>
              <w:t>疏勒县社会保险服务中心</w:t>
            </w:r>
          </w:p>
        </w:tc>
      </w:tr>
      <w:tr w14:paraId="7F7879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DCB4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FD0B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120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3EA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20E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F65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2CB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0F50">
            <w:pPr>
              <w:jc w:val="center"/>
            </w:pPr>
            <w:r>
              <w:rPr>
                <w:rFonts w:ascii="宋体" w:hAnsi="宋体" w:eastAsia="宋体"/>
                <w:sz w:val="16"/>
              </w:rPr>
              <w:t>得分</w:t>
            </w:r>
          </w:p>
        </w:tc>
      </w:tr>
      <w:tr w14:paraId="2CCAA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441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65D6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83ACF">
            <w:pPr>
              <w:jc w:val="center"/>
            </w:pPr>
            <w:r>
              <w:rPr>
                <w:rFonts w:ascii="宋体" w:hAnsi="宋体" w:eastAsia="宋体"/>
                <w:sz w:val="16"/>
              </w:rPr>
              <w:t>21.49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3FAF5">
            <w:pPr>
              <w:jc w:val="center"/>
            </w:pPr>
            <w:r>
              <w:rPr>
                <w:rFonts w:ascii="宋体" w:hAnsi="宋体" w:eastAsia="宋体"/>
                <w:sz w:val="16"/>
              </w:rPr>
              <w:t>27.94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20FC3">
            <w:pPr>
              <w:jc w:val="center"/>
            </w:pPr>
            <w:r>
              <w:rPr>
                <w:rFonts w:ascii="宋体" w:hAnsi="宋体" w:eastAsia="宋体"/>
                <w:sz w:val="16"/>
              </w:rPr>
              <w:t>27.94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7B2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03D4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BC86">
            <w:pPr>
              <w:jc w:val="center"/>
            </w:pPr>
            <w:r>
              <w:rPr>
                <w:rFonts w:ascii="宋体" w:hAnsi="宋体" w:eastAsia="宋体"/>
                <w:sz w:val="16"/>
              </w:rPr>
              <w:t>10.00分</w:t>
            </w:r>
          </w:p>
        </w:tc>
      </w:tr>
      <w:tr w14:paraId="38446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482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CA7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A2E30">
            <w:pPr>
              <w:jc w:val="center"/>
            </w:pPr>
            <w:r>
              <w:rPr>
                <w:rFonts w:ascii="宋体" w:hAnsi="宋体" w:eastAsia="宋体"/>
                <w:sz w:val="16"/>
              </w:rPr>
              <w:t>21.49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75B85">
            <w:pPr>
              <w:jc w:val="center"/>
            </w:pPr>
            <w:r>
              <w:rPr>
                <w:rFonts w:ascii="宋体" w:hAnsi="宋体" w:eastAsia="宋体"/>
                <w:sz w:val="16"/>
              </w:rPr>
              <w:t>27.94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3A80A">
            <w:pPr>
              <w:jc w:val="center"/>
            </w:pPr>
            <w:r>
              <w:rPr>
                <w:rFonts w:ascii="宋体" w:hAnsi="宋体" w:eastAsia="宋体"/>
                <w:sz w:val="16"/>
              </w:rPr>
              <w:t>27.94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D4F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C24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6DC8">
            <w:pPr>
              <w:jc w:val="center"/>
            </w:pPr>
            <w:r>
              <w:rPr>
                <w:rFonts w:ascii="宋体" w:hAnsi="宋体" w:eastAsia="宋体"/>
                <w:sz w:val="16"/>
              </w:rPr>
              <w:t>—</w:t>
            </w:r>
          </w:p>
        </w:tc>
      </w:tr>
      <w:tr w14:paraId="55299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76D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FCF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0A4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120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1F5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BE8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3F0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D585E">
            <w:pPr>
              <w:jc w:val="center"/>
            </w:pPr>
            <w:r>
              <w:rPr>
                <w:rFonts w:ascii="宋体" w:hAnsi="宋体" w:eastAsia="宋体"/>
                <w:sz w:val="16"/>
              </w:rPr>
              <w:t>—</w:t>
            </w:r>
          </w:p>
        </w:tc>
      </w:tr>
      <w:tr w14:paraId="617FCE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77D5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9974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917B52">
            <w:pPr>
              <w:jc w:val="center"/>
            </w:pPr>
            <w:r>
              <w:rPr>
                <w:rFonts w:ascii="宋体" w:hAnsi="宋体" w:eastAsia="宋体"/>
                <w:sz w:val="16"/>
              </w:rPr>
              <w:t>实际完成情况</w:t>
            </w:r>
          </w:p>
        </w:tc>
      </w:tr>
      <w:tr w14:paraId="6C2C5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667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30DB11">
            <w:pPr>
              <w:jc w:val="both"/>
            </w:pPr>
            <w:r>
              <w:rPr>
                <w:rFonts w:ascii="宋体" w:hAnsi="宋体" w:eastAsia="宋体"/>
                <w:sz w:val="16"/>
              </w:rPr>
              <w:t>该项目投资27.94万元，给199人发放生活补贴，发放13个月。通过本项目保障退休人员工资按时足额发放，保障国有企业退休人员待遇,国有企业退休人员待遇，维护社会稳定,使得</w:t>
            </w:r>
            <w:r>
              <w:rPr>
                <w:rFonts w:hint="eastAsia" w:ascii="宋体" w:hAnsi="宋体"/>
                <w:sz w:val="16"/>
                <w:lang w:eastAsia="zh-CN"/>
              </w:rPr>
              <w:t>群体性上访事件</w:t>
            </w:r>
            <w:r>
              <w:rPr>
                <w:rFonts w:ascii="宋体" w:hAnsi="宋体" w:eastAsia="宋体"/>
                <w:sz w:val="16"/>
              </w:rPr>
              <w:t>发生率为0%。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7E9A7A">
            <w:pPr>
              <w:jc w:val="both"/>
            </w:pPr>
            <w:r>
              <w:rPr>
                <w:rFonts w:hint="eastAsia" w:ascii="宋体" w:hAnsi="宋体"/>
                <w:sz w:val="16"/>
                <w:lang w:eastAsia="zh-CN"/>
              </w:rPr>
              <w:t>截至</w:t>
            </w:r>
            <w:r>
              <w:rPr>
                <w:rFonts w:ascii="宋体" w:hAnsi="宋体" w:eastAsia="宋体"/>
                <w:sz w:val="16"/>
              </w:rPr>
              <w:t>2024年12月31日，该项目实际支出27.94万元，给199人发放生活补贴，发放13个月，共发放补助金27.94万元。通过本项目保障退休人员工资按时足额发放，保障国有企业退休人员待遇,国有企业退休人员待遇，维护社会稳定,</w:t>
            </w:r>
            <w:r>
              <w:rPr>
                <w:rFonts w:hint="eastAsia" w:ascii="宋体" w:hAnsi="宋体"/>
                <w:sz w:val="16"/>
                <w:lang w:eastAsia="zh-CN"/>
              </w:rPr>
              <w:t>群体性上访事件</w:t>
            </w:r>
            <w:r>
              <w:rPr>
                <w:rFonts w:ascii="宋体" w:hAnsi="宋体" w:eastAsia="宋体"/>
                <w:sz w:val="16"/>
              </w:rPr>
              <w:t>发生率,&lt;=0%,满意度达到95%。</w:t>
            </w:r>
          </w:p>
        </w:tc>
      </w:tr>
      <w:tr w14:paraId="4AF792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AAC8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1D49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4A7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24B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0FC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692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583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C38A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1059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93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108C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18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F7EED">
            <w:pPr>
              <w:jc w:val="center"/>
            </w:pPr>
            <w:r>
              <w:rPr>
                <w:rFonts w:ascii="宋体" w:hAnsi="宋体" w:eastAsia="宋体"/>
                <w:sz w:val="16"/>
              </w:rPr>
              <w:t>偏差原因分析及改进措施</w:t>
            </w:r>
          </w:p>
        </w:tc>
      </w:tr>
      <w:tr w14:paraId="255E9D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408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5231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309A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F515">
            <w:pPr>
              <w:jc w:val="center"/>
            </w:pPr>
            <w:r>
              <w:rPr>
                <w:rFonts w:ascii="宋体" w:hAnsi="宋体" w:eastAsia="宋体"/>
                <w:sz w:val="16"/>
              </w:rPr>
              <w:t>保障95年以前企业退休人数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540D">
            <w:pPr>
              <w:jc w:val="center"/>
            </w:pPr>
            <w:r>
              <w:rPr>
                <w:rFonts w:ascii="宋体" w:hAnsi="宋体" w:eastAsia="宋体"/>
                <w:sz w:val="16"/>
              </w:rPr>
              <w:t>&lt;=199人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5C5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3EE35">
            <w:pPr>
              <w:jc w:val="center"/>
            </w:pPr>
            <w:r>
              <w:rPr>
                <w:rFonts w:ascii="宋体" w:hAnsi="宋体" w:eastAsia="宋体"/>
                <w:sz w:val="16"/>
              </w:rPr>
              <w:t>214人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7E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01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D4F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2420">
            <w:pPr>
              <w:jc w:val="center"/>
            </w:pPr>
            <w:r>
              <w:rPr>
                <w:rFonts w:ascii="宋体" w:hAnsi="宋体" w:eastAsia="宋体"/>
                <w:sz w:val="16"/>
              </w:rPr>
              <w:t>=199人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F46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7E16C">
            <w:pPr>
              <w:jc w:val="center"/>
            </w:pPr>
          </w:p>
        </w:tc>
      </w:tr>
      <w:tr w14:paraId="397E6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D9F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129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1F4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D1E5">
            <w:pPr>
              <w:jc w:val="center"/>
            </w:pPr>
            <w:r>
              <w:rPr>
                <w:rFonts w:ascii="宋体" w:hAnsi="宋体" w:eastAsia="宋体"/>
                <w:sz w:val="16"/>
              </w:rPr>
              <w:t>补贴发放精准率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0CB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C8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300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78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0A0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95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04F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943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22AD6">
            <w:pPr>
              <w:jc w:val="center"/>
            </w:pPr>
          </w:p>
        </w:tc>
      </w:tr>
      <w:tr w14:paraId="2C4B74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D53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2C9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FD3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7EAFC">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F1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B9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34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1B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1D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45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C3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773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88E30">
            <w:pPr>
              <w:jc w:val="center"/>
            </w:pPr>
          </w:p>
        </w:tc>
      </w:tr>
      <w:tr w14:paraId="023D0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17B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1D8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8200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91A3">
            <w:pPr>
              <w:jc w:val="center"/>
            </w:pPr>
            <w:r>
              <w:rPr>
                <w:rFonts w:ascii="宋体" w:hAnsi="宋体" w:eastAsia="宋体"/>
                <w:sz w:val="16"/>
              </w:rPr>
              <w:t>发放月份数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B2A09">
            <w:pPr>
              <w:jc w:val="center"/>
            </w:pPr>
            <w:r>
              <w:rPr>
                <w:rFonts w:ascii="宋体" w:hAnsi="宋体" w:eastAsia="宋体"/>
                <w:sz w:val="16"/>
              </w:rPr>
              <w:t>&gt;=13个月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0D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99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93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A8D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14B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CCA02">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6F15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E1061">
            <w:pPr>
              <w:jc w:val="center"/>
            </w:pPr>
          </w:p>
        </w:tc>
      </w:tr>
      <w:tr w14:paraId="2B370E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496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A5D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AD2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ED4AA">
            <w:pPr>
              <w:jc w:val="center"/>
            </w:pPr>
            <w:r>
              <w:rPr>
                <w:rFonts w:ascii="宋体" w:hAnsi="宋体" w:eastAsia="宋体"/>
                <w:sz w:val="16"/>
              </w:rPr>
              <w:t>补贴发放及时性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34B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3B8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59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583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357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B7C2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17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66F2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6A9EB">
            <w:pPr>
              <w:jc w:val="center"/>
            </w:pPr>
          </w:p>
        </w:tc>
      </w:tr>
      <w:tr w14:paraId="792239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C1E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1C9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877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607D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5714">
            <w:pPr>
              <w:jc w:val="center"/>
            </w:pPr>
            <w:r>
              <w:rPr>
                <w:rFonts w:ascii="宋体" w:hAnsi="宋体" w:eastAsia="宋体"/>
                <w:sz w:val="16"/>
              </w:rPr>
              <w:t>=2024年12月25</w:t>
            </w:r>
            <w:r>
              <w:rPr>
                <w:rFonts w:hint="eastAsia" w:ascii="宋体" w:hAnsi="宋体"/>
                <w:sz w:val="16"/>
                <w:lang w:eastAsia="zh-CN"/>
              </w:rPr>
              <w:t>日</w:t>
            </w:r>
            <w:r>
              <w:rPr>
                <w:rFonts w:ascii="宋体" w:hAnsi="宋体" w:eastAsia="宋体"/>
                <w:sz w:val="16"/>
              </w:rPr>
              <w:t>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0F9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BE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51B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CD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F0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8D3D">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A234">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89912">
            <w:pPr>
              <w:jc w:val="center"/>
            </w:pPr>
          </w:p>
        </w:tc>
      </w:tr>
      <w:tr w14:paraId="641C1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1A8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FB6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02B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43F4">
            <w:pPr>
              <w:jc w:val="center"/>
            </w:pPr>
            <w:r>
              <w:rPr>
                <w:rFonts w:ascii="宋体" w:hAnsi="宋体" w:eastAsia="宋体"/>
                <w:sz w:val="16"/>
              </w:rPr>
              <w:t>生活补贴发放金额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F433C">
            <w:pPr>
              <w:jc w:val="center"/>
            </w:pPr>
            <w:r>
              <w:rPr>
                <w:rFonts w:ascii="宋体" w:hAnsi="宋体" w:eastAsia="宋体"/>
                <w:sz w:val="16"/>
              </w:rPr>
              <w:t>&lt;=27.94万元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09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B56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DF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2E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DCA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D5CF">
            <w:pPr>
              <w:jc w:val="center"/>
            </w:pPr>
            <w:r>
              <w:rPr>
                <w:rFonts w:ascii="宋体" w:hAnsi="宋体" w:eastAsia="宋体"/>
                <w:sz w:val="16"/>
              </w:rPr>
              <w:t>=27.94万元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9DEB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680C6">
            <w:pPr>
              <w:jc w:val="center"/>
            </w:pPr>
          </w:p>
        </w:tc>
      </w:tr>
      <w:tr w14:paraId="396333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343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A997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1631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4851">
            <w:pPr>
              <w:jc w:val="center"/>
            </w:pPr>
            <w:r>
              <w:rPr>
                <w:rFonts w:ascii="宋体" w:hAnsi="宋体" w:eastAsia="宋体"/>
                <w:sz w:val="16"/>
              </w:rPr>
              <w:t>国有企业退休人员待遇，维护社会</w:t>
            </w:r>
            <w:r>
              <w:rPr>
                <w:rFonts w:hint="eastAsia" w:ascii="宋体" w:hAnsi="宋体"/>
                <w:sz w:val="16"/>
                <w:lang w:eastAsia="zh-CN"/>
              </w:rPr>
              <w:t>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E0B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FB6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A9A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93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F75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6B1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37EE9">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24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FED92">
            <w:pPr>
              <w:jc w:val="center"/>
            </w:pPr>
          </w:p>
        </w:tc>
      </w:tr>
      <w:tr w14:paraId="3B0FD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D2C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A50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85E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972E8">
            <w:pPr>
              <w:jc w:val="center"/>
            </w:pPr>
            <w:r>
              <w:rPr>
                <w:rFonts w:hint="eastAsia" w:ascii="宋体" w:hAnsi="宋体"/>
                <w:sz w:val="16"/>
                <w:lang w:eastAsia="zh-CN"/>
              </w:rPr>
              <w:t>群体性上访事件</w:t>
            </w:r>
            <w:r>
              <w:rPr>
                <w:rFonts w:ascii="宋体" w:hAnsi="宋体" w:eastAsia="宋体"/>
                <w:sz w:val="16"/>
              </w:rPr>
              <w:t>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B87D">
            <w:pPr>
              <w:jc w:val="center"/>
            </w:pPr>
            <w:r>
              <w:rPr>
                <w:rFonts w:ascii="宋体" w:hAnsi="宋体" w:eastAsia="宋体"/>
                <w:sz w:val="16"/>
              </w:rPr>
              <w:t>&lt;=0%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332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9493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894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13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C3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950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91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9B1AA">
            <w:pPr>
              <w:jc w:val="center"/>
            </w:pPr>
          </w:p>
        </w:tc>
      </w:tr>
      <w:tr w14:paraId="31212C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0D5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D4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4BE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9271">
            <w:pPr>
              <w:jc w:val="center"/>
            </w:pPr>
            <w:r>
              <w:rPr>
                <w:rFonts w:ascii="宋体" w:hAnsi="宋体" w:eastAsia="宋体"/>
                <w:sz w:val="16"/>
              </w:rPr>
              <w:t>参保人员满意度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A4B7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987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2F4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F47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8D34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BC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C18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65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AEF86">
            <w:pPr>
              <w:jc w:val="center"/>
            </w:pPr>
          </w:p>
        </w:tc>
      </w:tr>
      <w:tr w14:paraId="23EE4B0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9165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A61E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29B8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A40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9F1660"/>
        </w:tc>
      </w:tr>
    </w:tbl>
    <w:p w14:paraId="4DE65B6C">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15"/>
        <w:gridCol w:w="856"/>
        <w:gridCol w:w="615"/>
        <w:gridCol w:w="626"/>
        <w:gridCol w:w="621"/>
        <w:gridCol w:w="615"/>
        <w:gridCol w:w="621"/>
        <w:gridCol w:w="776"/>
        <w:gridCol w:w="632"/>
        <w:gridCol w:w="595"/>
        <w:gridCol w:w="632"/>
      </w:tblGrid>
      <w:tr w14:paraId="171CB509">
        <w:tblPrEx>
          <w:tblCellMar>
            <w:top w:w="0" w:type="dxa"/>
            <w:left w:w="108" w:type="dxa"/>
            <w:bottom w:w="0" w:type="dxa"/>
            <w:right w:w="108" w:type="dxa"/>
          </w:tblCellMar>
        </w:tblPrEx>
        <w:tc>
          <w:tcPr>
            <w:tcW w:w="8848" w:type="dxa"/>
            <w:gridSpan w:val="14"/>
            <w:vAlign w:val="center"/>
          </w:tcPr>
          <w:p w14:paraId="7F81C5CB">
            <w:pPr>
              <w:jc w:val="center"/>
            </w:pPr>
            <w:r>
              <w:rPr>
                <w:rFonts w:ascii="宋体" w:hAnsi="宋体" w:eastAsia="宋体"/>
                <w:sz w:val="24"/>
              </w:rPr>
              <w:t>项目支出绩效自评表</w:t>
            </w:r>
          </w:p>
        </w:tc>
      </w:tr>
      <w:tr w14:paraId="74DC4EF6">
        <w:tblPrEx>
          <w:tblCellMar>
            <w:top w:w="0" w:type="dxa"/>
            <w:left w:w="108" w:type="dxa"/>
            <w:bottom w:w="0" w:type="dxa"/>
            <w:right w:w="108" w:type="dxa"/>
          </w:tblCellMar>
        </w:tblPrEx>
        <w:tc>
          <w:tcPr>
            <w:tcW w:w="8848" w:type="dxa"/>
            <w:gridSpan w:val="14"/>
            <w:vAlign w:val="center"/>
          </w:tcPr>
          <w:p w14:paraId="31D797CA">
            <w:pPr>
              <w:jc w:val="center"/>
            </w:pPr>
            <w:r>
              <w:rPr>
                <w:rFonts w:ascii="宋体" w:hAnsi="宋体" w:eastAsia="宋体"/>
                <w:sz w:val="24"/>
              </w:rPr>
              <w:t>(2024年度)</w:t>
            </w:r>
          </w:p>
        </w:tc>
      </w:tr>
      <w:tr w14:paraId="7702FF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1C1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D93757">
            <w:pPr>
              <w:jc w:val="center"/>
            </w:pPr>
            <w:r>
              <w:rPr>
                <w:rFonts w:ascii="宋体" w:hAnsi="宋体" w:eastAsia="宋体"/>
                <w:sz w:val="16"/>
              </w:rPr>
              <w:t>2024年企业职工基本养老保险补助资金（上解）</w:t>
            </w:r>
          </w:p>
        </w:tc>
      </w:tr>
      <w:tr w14:paraId="23C0B2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4C8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22A941">
            <w:pPr>
              <w:jc w:val="center"/>
            </w:pPr>
            <w:r>
              <w:rPr>
                <w:rFonts w:ascii="宋体" w:hAnsi="宋体" w:eastAsia="宋体"/>
                <w:sz w:val="16"/>
              </w:rPr>
              <w:t>疏勒县社会保险服务中心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4A6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E393A8">
            <w:pPr>
              <w:jc w:val="center"/>
            </w:pPr>
            <w:r>
              <w:rPr>
                <w:rFonts w:ascii="宋体" w:hAnsi="宋体" w:eastAsia="宋体"/>
                <w:sz w:val="16"/>
              </w:rPr>
              <w:t>疏勒县社会保险服务中心</w:t>
            </w:r>
          </w:p>
        </w:tc>
      </w:tr>
      <w:tr w14:paraId="05ABFD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A0C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218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A554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292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2A0C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424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452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42139">
            <w:pPr>
              <w:jc w:val="center"/>
            </w:pPr>
            <w:r>
              <w:rPr>
                <w:rFonts w:ascii="宋体" w:hAnsi="宋体" w:eastAsia="宋体"/>
                <w:sz w:val="16"/>
              </w:rPr>
              <w:t>得分</w:t>
            </w:r>
          </w:p>
        </w:tc>
      </w:tr>
      <w:tr w14:paraId="79FAC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B4E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8EA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68A27">
            <w:pPr>
              <w:jc w:val="center"/>
            </w:pPr>
            <w:r>
              <w:rPr>
                <w:rFonts w:ascii="宋体" w:hAnsi="宋体" w:eastAsia="宋体"/>
                <w:sz w:val="16"/>
              </w:rPr>
              <w:t>135.55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13D52">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2FC85">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B87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BF2D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B9635">
            <w:pPr>
              <w:jc w:val="center"/>
            </w:pPr>
            <w:r>
              <w:rPr>
                <w:rFonts w:ascii="宋体" w:hAnsi="宋体" w:eastAsia="宋体"/>
                <w:sz w:val="16"/>
              </w:rPr>
              <w:t>10.00分</w:t>
            </w:r>
          </w:p>
        </w:tc>
      </w:tr>
      <w:tr w14:paraId="1BF5FC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B69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A4F5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D1A73">
            <w:pPr>
              <w:jc w:val="center"/>
            </w:pPr>
            <w:r>
              <w:rPr>
                <w:rFonts w:ascii="宋体" w:hAnsi="宋体" w:eastAsia="宋体"/>
                <w:sz w:val="16"/>
              </w:rPr>
              <w:t>135.55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53216">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15703">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2A0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A05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5611B">
            <w:pPr>
              <w:jc w:val="center"/>
            </w:pPr>
            <w:r>
              <w:rPr>
                <w:rFonts w:ascii="宋体" w:hAnsi="宋体" w:eastAsia="宋体"/>
                <w:sz w:val="16"/>
              </w:rPr>
              <w:t>—</w:t>
            </w:r>
          </w:p>
        </w:tc>
      </w:tr>
      <w:tr w14:paraId="521C3C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DE1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089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CE2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D0A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FD4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5EC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F91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7F714">
            <w:pPr>
              <w:jc w:val="center"/>
            </w:pPr>
            <w:r>
              <w:rPr>
                <w:rFonts w:ascii="宋体" w:hAnsi="宋体" w:eastAsia="宋体"/>
                <w:sz w:val="16"/>
              </w:rPr>
              <w:t>—</w:t>
            </w:r>
          </w:p>
        </w:tc>
      </w:tr>
      <w:tr w14:paraId="6BCAED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F848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0FCD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C491DD">
            <w:pPr>
              <w:jc w:val="center"/>
            </w:pPr>
            <w:r>
              <w:rPr>
                <w:rFonts w:ascii="宋体" w:hAnsi="宋体" w:eastAsia="宋体"/>
                <w:sz w:val="16"/>
              </w:rPr>
              <w:t>实际完成情况</w:t>
            </w:r>
          </w:p>
        </w:tc>
      </w:tr>
      <w:tr w14:paraId="5FEBC4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789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5C7C7F">
            <w:pPr>
              <w:jc w:val="both"/>
            </w:pPr>
            <w:r>
              <w:rPr>
                <w:rFonts w:ascii="宋体" w:hAnsi="宋体" w:eastAsia="宋体"/>
                <w:sz w:val="16"/>
              </w:rPr>
              <w:t>计划投入96万元，专项用于2024年企业职工基本养老保险补助资金（上解），推动社会稳定和长治久安总目标的作用，得到参保人员的满意。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02E3F4">
            <w:pPr>
              <w:jc w:val="both"/>
            </w:pPr>
            <w:r>
              <w:rPr>
                <w:rFonts w:ascii="宋体" w:hAnsi="宋体" w:eastAsia="宋体"/>
                <w:sz w:val="16"/>
              </w:rPr>
              <w:t>截止至2024年12月底，项目实际投资总额为96万元，主要用于特困人员、残疾人员、低保人员城乡居民基本养老保险代缴补助，城乡居民基本养老保险代缴人数3590人。通过本项目确保特困人员、残疾人员、低保人员，都能够按时足额享受城乡居民养老保险代缴资金，享受县级补贴，实现老有所养，促进城乡居民养老保险制度可持续发展，参保人员满意度95%。</w:t>
            </w:r>
          </w:p>
        </w:tc>
      </w:tr>
      <w:tr w14:paraId="1DF463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1B72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E11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7DF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44C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F5A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555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EFB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678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45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C0D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77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CBC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47472">
            <w:pPr>
              <w:jc w:val="center"/>
            </w:pPr>
            <w:r>
              <w:rPr>
                <w:rFonts w:ascii="宋体" w:hAnsi="宋体" w:eastAsia="宋体"/>
                <w:sz w:val="16"/>
              </w:rPr>
              <w:t>偏差原因分析及改进措施</w:t>
            </w:r>
          </w:p>
        </w:tc>
      </w:tr>
      <w:tr w14:paraId="3002A1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935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6CBE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6A6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58B64">
            <w:pPr>
              <w:jc w:val="center"/>
            </w:pPr>
            <w:r>
              <w:rPr>
                <w:rFonts w:ascii="宋体" w:hAnsi="宋体" w:eastAsia="宋体"/>
                <w:sz w:val="16"/>
              </w:rPr>
              <w:t>企业职工基本养老保险待遇领取人数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0E069">
            <w:pPr>
              <w:jc w:val="center"/>
            </w:pPr>
            <w:r>
              <w:rPr>
                <w:rFonts w:ascii="宋体" w:hAnsi="宋体" w:eastAsia="宋体"/>
                <w:sz w:val="16"/>
              </w:rPr>
              <w:t>&gt;=3590人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13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27512">
            <w:pPr>
              <w:jc w:val="center"/>
            </w:pPr>
            <w:r>
              <w:rPr>
                <w:rFonts w:ascii="宋体" w:hAnsi="宋体" w:eastAsia="宋体"/>
                <w:sz w:val="16"/>
              </w:rPr>
              <w:t>3575人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CC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995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35B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0B82">
            <w:pPr>
              <w:jc w:val="center"/>
            </w:pPr>
            <w:r>
              <w:rPr>
                <w:rFonts w:ascii="宋体" w:hAnsi="宋体" w:eastAsia="宋体"/>
                <w:sz w:val="16"/>
              </w:rPr>
              <w:t>=3590人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41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CBE52">
            <w:pPr>
              <w:jc w:val="center"/>
            </w:pPr>
          </w:p>
        </w:tc>
      </w:tr>
      <w:tr w14:paraId="79E829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56F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87C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88E2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68C2">
            <w:pPr>
              <w:jc w:val="center"/>
            </w:pPr>
            <w:r>
              <w:rPr>
                <w:rFonts w:ascii="宋体" w:hAnsi="宋体" w:eastAsia="宋体"/>
                <w:sz w:val="16"/>
              </w:rPr>
              <w:t>企业职工基本养老保险补助资金上解率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4B0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9A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0A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5E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89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25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F6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3D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E06A5">
            <w:pPr>
              <w:jc w:val="center"/>
            </w:pPr>
          </w:p>
        </w:tc>
      </w:tr>
      <w:tr w14:paraId="57CEA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835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82A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BC0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D3B1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A0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86F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DC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463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D12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9F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7E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AC3C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7E7BF">
            <w:pPr>
              <w:jc w:val="center"/>
            </w:pPr>
          </w:p>
        </w:tc>
      </w:tr>
      <w:tr w14:paraId="00C11B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19E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F65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A9C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CA360">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D61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B6C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17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A46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91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A2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AC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CD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16683">
            <w:pPr>
              <w:jc w:val="center"/>
            </w:pPr>
          </w:p>
        </w:tc>
      </w:tr>
      <w:tr w14:paraId="21F4DB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46E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A05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30D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8EF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9754">
            <w:pPr>
              <w:jc w:val="center"/>
            </w:pPr>
            <w:r>
              <w:rPr>
                <w:rFonts w:ascii="宋体" w:hAnsi="宋体" w:eastAsia="宋体"/>
                <w:sz w:val="16"/>
              </w:rPr>
              <w:t>=2024年12月28日前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44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09A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43AF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9E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7C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22C2">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F43D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8B375">
            <w:pPr>
              <w:jc w:val="center"/>
            </w:pPr>
          </w:p>
        </w:tc>
      </w:tr>
      <w:tr w14:paraId="33A230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101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8C6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A1D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D506B">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E93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D25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69E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8BD8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713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7F5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15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8CB1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EE93C">
            <w:pPr>
              <w:jc w:val="center"/>
            </w:pPr>
          </w:p>
        </w:tc>
      </w:tr>
      <w:tr w14:paraId="3EB7A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EBA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B62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E2A6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67C65">
            <w:pPr>
              <w:jc w:val="center"/>
            </w:pPr>
            <w:r>
              <w:rPr>
                <w:rFonts w:ascii="宋体" w:hAnsi="宋体" w:eastAsia="宋体"/>
                <w:sz w:val="16"/>
              </w:rPr>
              <w:t>企业职工基本养老保险平均补助标准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FD40">
            <w:pPr>
              <w:jc w:val="center"/>
            </w:pPr>
            <w:r>
              <w:rPr>
                <w:rFonts w:ascii="宋体" w:hAnsi="宋体" w:eastAsia="宋体"/>
                <w:sz w:val="16"/>
              </w:rPr>
              <w:t>&lt;=267.41元/人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F12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6082">
            <w:pPr>
              <w:jc w:val="center"/>
            </w:pPr>
            <w:r>
              <w:rPr>
                <w:rFonts w:ascii="宋体" w:hAnsi="宋体" w:eastAsia="宋体"/>
                <w:sz w:val="16"/>
              </w:rPr>
              <w:t>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3A4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4D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8A5F3">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7483">
            <w:pPr>
              <w:jc w:val="center"/>
            </w:pPr>
            <w:r>
              <w:rPr>
                <w:rFonts w:ascii="宋体" w:hAnsi="宋体" w:eastAsia="宋体"/>
                <w:sz w:val="16"/>
              </w:rPr>
              <w:t>=267.41元/人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630F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5B2C4">
            <w:pPr>
              <w:jc w:val="center"/>
            </w:pPr>
          </w:p>
        </w:tc>
      </w:tr>
      <w:tr w14:paraId="6DAA81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2E2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E151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1CA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D603">
            <w:pPr>
              <w:jc w:val="center"/>
            </w:pPr>
            <w:r>
              <w:rPr>
                <w:rFonts w:ascii="宋体" w:hAnsi="宋体" w:eastAsia="宋体"/>
                <w:sz w:val="16"/>
              </w:rPr>
              <w:t>推动社会稳固和长治久安总目标的作用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D749">
            <w:pPr>
              <w:jc w:val="center"/>
            </w:pPr>
            <w:r>
              <w:rPr>
                <w:rFonts w:ascii="宋体" w:hAnsi="宋体" w:eastAsia="宋体"/>
                <w:sz w:val="16"/>
              </w:rPr>
              <w:t>持续优化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197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6B3A">
            <w:pPr>
              <w:jc w:val="center"/>
            </w:pPr>
            <w:r>
              <w:rPr>
                <w:rFonts w:ascii="宋体" w:hAnsi="宋体" w:eastAsia="宋体"/>
                <w:sz w:val="16"/>
              </w:rPr>
              <w:t>持续优化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8F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21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78E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FE69">
            <w:pPr>
              <w:jc w:val="center"/>
            </w:pPr>
            <w:r>
              <w:rPr>
                <w:rFonts w:ascii="宋体" w:hAnsi="宋体" w:eastAsia="宋体"/>
                <w:sz w:val="16"/>
              </w:rPr>
              <w:t>持续优化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D9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807FB">
            <w:pPr>
              <w:jc w:val="center"/>
            </w:pPr>
          </w:p>
        </w:tc>
      </w:tr>
      <w:tr w14:paraId="6E47F8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E24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FDD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68E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F9B4">
            <w:pPr>
              <w:jc w:val="center"/>
            </w:pPr>
            <w:r>
              <w:rPr>
                <w:rFonts w:ascii="宋体" w:hAnsi="宋体" w:eastAsia="宋体"/>
                <w:sz w:val="16"/>
              </w:rPr>
              <w:t>促进城乡居民养老保险制度可持续发展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E0D6F">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B72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DFA7">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4C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E0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26A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1544A">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F17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F0F8C">
            <w:pPr>
              <w:jc w:val="center"/>
            </w:pPr>
          </w:p>
        </w:tc>
      </w:tr>
      <w:tr w14:paraId="0904AF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411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CC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D72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2F0F6">
            <w:pPr>
              <w:jc w:val="center"/>
            </w:pPr>
            <w:r>
              <w:rPr>
                <w:rFonts w:ascii="宋体" w:hAnsi="宋体" w:eastAsia="宋体"/>
                <w:sz w:val="16"/>
              </w:rPr>
              <w:t>参保人员满意度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D39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19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A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76E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00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BD1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EE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06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CF992">
            <w:pPr>
              <w:jc w:val="center"/>
            </w:pPr>
          </w:p>
        </w:tc>
      </w:tr>
      <w:tr w14:paraId="593543A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D1A8C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A90C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B835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A770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2FE5CC"/>
        </w:tc>
      </w:tr>
    </w:tbl>
    <w:p w14:paraId="44E3FEA7">
      <w:r>
        <w:br w:type="page"/>
      </w:r>
    </w:p>
    <w:tbl>
      <w:tblPr>
        <w:tblStyle w:val="9"/>
        <w:tblW w:w="0" w:type="auto"/>
        <w:tblInd w:w="0" w:type="dxa"/>
        <w:tblLayout w:type="autofit"/>
        <w:tblCellMar>
          <w:top w:w="0" w:type="dxa"/>
          <w:left w:w="108" w:type="dxa"/>
          <w:bottom w:w="0" w:type="dxa"/>
          <w:right w:w="108" w:type="dxa"/>
        </w:tblCellMar>
      </w:tblPr>
      <w:tblGrid>
        <w:gridCol w:w="623"/>
        <w:gridCol w:w="607"/>
        <w:gridCol w:w="607"/>
        <w:gridCol w:w="607"/>
        <w:gridCol w:w="856"/>
        <w:gridCol w:w="607"/>
        <w:gridCol w:w="696"/>
        <w:gridCol w:w="615"/>
        <w:gridCol w:w="607"/>
        <w:gridCol w:w="615"/>
        <w:gridCol w:w="776"/>
        <w:gridCol w:w="633"/>
        <w:gridCol w:w="579"/>
        <w:gridCol w:w="632"/>
      </w:tblGrid>
      <w:tr w14:paraId="42C7E25A">
        <w:tc>
          <w:tcPr>
            <w:tcW w:w="8848" w:type="dxa"/>
            <w:gridSpan w:val="14"/>
            <w:vAlign w:val="center"/>
          </w:tcPr>
          <w:p w14:paraId="7E227975">
            <w:pPr>
              <w:jc w:val="center"/>
            </w:pPr>
            <w:r>
              <w:rPr>
                <w:rFonts w:ascii="宋体" w:hAnsi="宋体" w:eastAsia="宋体"/>
                <w:sz w:val="24"/>
              </w:rPr>
              <w:t>项目支出绩效自评表</w:t>
            </w:r>
          </w:p>
        </w:tc>
      </w:tr>
      <w:tr w14:paraId="5022C24E">
        <w:tblPrEx>
          <w:tblCellMar>
            <w:top w:w="0" w:type="dxa"/>
            <w:left w:w="108" w:type="dxa"/>
            <w:bottom w:w="0" w:type="dxa"/>
            <w:right w:w="108" w:type="dxa"/>
          </w:tblCellMar>
        </w:tblPrEx>
        <w:tc>
          <w:tcPr>
            <w:tcW w:w="8848" w:type="dxa"/>
            <w:gridSpan w:val="14"/>
            <w:vAlign w:val="center"/>
          </w:tcPr>
          <w:p w14:paraId="1211DA1B">
            <w:pPr>
              <w:jc w:val="center"/>
            </w:pPr>
            <w:r>
              <w:rPr>
                <w:rFonts w:ascii="宋体" w:hAnsi="宋体" w:eastAsia="宋体"/>
                <w:sz w:val="24"/>
              </w:rPr>
              <w:t>(2024年度)</w:t>
            </w:r>
          </w:p>
        </w:tc>
      </w:tr>
      <w:tr w14:paraId="681156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644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26D06A">
            <w:pPr>
              <w:jc w:val="center"/>
            </w:pPr>
            <w:r>
              <w:rPr>
                <w:rFonts w:ascii="宋体" w:hAnsi="宋体" w:eastAsia="宋体"/>
                <w:sz w:val="16"/>
              </w:rPr>
              <w:t>2024年城乡居民基本养老保险16到59岁参保居民缴费补贴项目（县级配套）</w:t>
            </w:r>
          </w:p>
        </w:tc>
      </w:tr>
      <w:tr w14:paraId="6DACD3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98A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DA1DC0">
            <w:pPr>
              <w:jc w:val="center"/>
            </w:pPr>
            <w:r>
              <w:rPr>
                <w:rFonts w:ascii="宋体" w:hAnsi="宋体" w:eastAsia="宋体"/>
                <w:sz w:val="16"/>
              </w:rPr>
              <w:t>疏勒县社会保险服务中心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4A9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5C7B62">
            <w:pPr>
              <w:jc w:val="center"/>
            </w:pPr>
            <w:r>
              <w:rPr>
                <w:rFonts w:ascii="宋体" w:hAnsi="宋体" w:eastAsia="宋体"/>
                <w:sz w:val="16"/>
              </w:rPr>
              <w:t>疏勒县社会保险服务中心</w:t>
            </w:r>
          </w:p>
        </w:tc>
      </w:tr>
      <w:tr w14:paraId="2074C7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EC7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DF2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E76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847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A51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E2F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FCE2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F810">
            <w:pPr>
              <w:jc w:val="center"/>
            </w:pPr>
            <w:r>
              <w:rPr>
                <w:rFonts w:ascii="宋体" w:hAnsi="宋体" w:eastAsia="宋体"/>
                <w:sz w:val="16"/>
              </w:rPr>
              <w:t>得分</w:t>
            </w:r>
          </w:p>
        </w:tc>
      </w:tr>
      <w:tr w14:paraId="02C27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3D7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940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C7AED">
            <w:pPr>
              <w:jc w:val="center"/>
            </w:pPr>
            <w:r>
              <w:rPr>
                <w:rFonts w:ascii="宋体" w:hAnsi="宋体" w:eastAsia="宋体"/>
                <w:sz w:val="16"/>
              </w:rPr>
              <w:t>80.12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CDDCB">
            <w:pPr>
              <w:jc w:val="center"/>
            </w:pPr>
            <w:r>
              <w:rPr>
                <w:rFonts w:ascii="宋体" w:hAnsi="宋体" w:eastAsia="宋体"/>
                <w:sz w:val="16"/>
              </w:rPr>
              <w:t>80.12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E7DE2">
            <w:pPr>
              <w:jc w:val="center"/>
            </w:pPr>
            <w:r>
              <w:rPr>
                <w:rFonts w:ascii="宋体" w:hAnsi="宋体" w:eastAsia="宋体"/>
                <w:sz w:val="16"/>
              </w:rPr>
              <w:t>80.12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0CF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0605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99010">
            <w:pPr>
              <w:jc w:val="center"/>
            </w:pPr>
            <w:r>
              <w:rPr>
                <w:rFonts w:ascii="宋体" w:hAnsi="宋体" w:eastAsia="宋体"/>
                <w:sz w:val="16"/>
              </w:rPr>
              <w:t>10.00分</w:t>
            </w:r>
          </w:p>
        </w:tc>
      </w:tr>
      <w:tr w14:paraId="04E6CA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C45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084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CDFE6">
            <w:pPr>
              <w:jc w:val="center"/>
            </w:pPr>
            <w:r>
              <w:rPr>
                <w:rFonts w:ascii="宋体" w:hAnsi="宋体" w:eastAsia="宋体"/>
                <w:sz w:val="16"/>
              </w:rPr>
              <w:t>80.12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E9022">
            <w:pPr>
              <w:jc w:val="center"/>
            </w:pPr>
            <w:r>
              <w:rPr>
                <w:rFonts w:ascii="宋体" w:hAnsi="宋体" w:eastAsia="宋体"/>
                <w:sz w:val="16"/>
              </w:rPr>
              <w:t>80.12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9D63E">
            <w:pPr>
              <w:jc w:val="center"/>
            </w:pPr>
            <w:r>
              <w:rPr>
                <w:rFonts w:ascii="宋体" w:hAnsi="宋体" w:eastAsia="宋体"/>
                <w:sz w:val="16"/>
              </w:rPr>
              <w:t>80.12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86F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4E9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A44F">
            <w:pPr>
              <w:jc w:val="center"/>
            </w:pPr>
            <w:r>
              <w:rPr>
                <w:rFonts w:ascii="宋体" w:hAnsi="宋体" w:eastAsia="宋体"/>
                <w:sz w:val="16"/>
              </w:rPr>
              <w:t>—</w:t>
            </w:r>
          </w:p>
        </w:tc>
      </w:tr>
      <w:tr w14:paraId="0D5CD4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756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B54C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CD1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FE8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502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A55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43F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D8E0">
            <w:pPr>
              <w:jc w:val="center"/>
            </w:pPr>
            <w:r>
              <w:rPr>
                <w:rFonts w:ascii="宋体" w:hAnsi="宋体" w:eastAsia="宋体"/>
                <w:sz w:val="16"/>
              </w:rPr>
              <w:t>—</w:t>
            </w:r>
          </w:p>
        </w:tc>
      </w:tr>
      <w:tr w14:paraId="01992A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64B8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AFE21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9A77E5">
            <w:pPr>
              <w:jc w:val="center"/>
            </w:pPr>
            <w:r>
              <w:rPr>
                <w:rFonts w:ascii="宋体" w:hAnsi="宋体" w:eastAsia="宋体"/>
                <w:sz w:val="16"/>
              </w:rPr>
              <w:t>实际完成情况</w:t>
            </w:r>
          </w:p>
        </w:tc>
      </w:tr>
      <w:tr w14:paraId="1AC044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DB3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25D8A7">
            <w:pPr>
              <w:jc w:val="both"/>
            </w:pPr>
            <w:r>
              <w:rPr>
                <w:rFonts w:ascii="宋体" w:hAnsi="宋体" w:eastAsia="宋体"/>
                <w:sz w:val="16"/>
              </w:rPr>
              <w:t>该项目投资80.123万元，计划用于2024年城乡居民基本养老保险16到59岁参保居民4712人缴费补贴。通过本项目保障城乡居民基本养老保险16到59岁参保居民生活得到保障，确保缴费补贴按时足额到位。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80BFC7">
            <w:pPr>
              <w:jc w:val="both"/>
            </w:pPr>
            <w:r>
              <w:rPr>
                <w:rFonts w:hint="eastAsia" w:ascii="宋体" w:hAnsi="宋体"/>
                <w:sz w:val="16"/>
                <w:lang w:eastAsia="zh-CN"/>
              </w:rPr>
              <w:t>截至</w:t>
            </w:r>
            <w:r>
              <w:rPr>
                <w:rFonts w:ascii="宋体" w:hAnsi="宋体" w:eastAsia="宋体"/>
                <w:sz w:val="16"/>
              </w:rPr>
              <w:t>2024年12月31日，项目实际投资总额为80.12万元,按每人小于等于5.20元补贴标准,已完成对154345人发放2024年城乡居民基本养老保险补助，项目实施后，加强了城乡居民对于养老保险认识及参与度，持续优化和推动社会稳固和长治久安总目标，有效促进城乡居民养老保险制度可持续发展，参保人员满意度95%。</w:t>
            </w:r>
          </w:p>
        </w:tc>
      </w:tr>
      <w:tr w14:paraId="5A5AB5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BCBB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A3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FD6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F92F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8D3B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D54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A7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4E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7D1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04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2057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C8E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5A874">
            <w:pPr>
              <w:jc w:val="center"/>
            </w:pPr>
            <w:r>
              <w:rPr>
                <w:rFonts w:ascii="宋体" w:hAnsi="宋体" w:eastAsia="宋体"/>
                <w:sz w:val="16"/>
              </w:rPr>
              <w:t>偏差原因分析及改进措施</w:t>
            </w:r>
          </w:p>
        </w:tc>
      </w:tr>
      <w:tr w14:paraId="74883A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C5F6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9520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C2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6926E">
            <w:pPr>
              <w:jc w:val="center"/>
            </w:pPr>
            <w:r>
              <w:rPr>
                <w:rFonts w:ascii="宋体" w:hAnsi="宋体" w:eastAsia="宋体"/>
                <w:sz w:val="16"/>
              </w:rPr>
              <w:t>符合条件的发放人数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CFEB">
            <w:pPr>
              <w:jc w:val="center"/>
            </w:pPr>
            <w:r>
              <w:rPr>
                <w:rFonts w:ascii="宋体" w:hAnsi="宋体" w:eastAsia="宋体"/>
                <w:sz w:val="16"/>
              </w:rPr>
              <w:t>&gt;=154345人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8B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EA24">
            <w:pPr>
              <w:jc w:val="center"/>
            </w:pPr>
            <w:r>
              <w:rPr>
                <w:rFonts w:ascii="宋体" w:hAnsi="宋体" w:eastAsia="宋体"/>
                <w:sz w:val="16"/>
              </w:rPr>
              <w:t>159787人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F4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B0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3F9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EDA3B">
            <w:pPr>
              <w:jc w:val="center"/>
            </w:pPr>
            <w:r>
              <w:rPr>
                <w:rFonts w:ascii="宋体" w:hAnsi="宋体" w:eastAsia="宋体"/>
                <w:sz w:val="16"/>
              </w:rPr>
              <w:t>=154345人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60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252CA">
            <w:pPr>
              <w:jc w:val="center"/>
            </w:pPr>
          </w:p>
        </w:tc>
      </w:tr>
      <w:tr w14:paraId="7ED319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32B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E35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2713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591E3">
            <w:pPr>
              <w:jc w:val="center"/>
            </w:pPr>
            <w:r>
              <w:rPr>
                <w:rFonts w:ascii="宋体" w:hAnsi="宋体" w:eastAsia="宋体"/>
                <w:sz w:val="16"/>
              </w:rPr>
              <w:t>补贴到位率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DDE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6A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AA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D7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159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720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52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689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0FCBB">
            <w:pPr>
              <w:jc w:val="center"/>
            </w:pPr>
          </w:p>
        </w:tc>
      </w:tr>
      <w:tr w14:paraId="248281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D94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98C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238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A8ED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4E7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54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69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D3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83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353B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94D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B6F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F0735">
            <w:pPr>
              <w:jc w:val="center"/>
            </w:pPr>
          </w:p>
        </w:tc>
      </w:tr>
      <w:tr w14:paraId="05D9CD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AFB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517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E34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32C2">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33D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0A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12E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CB2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0C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C4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50F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024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697ED">
            <w:pPr>
              <w:jc w:val="center"/>
            </w:pPr>
          </w:p>
        </w:tc>
      </w:tr>
      <w:tr w14:paraId="1A3FA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029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7B0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0F5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735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40E10">
            <w:pPr>
              <w:jc w:val="center"/>
            </w:pPr>
            <w:r>
              <w:rPr>
                <w:rFonts w:ascii="宋体" w:hAnsi="宋体" w:eastAsia="宋体"/>
                <w:sz w:val="16"/>
              </w:rPr>
              <w:t>=2024年12月21日前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8FF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4B9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9C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9CB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5F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8D81D">
            <w:pPr>
              <w:jc w:val="center"/>
            </w:pPr>
            <w:r>
              <w:rPr>
                <w:rFonts w:ascii="宋体" w:hAnsi="宋体" w:eastAsia="宋体"/>
                <w:sz w:val="16"/>
              </w:rPr>
              <w:t>=2024年6月26日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AFD1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8B325">
            <w:pPr>
              <w:jc w:val="center"/>
            </w:pPr>
          </w:p>
        </w:tc>
      </w:tr>
      <w:tr w14:paraId="0552EF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CBF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930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266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C69C">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44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8E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BEE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67A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A15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1A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85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61AE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6D3ED">
            <w:pPr>
              <w:jc w:val="center"/>
            </w:pPr>
          </w:p>
        </w:tc>
      </w:tr>
      <w:tr w14:paraId="0DC958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536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928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02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FCC8">
            <w:pPr>
              <w:jc w:val="center"/>
            </w:pPr>
            <w:r>
              <w:rPr>
                <w:rFonts w:ascii="宋体" w:hAnsi="宋体" w:eastAsia="宋体"/>
                <w:sz w:val="16"/>
              </w:rPr>
              <w:t>城乡居民基本养老保险16到59岁参保居民缴费平均补贴标准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3AE66">
            <w:pPr>
              <w:jc w:val="center"/>
            </w:pPr>
            <w:r>
              <w:rPr>
                <w:rFonts w:ascii="宋体" w:hAnsi="宋体" w:eastAsia="宋体"/>
                <w:sz w:val="16"/>
              </w:rPr>
              <w:t>&lt;=5.20元/人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583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8C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7C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45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103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C7C7">
            <w:pPr>
              <w:jc w:val="center"/>
            </w:pPr>
            <w:r>
              <w:rPr>
                <w:rFonts w:ascii="宋体" w:hAnsi="宋体" w:eastAsia="宋体"/>
                <w:sz w:val="16"/>
              </w:rPr>
              <w:t>=5.2元/人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B51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C4BC5">
            <w:pPr>
              <w:jc w:val="center"/>
            </w:pPr>
          </w:p>
        </w:tc>
      </w:tr>
      <w:tr w14:paraId="0D445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7C5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3CD0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0A7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986DE">
            <w:pPr>
              <w:jc w:val="center"/>
            </w:pPr>
            <w:r>
              <w:rPr>
                <w:rFonts w:ascii="宋体" w:hAnsi="宋体" w:eastAsia="宋体"/>
                <w:sz w:val="16"/>
              </w:rPr>
              <w:t>推动社会稳固和长治久安总目标的作用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E291">
            <w:pPr>
              <w:jc w:val="center"/>
            </w:pPr>
            <w:r>
              <w:rPr>
                <w:rFonts w:ascii="宋体" w:hAnsi="宋体" w:eastAsia="宋体"/>
                <w:sz w:val="16"/>
              </w:rPr>
              <w:t>持续优化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9A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37E2">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AB5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0E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9A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A217B">
            <w:pPr>
              <w:jc w:val="center"/>
            </w:pPr>
            <w:r>
              <w:rPr>
                <w:rFonts w:ascii="宋体" w:hAnsi="宋体" w:eastAsia="宋体"/>
                <w:sz w:val="16"/>
              </w:rPr>
              <w:t>持续优化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97C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997EB">
            <w:pPr>
              <w:jc w:val="center"/>
            </w:pPr>
          </w:p>
        </w:tc>
      </w:tr>
      <w:tr w14:paraId="68C0B6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008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E38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1F1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B7D4">
            <w:pPr>
              <w:jc w:val="center"/>
            </w:pPr>
            <w:r>
              <w:rPr>
                <w:rFonts w:ascii="宋体" w:hAnsi="宋体" w:eastAsia="宋体"/>
                <w:sz w:val="16"/>
              </w:rPr>
              <w:t>促进城乡居民养老保险制度可持续发展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14C2F">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75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E3A3">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30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3A8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0E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6468">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6B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3A488">
            <w:pPr>
              <w:jc w:val="center"/>
            </w:pPr>
          </w:p>
        </w:tc>
      </w:tr>
      <w:tr w14:paraId="20E92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596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D9E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91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CB46">
            <w:pPr>
              <w:jc w:val="center"/>
            </w:pPr>
            <w:r>
              <w:rPr>
                <w:rFonts w:ascii="宋体" w:hAnsi="宋体" w:eastAsia="宋体"/>
                <w:sz w:val="16"/>
              </w:rPr>
              <w:t>参保人员满意度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68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6CF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235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DD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C3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FC8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E3A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60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D8670">
            <w:pPr>
              <w:jc w:val="center"/>
            </w:pPr>
            <w:r>
              <w:rPr>
                <w:rFonts w:ascii="宋体" w:hAnsi="宋体" w:eastAsia="宋体"/>
                <w:sz w:val="16"/>
              </w:rPr>
              <w:t>参保人员满意度100%，故存在5%偏差</w:t>
            </w:r>
          </w:p>
        </w:tc>
      </w:tr>
      <w:tr w14:paraId="2EF6A4B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9455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4BF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2C5B0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8E0F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2E690DD"/>
        </w:tc>
      </w:tr>
    </w:tbl>
    <w:p w14:paraId="2E2C72CE">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27"/>
        <w:gridCol w:w="537"/>
        <w:gridCol w:w="632"/>
        <w:gridCol w:w="632"/>
        <w:gridCol w:w="632"/>
        <w:gridCol w:w="632"/>
        <w:gridCol w:w="632"/>
        <w:gridCol w:w="632"/>
        <w:gridCol w:w="632"/>
        <w:gridCol w:w="632"/>
        <w:gridCol w:w="632"/>
      </w:tblGrid>
      <w:tr w14:paraId="547D3E8B">
        <w:tblPrEx>
          <w:tblCellMar>
            <w:top w:w="0" w:type="dxa"/>
            <w:left w:w="108" w:type="dxa"/>
            <w:bottom w:w="0" w:type="dxa"/>
            <w:right w:w="108" w:type="dxa"/>
          </w:tblCellMar>
        </w:tblPrEx>
        <w:tc>
          <w:tcPr>
            <w:tcW w:w="8848" w:type="dxa"/>
            <w:gridSpan w:val="14"/>
            <w:vAlign w:val="center"/>
          </w:tcPr>
          <w:p w14:paraId="71BAEE2E">
            <w:pPr>
              <w:jc w:val="center"/>
            </w:pPr>
            <w:r>
              <w:rPr>
                <w:rFonts w:ascii="宋体" w:hAnsi="宋体" w:eastAsia="宋体"/>
                <w:sz w:val="24"/>
              </w:rPr>
              <w:t>项目支出绩效自评表</w:t>
            </w:r>
          </w:p>
        </w:tc>
      </w:tr>
      <w:tr w14:paraId="5D365C73">
        <w:tblPrEx>
          <w:tblCellMar>
            <w:top w:w="0" w:type="dxa"/>
            <w:left w:w="108" w:type="dxa"/>
            <w:bottom w:w="0" w:type="dxa"/>
            <w:right w:w="108" w:type="dxa"/>
          </w:tblCellMar>
        </w:tblPrEx>
        <w:tc>
          <w:tcPr>
            <w:tcW w:w="8848" w:type="dxa"/>
            <w:gridSpan w:val="14"/>
            <w:vAlign w:val="center"/>
          </w:tcPr>
          <w:p w14:paraId="3C60C20C">
            <w:pPr>
              <w:jc w:val="center"/>
            </w:pPr>
            <w:r>
              <w:rPr>
                <w:rFonts w:ascii="宋体" w:hAnsi="宋体" w:eastAsia="宋体"/>
                <w:sz w:val="24"/>
              </w:rPr>
              <w:t>(2024年度)</w:t>
            </w:r>
          </w:p>
        </w:tc>
      </w:tr>
      <w:tr w14:paraId="01860A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D6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CEB2C8">
            <w:pPr>
              <w:jc w:val="center"/>
            </w:pPr>
            <w:r>
              <w:rPr>
                <w:rFonts w:ascii="宋体" w:hAnsi="宋体" w:eastAsia="宋体"/>
                <w:sz w:val="16"/>
              </w:rPr>
              <w:t>2024年城乡居民基本养老保险丧葬补助金项目（县级配套）</w:t>
            </w:r>
          </w:p>
        </w:tc>
      </w:tr>
      <w:tr w14:paraId="4DC74A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2009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2A99B9">
            <w:pPr>
              <w:jc w:val="center"/>
            </w:pPr>
            <w:r>
              <w:rPr>
                <w:rFonts w:ascii="宋体" w:hAnsi="宋体" w:eastAsia="宋体"/>
                <w:sz w:val="16"/>
              </w:rPr>
              <w:t>疏勒县社会保险服务中心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1EED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294478">
            <w:pPr>
              <w:jc w:val="center"/>
            </w:pPr>
            <w:r>
              <w:rPr>
                <w:rFonts w:ascii="宋体" w:hAnsi="宋体" w:eastAsia="宋体"/>
                <w:sz w:val="16"/>
              </w:rPr>
              <w:t>疏勒县社会保险服务中心</w:t>
            </w:r>
          </w:p>
        </w:tc>
      </w:tr>
      <w:tr w14:paraId="6B3756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596C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BA9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48C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06C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AFA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87B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BBE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8024">
            <w:pPr>
              <w:jc w:val="center"/>
            </w:pPr>
            <w:r>
              <w:rPr>
                <w:rFonts w:ascii="宋体" w:hAnsi="宋体" w:eastAsia="宋体"/>
                <w:sz w:val="16"/>
              </w:rPr>
              <w:t>得分</w:t>
            </w:r>
          </w:p>
        </w:tc>
      </w:tr>
      <w:tr w14:paraId="081FC6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518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848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96ABE">
            <w:pPr>
              <w:jc w:val="center"/>
            </w:pPr>
            <w:r>
              <w:rPr>
                <w:rFonts w:ascii="宋体" w:hAnsi="宋体" w:eastAsia="宋体"/>
                <w:sz w:val="16"/>
              </w:rPr>
              <w:t>145.52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4B705">
            <w:pPr>
              <w:jc w:val="center"/>
            </w:pPr>
            <w:r>
              <w:rPr>
                <w:rFonts w:ascii="宋体" w:hAnsi="宋体" w:eastAsia="宋体"/>
                <w:sz w:val="16"/>
              </w:rPr>
              <w:t>145.52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49B21">
            <w:pPr>
              <w:jc w:val="center"/>
            </w:pPr>
            <w:r>
              <w:rPr>
                <w:rFonts w:ascii="宋体" w:hAnsi="宋体" w:eastAsia="宋体"/>
                <w:sz w:val="16"/>
              </w:rPr>
              <w:t>145.52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18A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6397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F3BA5">
            <w:pPr>
              <w:jc w:val="center"/>
            </w:pPr>
            <w:r>
              <w:rPr>
                <w:rFonts w:ascii="宋体" w:hAnsi="宋体" w:eastAsia="宋体"/>
                <w:sz w:val="16"/>
              </w:rPr>
              <w:t>10.00分</w:t>
            </w:r>
          </w:p>
        </w:tc>
      </w:tr>
      <w:tr w14:paraId="667D3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3D6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BD3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84BEB">
            <w:pPr>
              <w:jc w:val="center"/>
            </w:pPr>
            <w:r>
              <w:rPr>
                <w:rFonts w:ascii="宋体" w:hAnsi="宋体" w:eastAsia="宋体"/>
                <w:sz w:val="16"/>
              </w:rPr>
              <w:t>145.52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F092F">
            <w:pPr>
              <w:jc w:val="center"/>
            </w:pPr>
            <w:r>
              <w:rPr>
                <w:rFonts w:ascii="宋体" w:hAnsi="宋体" w:eastAsia="宋体"/>
                <w:sz w:val="16"/>
              </w:rPr>
              <w:t>145.52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27BC6">
            <w:pPr>
              <w:jc w:val="center"/>
            </w:pPr>
            <w:r>
              <w:rPr>
                <w:rFonts w:ascii="宋体" w:hAnsi="宋体" w:eastAsia="宋体"/>
                <w:sz w:val="16"/>
              </w:rPr>
              <w:t>145.52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D0A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E9A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4844">
            <w:pPr>
              <w:jc w:val="center"/>
            </w:pPr>
            <w:r>
              <w:rPr>
                <w:rFonts w:ascii="宋体" w:hAnsi="宋体" w:eastAsia="宋体"/>
                <w:sz w:val="16"/>
              </w:rPr>
              <w:t>—</w:t>
            </w:r>
          </w:p>
        </w:tc>
      </w:tr>
      <w:tr w14:paraId="5A2A3A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6D5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08C9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04F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6C1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AA7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6EB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F22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2E16">
            <w:pPr>
              <w:jc w:val="center"/>
            </w:pPr>
            <w:r>
              <w:rPr>
                <w:rFonts w:ascii="宋体" w:hAnsi="宋体" w:eastAsia="宋体"/>
                <w:sz w:val="16"/>
              </w:rPr>
              <w:t>—</w:t>
            </w:r>
          </w:p>
        </w:tc>
      </w:tr>
      <w:tr w14:paraId="00C272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A66A9">
            <w:pPr>
              <w:jc w:val="center"/>
            </w:pPr>
            <w:r>
              <w:rPr>
                <w:rFonts w:ascii="宋体" w:hAnsi="宋体" w:eastAsia="宋体"/>
                <w:sz w:val="16"/>
              </w:rPr>
              <w:t>三、目标完成情况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C632CB">
            <w:pPr>
              <w:jc w:val="center"/>
            </w:pPr>
            <w:r>
              <w:rPr>
                <w:rFonts w:ascii="宋体" w:hAnsi="宋体" w:eastAsia="宋体"/>
                <w:sz w:val="16"/>
              </w:rPr>
              <w:t>预期目标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E284D5">
            <w:pPr>
              <w:jc w:val="center"/>
            </w:pPr>
            <w:r>
              <w:rPr>
                <w:rFonts w:ascii="宋体" w:hAnsi="宋体" w:eastAsia="宋体"/>
                <w:sz w:val="16"/>
              </w:rPr>
              <w:t>实际完成情况</w:t>
            </w:r>
          </w:p>
        </w:tc>
      </w:tr>
      <w:tr w14:paraId="741C0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ADC61"/>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92E287">
            <w:pPr>
              <w:jc w:val="both"/>
            </w:pPr>
            <w:r>
              <w:rPr>
                <w:rFonts w:ascii="宋体" w:hAnsi="宋体" w:eastAsia="宋体"/>
                <w:sz w:val="16"/>
              </w:rPr>
              <w:t>该项目投资145.52万元，主要用于城乡居民基本养老保险丧葬的2140人补助。通过本项目保障参加城乡居民基本养老保险死亡人员合法权益，推动社会稳定和长治久安总目标的作用，促进城乡居民养老保险制度可持续发展。</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3133C3">
            <w:pPr>
              <w:jc w:val="both"/>
            </w:pPr>
            <w:r>
              <w:rPr>
                <w:rFonts w:hint="eastAsia" w:ascii="宋体" w:hAnsi="宋体"/>
                <w:sz w:val="16"/>
                <w:lang w:eastAsia="zh-CN"/>
              </w:rPr>
              <w:t>截至</w:t>
            </w:r>
            <w:r>
              <w:rPr>
                <w:rFonts w:ascii="宋体" w:hAnsi="宋体" w:eastAsia="宋体"/>
                <w:sz w:val="16"/>
              </w:rPr>
              <w:t>2024年12月31日，项目实际投资总额为145.52万元，以680元/人的补助标准，对2140人发放城乡居民基本养老保险丧葬补助，项目实施后，保障了参加城乡居民基本养老保险死亡人员合法权益，推动社会稳定和长治久安总目标的作用，促进城乡居民养老保险制度可持续发展，参保人员满意度95%。</w:t>
            </w:r>
          </w:p>
        </w:tc>
      </w:tr>
      <w:tr w14:paraId="6A7BEE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C741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B38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663B">
            <w:pPr>
              <w:jc w:val="center"/>
            </w:pPr>
            <w:r>
              <w:rPr>
                <w:rFonts w:ascii="宋体" w:hAnsi="宋体" w:eastAsia="宋体"/>
                <w:sz w:val="16"/>
              </w:rPr>
              <w:t>二级指标</w:t>
            </w:r>
          </w:p>
        </w:tc>
        <w:tc>
          <w:tcPr>
            <w:tcW w:w="727" w:type="dxa"/>
            <w:tcBorders>
              <w:top w:val="single" w:color="auto" w:sz="10" w:space="0"/>
              <w:left w:val="single" w:color="auto" w:sz="10" w:space="0"/>
              <w:bottom w:val="single" w:color="auto" w:sz="10" w:space="0"/>
              <w:right w:val="single" w:color="auto" w:sz="10" w:space="0"/>
              <w:insideV w:val="single" w:sz="10" w:space="0"/>
            </w:tcBorders>
            <w:vAlign w:val="center"/>
          </w:tcPr>
          <w:p w14:paraId="549BACF0">
            <w:pPr>
              <w:jc w:val="center"/>
            </w:pPr>
            <w:r>
              <w:rPr>
                <w:rFonts w:ascii="宋体" w:hAnsi="宋体" w:eastAsia="宋体"/>
                <w:sz w:val="16"/>
              </w:rPr>
              <w:t>三级指标</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2CC5419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DE7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19D3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E6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8561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926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ABD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E9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5586A">
            <w:pPr>
              <w:jc w:val="center"/>
            </w:pPr>
            <w:r>
              <w:rPr>
                <w:rFonts w:ascii="宋体" w:hAnsi="宋体" w:eastAsia="宋体"/>
                <w:sz w:val="16"/>
              </w:rPr>
              <w:t>偏差原因分析及改进措施</w:t>
            </w:r>
          </w:p>
        </w:tc>
      </w:tr>
      <w:tr w14:paraId="1E21AC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AAD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9221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EA02">
            <w:pPr>
              <w:jc w:val="center"/>
            </w:pPr>
            <w:r>
              <w:rPr>
                <w:rFonts w:ascii="宋体" w:hAnsi="宋体" w:eastAsia="宋体"/>
                <w:sz w:val="16"/>
              </w:rPr>
              <w:t>数量指标</w:t>
            </w:r>
          </w:p>
        </w:tc>
        <w:tc>
          <w:tcPr>
            <w:tcW w:w="727" w:type="dxa"/>
            <w:tcBorders>
              <w:top w:val="single" w:color="auto" w:sz="10" w:space="0"/>
              <w:left w:val="single" w:color="auto" w:sz="10" w:space="0"/>
              <w:bottom w:val="single" w:color="auto" w:sz="10" w:space="0"/>
              <w:right w:val="single" w:color="auto" w:sz="10" w:space="0"/>
              <w:insideV w:val="single" w:sz="10" w:space="0"/>
            </w:tcBorders>
            <w:vAlign w:val="center"/>
          </w:tcPr>
          <w:p w14:paraId="35EB0EF0">
            <w:pPr>
              <w:jc w:val="center"/>
            </w:pPr>
            <w:r>
              <w:rPr>
                <w:rFonts w:ascii="宋体" w:hAnsi="宋体" w:eastAsia="宋体"/>
                <w:sz w:val="16"/>
              </w:rPr>
              <w:t>领取丧葬费人次</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2BE88638">
            <w:pPr>
              <w:jc w:val="center"/>
            </w:pPr>
            <w:r>
              <w:rPr>
                <w:rFonts w:ascii="宋体" w:hAnsi="宋体" w:eastAsia="宋体"/>
                <w:sz w:val="16"/>
              </w:rPr>
              <w:t>=2140人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906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DA68C">
            <w:pPr>
              <w:jc w:val="center"/>
            </w:pPr>
            <w:r>
              <w:rPr>
                <w:rFonts w:ascii="宋体" w:hAnsi="宋体" w:eastAsia="宋体"/>
                <w:sz w:val="16"/>
              </w:rPr>
              <w:t>2824人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3A6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8D6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5AE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5A10">
            <w:pPr>
              <w:jc w:val="center"/>
            </w:pPr>
            <w:r>
              <w:rPr>
                <w:rFonts w:ascii="宋体" w:hAnsi="宋体" w:eastAsia="宋体"/>
                <w:sz w:val="16"/>
              </w:rPr>
              <w:t>=2140人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17B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B7DCC">
            <w:pPr>
              <w:jc w:val="center"/>
            </w:pPr>
          </w:p>
        </w:tc>
      </w:tr>
      <w:tr w14:paraId="4A81B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72E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7A9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456C2">
            <w:pPr>
              <w:jc w:val="center"/>
            </w:pPr>
            <w:r>
              <w:rPr>
                <w:rFonts w:ascii="宋体" w:hAnsi="宋体" w:eastAsia="宋体"/>
                <w:sz w:val="16"/>
              </w:rPr>
              <w:t>质量指标</w:t>
            </w:r>
          </w:p>
        </w:tc>
        <w:tc>
          <w:tcPr>
            <w:tcW w:w="727" w:type="dxa"/>
            <w:tcBorders>
              <w:top w:val="single" w:color="auto" w:sz="10" w:space="0"/>
              <w:left w:val="single" w:color="auto" w:sz="10" w:space="0"/>
              <w:bottom w:val="single" w:color="auto" w:sz="10" w:space="0"/>
              <w:right w:val="single" w:color="auto" w:sz="10" w:space="0"/>
              <w:insideV w:val="single" w:sz="10" w:space="0"/>
            </w:tcBorders>
            <w:vAlign w:val="center"/>
          </w:tcPr>
          <w:p w14:paraId="4E2C2036">
            <w:pPr>
              <w:jc w:val="center"/>
            </w:pPr>
            <w:r>
              <w:rPr>
                <w:rFonts w:ascii="宋体" w:hAnsi="宋体" w:eastAsia="宋体"/>
                <w:sz w:val="16"/>
              </w:rPr>
              <w:t>丧葬补助金到位率</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75FB55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8EB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4A8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FF5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D31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2B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B23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03D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6209A">
            <w:pPr>
              <w:jc w:val="center"/>
            </w:pPr>
          </w:p>
        </w:tc>
      </w:tr>
      <w:tr w14:paraId="23D1D2EB">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2B2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4FA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8A6A9"/>
        </w:tc>
        <w:tc>
          <w:tcPr>
            <w:tcW w:w="727" w:type="dxa"/>
            <w:tcBorders>
              <w:top w:val="single" w:color="auto" w:sz="10" w:space="0"/>
              <w:left w:val="single" w:color="auto" w:sz="10" w:space="0"/>
              <w:bottom w:val="single" w:color="auto" w:sz="10" w:space="0"/>
              <w:right w:val="single" w:color="auto" w:sz="10" w:space="0"/>
              <w:insideV w:val="single" w:sz="10" w:space="0"/>
            </w:tcBorders>
            <w:vAlign w:val="center"/>
          </w:tcPr>
          <w:p w14:paraId="2063CD4A">
            <w:pPr>
              <w:jc w:val="center"/>
            </w:pPr>
            <w:r>
              <w:rPr>
                <w:rFonts w:ascii="宋体" w:hAnsi="宋体" w:eastAsia="宋体"/>
                <w:sz w:val="16"/>
              </w:rPr>
              <w:t>资金使用合规率</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012311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05B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DF3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E49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A69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17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54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C82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F863F">
            <w:pPr>
              <w:jc w:val="center"/>
            </w:pPr>
          </w:p>
        </w:tc>
      </w:tr>
      <w:tr w14:paraId="2C7713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3AB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A32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00124">
            <w:pPr>
              <w:jc w:val="center"/>
            </w:pPr>
            <w:r>
              <w:rPr>
                <w:rFonts w:ascii="宋体" w:hAnsi="宋体" w:eastAsia="宋体"/>
                <w:sz w:val="16"/>
              </w:rPr>
              <w:t>时效指标</w:t>
            </w:r>
          </w:p>
        </w:tc>
        <w:tc>
          <w:tcPr>
            <w:tcW w:w="727" w:type="dxa"/>
            <w:tcBorders>
              <w:top w:val="single" w:color="auto" w:sz="10" w:space="0"/>
              <w:left w:val="single" w:color="auto" w:sz="10" w:space="0"/>
              <w:bottom w:val="single" w:color="auto" w:sz="10" w:space="0"/>
              <w:right w:val="single" w:color="auto" w:sz="10" w:space="0"/>
              <w:insideV w:val="single" w:sz="10" w:space="0"/>
            </w:tcBorders>
            <w:vAlign w:val="center"/>
          </w:tcPr>
          <w:p w14:paraId="03EEEE3A">
            <w:pPr>
              <w:jc w:val="center"/>
            </w:pPr>
            <w:r>
              <w:rPr>
                <w:rFonts w:ascii="宋体" w:hAnsi="宋体" w:eastAsia="宋体"/>
                <w:sz w:val="16"/>
              </w:rPr>
              <w:t>项目完成及时性</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31AC25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72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78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F42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4E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E71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EC9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8FC0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8730A">
            <w:pPr>
              <w:jc w:val="center"/>
            </w:pPr>
          </w:p>
        </w:tc>
      </w:tr>
      <w:tr w14:paraId="4C7FC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DDB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703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66590"/>
        </w:tc>
        <w:tc>
          <w:tcPr>
            <w:tcW w:w="727" w:type="dxa"/>
            <w:tcBorders>
              <w:top w:val="single" w:color="auto" w:sz="10" w:space="0"/>
              <w:left w:val="single" w:color="auto" w:sz="10" w:space="0"/>
              <w:bottom w:val="single" w:color="auto" w:sz="10" w:space="0"/>
              <w:right w:val="single" w:color="auto" w:sz="10" w:space="0"/>
              <w:insideV w:val="single" w:sz="10" w:space="0"/>
            </w:tcBorders>
            <w:vAlign w:val="center"/>
          </w:tcPr>
          <w:p w14:paraId="695B128B">
            <w:pPr>
              <w:jc w:val="center"/>
            </w:pPr>
            <w:r>
              <w:rPr>
                <w:rFonts w:ascii="宋体" w:hAnsi="宋体" w:eastAsia="宋体"/>
                <w:sz w:val="16"/>
              </w:rPr>
              <w:t>项目完成时间</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54A3F216">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FE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E2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4F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00E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82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6E6F">
            <w:pPr>
              <w:jc w:val="center"/>
            </w:pPr>
            <w:r>
              <w:rPr>
                <w:rFonts w:ascii="宋体" w:hAnsi="宋体" w:eastAsia="宋体"/>
                <w:sz w:val="16"/>
              </w:rPr>
              <w:t>=2024年6月27日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BF8B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4012A">
            <w:pPr>
              <w:jc w:val="center"/>
            </w:pPr>
          </w:p>
        </w:tc>
      </w:tr>
      <w:tr w14:paraId="5A594C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27C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119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A28C5"/>
        </w:tc>
        <w:tc>
          <w:tcPr>
            <w:tcW w:w="727" w:type="dxa"/>
            <w:tcBorders>
              <w:top w:val="single" w:color="auto" w:sz="10" w:space="0"/>
              <w:left w:val="single" w:color="auto" w:sz="10" w:space="0"/>
              <w:bottom w:val="single" w:color="auto" w:sz="10" w:space="0"/>
              <w:right w:val="single" w:color="auto" w:sz="10" w:space="0"/>
              <w:insideV w:val="single" w:sz="10" w:space="0"/>
            </w:tcBorders>
            <w:vAlign w:val="center"/>
          </w:tcPr>
          <w:p w14:paraId="194CF804">
            <w:pPr>
              <w:jc w:val="center"/>
            </w:pPr>
            <w:r>
              <w:rPr>
                <w:rFonts w:ascii="宋体" w:hAnsi="宋体" w:eastAsia="宋体"/>
                <w:sz w:val="16"/>
              </w:rPr>
              <w:t>资金支付及时率</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1221C8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C5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21D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506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8C8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CB5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33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0F18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BE77C">
            <w:pPr>
              <w:jc w:val="center"/>
            </w:pPr>
          </w:p>
        </w:tc>
      </w:tr>
      <w:tr w14:paraId="396D58CF">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CEC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BA30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0CF4D">
            <w:pPr>
              <w:jc w:val="center"/>
            </w:pPr>
            <w:r>
              <w:rPr>
                <w:rFonts w:ascii="宋体" w:hAnsi="宋体" w:eastAsia="宋体"/>
                <w:sz w:val="16"/>
              </w:rPr>
              <w:t>经济成本指标</w:t>
            </w:r>
          </w:p>
        </w:tc>
        <w:tc>
          <w:tcPr>
            <w:tcW w:w="727" w:type="dxa"/>
            <w:tcBorders>
              <w:top w:val="single" w:color="auto" w:sz="10" w:space="0"/>
              <w:left w:val="single" w:color="auto" w:sz="10" w:space="0"/>
              <w:bottom w:val="single" w:color="auto" w:sz="10" w:space="0"/>
              <w:right w:val="single" w:color="auto" w:sz="10" w:space="0"/>
              <w:insideV w:val="single" w:sz="10" w:space="0"/>
            </w:tcBorders>
            <w:vAlign w:val="center"/>
          </w:tcPr>
          <w:p w14:paraId="0910FD76">
            <w:pPr>
              <w:jc w:val="center"/>
            </w:pPr>
            <w:r>
              <w:rPr>
                <w:rFonts w:ascii="宋体" w:hAnsi="宋体" w:eastAsia="宋体"/>
                <w:sz w:val="16"/>
              </w:rPr>
              <w:t>城乡居民基本养老保险丧葬补助标准</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5D2474FC">
            <w:pPr>
              <w:jc w:val="center"/>
            </w:pPr>
            <w:r>
              <w:rPr>
                <w:rFonts w:ascii="宋体" w:hAnsi="宋体" w:eastAsia="宋体"/>
                <w:sz w:val="16"/>
              </w:rPr>
              <w:t>&lt;=680元/人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AE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E3E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088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D50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6FC3">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3CBF9">
            <w:pPr>
              <w:jc w:val="center"/>
            </w:pPr>
            <w:r>
              <w:rPr>
                <w:rFonts w:ascii="宋体" w:hAnsi="宋体" w:eastAsia="宋体"/>
                <w:sz w:val="16"/>
              </w:rPr>
              <w:t>=680元/人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1AB9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3AA29">
            <w:pPr>
              <w:jc w:val="center"/>
            </w:pPr>
          </w:p>
        </w:tc>
      </w:tr>
      <w:tr w14:paraId="037652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950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05DA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266D1">
            <w:pPr>
              <w:jc w:val="center"/>
            </w:pPr>
            <w:r>
              <w:rPr>
                <w:rFonts w:ascii="宋体" w:hAnsi="宋体" w:eastAsia="宋体"/>
                <w:sz w:val="16"/>
              </w:rPr>
              <w:t>社会效益指标</w:t>
            </w:r>
          </w:p>
        </w:tc>
        <w:tc>
          <w:tcPr>
            <w:tcW w:w="727" w:type="dxa"/>
            <w:tcBorders>
              <w:top w:val="single" w:color="auto" w:sz="10" w:space="0"/>
              <w:left w:val="single" w:color="auto" w:sz="10" w:space="0"/>
              <w:bottom w:val="single" w:color="auto" w:sz="10" w:space="0"/>
              <w:right w:val="single" w:color="auto" w:sz="10" w:space="0"/>
              <w:insideV w:val="single" w:sz="10" w:space="0"/>
            </w:tcBorders>
            <w:vAlign w:val="center"/>
          </w:tcPr>
          <w:p w14:paraId="12799E10">
            <w:pPr>
              <w:jc w:val="center"/>
            </w:pPr>
            <w:r>
              <w:rPr>
                <w:rFonts w:ascii="宋体" w:hAnsi="宋体" w:eastAsia="宋体"/>
                <w:sz w:val="16"/>
              </w:rPr>
              <w:t>推动社会稳固和长治久安总目标的作用</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6832F305">
            <w:pPr>
              <w:jc w:val="center"/>
            </w:pPr>
            <w:r>
              <w:rPr>
                <w:rFonts w:ascii="宋体" w:hAnsi="宋体" w:eastAsia="宋体"/>
                <w:sz w:val="16"/>
              </w:rPr>
              <w:t>持续优化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61D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97EC">
            <w:pPr>
              <w:jc w:val="center"/>
            </w:pPr>
            <w:r>
              <w:rPr>
                <w:rFonts w:ascii="宋体" w:hAnsi="宋体" w:eastAsia="宋体"/>
                <w:sz w:val="16"/>
              </w:rPr>
              <w:t>持续优化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0AD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3D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74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D6327">
            <w:pPr>
              <w:jc w:val="center"/>
            </w:pPr>
            <w:r>
              <w:rPr>
                <w:rFonts w:ascii="宋体" w:hAnsi="宋体" w:eastAsia="宋体"/>
                <w:sz w:val="16"/>
              </w:rPr>
              <w:t>持续优化</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4E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DEEA6">
            <w:pPr>
              <w:jc w:val="center"/>
            </w:pPr>
          </w:p>
        </w:tc>
      </w:tr>
      <w:tr w14:paraId="3B8CD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A69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E2B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A9291"/>
        </w:tc>
        <w:tc>
          <w:tcPr>
            <w:tcW w:w="727" w:type="dxa"/>
            <w:tcBorders>
              <w:top w:val="single" w:color="auto" w:sz="10" w:space="0"/>
              <w:left w:val="single" w:color="auto" w:sz="10" w:space="0"/>
              <w:bottom w:val="single" w:color="auto" w:sz="10" w:space="0"/>
              <w:right w:val="single" w:color="auto" w:sz="10" w:space="0"/>
              <w:insideV w:val="single" w:sz="10" w:space="0"/>
            </w:tcBorders>
            <w:vAlign w:val="center"/>
          </w:tcPr>
          <w:p w14:paraId="2B1F539A">
            <w:pPr>
              <w:jc w:val="center"/>
            </w:pPr>
            <w:r>
              <w:rPr>
                <w:rFonts w:ascii="宋体" w:hAnsi="宋体" w:eastAsia="宋体"/>
                <w:sz w:val="16"/>
              </w:rPr>
              <w:t>促进城乡居民养老保险制度可持续发展</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52EBD309">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B0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1C8C4">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77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151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00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8EA0">
            <w:pPr>
              <w:jc w:val="center"/>
            </w:pPr>
            <w:r>
              <w:rPr>
                <w:rFonts w:ascii="宋体" w:hAnsi="宋体" w:eastAsia="宋体"/>
                <w:sz w:val="16"/>
              </w:rPr>
              <w:t>有效促进</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70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6B99B">
            <w:pPr>
              <w:jc w:val="center"/>
            </w:pPr>
          </w:p>
        </w:tc>
      </w:tr>
      <w:tr w14:paraId="2E0F8D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D09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F4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7C106">
            <w:pPr>
              <w:jc w:val="center"/>
            </w:pPr>
            <w:r>
              <w:rPr>
                <w:rFonts w:ascii="宋体" w:hAnsi="宋体" w:eastAsia="宋体"/>
                <w:sz w:val="16"/>
              </w:rPr>
              <w:t>满意度指标</w:t>
            </w:r>
          </w:p>
        </w:tc>
        <w:tc>
          <w:tcPr>
            <w:tcW w:w="727" w:type="dxa"/>
            <w:tcBorders>
              <w:top w:val="single" w:color="auto" w:sz="10" w:space="0"/>
              <w:left w:val="single" w:color="auto" w:sz="10" w:space="0"/>
              <w:bottom w:val="single" w:color="auto" w:sz="10" w:space="0"/>
              <w:right w:val="single" w:color="auto" w:sz="10" w:space="0"/>
              <w:insideV w:val="single" w:sz="10" w:space="0"/>
            </w:tcBorders>
            <w:vAlign w:val="center"/>
          </w:tcPr>
          <w:p w14:paraId="1028287D">
            <w:pPr>
              <w:jc w:val="center"/>
            </w:pPr>
            <w:r>
              <w:rPr>
                <w:rFonts w:ascii="宋体" w:hAnsi="宋体" w:eastAsia="宋体"/>
                <w:sz w:val="16"/>
              </w:rPr>
              <w:t>参保人员满意度</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1F148CE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06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533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0B1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10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80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DF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B48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651B9">
            <w:pPr>
              <w:jc w:val="center"/>
            </w:pPr>
            <w:r>
              <w:rPr>
                <w:rFonts w:ascii="宋体" w:hAnsi="宋体" w:eastAsia="宋体"/>
                <w:sz w:val="16"/>
              </w:rPr>
              <w:t>参保人员满意度100%，故存在5%偏差</w:t>
            </w:r>
          </w:p>
        </w:tc>
      </w:tr>
      <w:tr w14:paraId="6A2457A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4FAC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4BDF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02CF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F68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36E0FF"/>
        </w:tc>
      </w:tr>
    </w:tbl>
    <w:p w14:paraId="52C89F2D">
      <w:r>
        <w:br w:type="page"/>
      </w:r>
    </w:p>
    <w:tbl>
      <w:tblPr>
        <w:tblStyle w:val="9"/>
        <w:tblW w:w="0" w:type="auto"/>
        <w:tblInd w:w="0" w:type="dxa"/>
        <w:tblLayout w:type="autofit"/>
        <w:tblCellMar>
          <w:top w:w="0" w:type="dxa"/>
          <w:left w:w="108" w:type="dxa"/>
          <w:bottom w:w="0" w:type="dxa"/>
          <w:right w:w="108" w:type="dxa"/>
        </w:tblCellMar>
      </w:tblPr>
      <w:tblGrid>
        <w:gridCol w:w="622"/>
        <w:gridCol w:w="608"/>
        <w:gridCol w:w="608"/>
        <w:gridCol w:w="608"/>
        <w:gridCol w:w="856"/>
        <w:gridCol w:w="608"/>
        <w:gridCol w:w="696"/>
        <w:gridCol w:w="615"/>
        <w:gridCol w:w="608"/>
        <w:gridCol w:w="615"/>
        <w:gridCol w:w="776"/>
        <w:gridCol w:w="632"/>
        <w:gridCol w:w="578"/>
        <w:gridCol w:w="630"/>
      </w:tblGrid>
      <w:tr w14:paraId="38BAE61A">
        <w:tblPrEx>
          <w:tblCellMar>
            <w:top w:w="0" w:type="dxa"/>
            <w:left w:w="108" w:type="dxa"/>
            <w:bottom w:w="0" w:type="dxa"/>
            <w:right w:w="108" w:type="dxa"/>
          </w:tblCellMar>
        </w:tblPrEx>
        <w:tc>
          <w:tcPr>
            <w:tcW w:w="8848" w:type="dxa"/>
            <w:gridSpan w:val="14"/>
            <w:vAlign w:val="center"/>
          </w:tcPr>
          <w:p w14:paraId="5D80F9C7">
            <w:pPr>
              <w:jc w:val="center"/>
            </w:pPr>
            <w:r>
              <w:rPr>
                <w:rFonts w:ascii="宋体" w:hAnsi="宋体" w:eastAsia="宋体"/>
                <w:sz w:val="24"/>
              </w:rPr>
              <w:t>项目支出绩效自评表</w:t>
            </w:r>
          </w:p>
        </w:tc>
      </w:tr>
      <w:tr w14:paraId="605D78AD">
        <w:tblPrEx>
          <w:tblCellMar>
            <w:top w:w="0" w:type="dxa"/>
            <w:left w:w="108" w:type="dxa"/>
            <w:bottom w:w="0" w:type="dxa"/>
            <w:right w:w="108" w:type="dxa"/>
          </w:tblCellMar>
        </w:tblPrEx>
        <w:tc>
          <w:tcPr>
            <w:tcW w:w="8848" w:type="dxa"/>
            <w:gridSpan w:val="14"/>
            <w:vAlign w:val="center"/>
          </w:tcPr>
          <w:p w14:paraId="4761E902">
            <w:pPr>
              <w:jc w:val="center"/>
            </w:pPr>
            <w:r>
              <w:rPr>
                <w:rFonts w:ascii="宋体" w:hAnsi="宋体" w:eastAsia="宋体"/>
                <w:sz w:val="24"/>
              </w:rPr>
              <w:t>(2024年度)</w:t>
            </w:r>
          </w:p>
        </w:tc>
      </w:tr>
      <w:tr w14:paraId="4D60B5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B2B0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2C27B6">
            <w:pPr>
              <w:jc w:val="center"/>
            </w:pPr>
            <w:r>
              <w:rPr>
                <w:rFonts w:ascii="宋体" w:hAnsi="宋体" w:eastAsia="宋体"/>
                <w:sz w:val="16"/>
              </w:rPr>
              <w:t>2024年城乡居民基本养老保险基础性养老金补助项目（县级配套）</w:t>
            </w:r>
          </w:p>
        </w:tc>
      </w:tr>
      <w:tr w14:paraId="14ECA8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BDC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9C1542">
            <w:pPr>
              <w:jc w:val="center"/>
            </w:pPr>
            <w:r>
              <w:rPr>
                <w:rFonts w:ascii="宋体" w:hAnsi="宋体" w:eastAsia="宋体"/>
                <w:sz w:val="16"/>
              </w:rPr>
              <w:t>疏勒县社会保险服务中心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C1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6FEA19">
            <w:pPr>
              <w:jc w:val="center"/>
            </w:pPr>
            <w:r>
              <w:rPr>
                <w:rFonts w:ascii="宋体" w:hAnsi="宋体" w:eastAsia="宋体"/>
                <w:sz w:val="16"/>
              </w:rPr>
              <w:t>疏勒县社会保险服务中心</w:t>
            </w:r>
          </w:p>
        </w:tc>
      </w:tr>
      <w:tr w14:paraId="710859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91200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A43B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734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205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0EB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0F4A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CF1C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2D6A">
            <w:pPr>
              <w:jc w:val="center"/>
            </w:pPr>
            <w:r>
              <w:rPr>
                <w:rFonts w:ascii="宋体" w:hAnsi="宋体" w:eastAsia="宋体"/>
                <w:sz w:val="16"/>
              </w:rPr>
              <w:t>得分</w:t>
            </w:r>
          </w:p>
        </w:tc>
      </w:tr>
      <w:tr w14:paraId="021232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15A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A77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13A23">
            <w:pPr>
              <w:jc w:val="center"/>
            </w:pPr>
            <w:r>
              <w:rPr>
                <w:rFonts w:ascii="宋体" w:hAnsi="宋体" w:eastAsia="宋体"/>
                <w:sz w:val="16"/>
              </w:rPr>
              <w:t>247.95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47D50">
            <w:pPr>
              <w:jc w:val="center"/>
            </w:pPr>
            <w:r>
              <w:rPr>
                <w:rFonts w:ascii="宋体" w:hAnsi="宋体" w:eastAsia="宋体"/>
                <w:sz w:val="16"/>
              </w:rPr>
              <w:t>335.94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F5AD9">
            <w:pPr>
              <w:jc w:val="center"/>
            </w:pPr>
            <w:r>
              <w:rPr>
                <w:rFonts w:ascii="宋体" w:hAnsi="宋体" w:eastAsia="宋体"/>
                <w:sz w:val="16"/>
              </w:rPr>
              <w:t>335.94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2EA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2819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D62BF">
            <w:pPr>
              <w:jc w:val="center"/>
            </w:pPr>
            <w:r>
              <w:rPr>
                <w:rFonts w:ascii="宋体" w:hAnsi="宋体" w:eastAsia="宋体"/>
                <w:sz w:val="16"/>
              </w:rPr>
              <w:t>10.00分</w:t>
            </w:r>
          </w:p>
        </w:tc>
      </w:tr>
      <w:tr w14:paraId="6B927B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8CC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6451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DB479">
            <w:pPr>
              <w:jc w:val="center"/>
            </w:pPr>
            <w:r>
              <w:rPr>
                <w:rFonts w:ascii="宋体" w:hAnsi="宋体" w:eastAsia="宋体"/>
                <w:sz w:val="16"/>
              </w:rPr>
              <w:t>247.95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EBC53">
            <w:pPr>
              <w:jc w:val="center"/>
            </w:pPr>
            <w:r>
              <w:rPr>
                <w:rFonts w:ascii="宋体" w:hAnsi="宋体" w:eastAsia="宋体"/>
                <w:sz w:val="16"/>
              </w:rPr>
              <w:t>335.94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828E0">
            <w:pPr>
              <w:jc w:val="center"/>
            </w:pPr>
            <w:r>
              <w:rPr>
                <w:rFonts w:ascii="宋体" w:hAnsi="宋体" w:eastAsia="宋体"/>
                <w:sz w:val="16"/>
              </w:rPr>
              <w:t>335.94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124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001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04D93">
            <w:pPr>
              <w:jc w:val="center"/>
            </w:pPr>
            <w:r>
              <w:rPr>
                <w:rFonts w:ascii="宋体" w:hAnsi="宋体" w:eastAsia="宋体"/>
                <w:sz w:val="16"/>
              </w:rPr>
              <w:t>—</w:t>
            </w:r>
          </w:p>
        </w:tc>
      </w:tr>
      <w:tr w14:paraId="07DE1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457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14D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26A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F24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7BE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3A4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2EC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B2D3">
            <w:pPr>
              <w:jc w:val="center"/>
            </w:pPr>
            <w:r>
              <w:rPr>
                <w:rFonts w:ascii="宋体" w:hAnsi="宋体" w:eastAsia="宋体"/>
                <w:sz w:val="16"/>
              </w:rPr>
              <w:t>—</w:t>
            </w:r>
          </w:p>
        </w:tc>
      </w:tr>
      <w:tr w14:paraId="4B4595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5882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74CB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20EE60">
            <w:pPr>
              <w:jc w:val="center"/>
            </w:pPr>
            <w:r>
              <w:rPr>
                <w:rFonts w:ascii="宋体" w:hAnsi="宋体" w:eastAsia="宋体"/>
                <w:sz w:val="16"/>
              </w:rPr>
              <w:t>实际完成情况</w:t>
            </w:r>
          </w:p>
        </w:tc>
      </w:tr>
      <w:tr w14:paraId="525EAA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8FCD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54F2D">
            <w:pPr>
              <w:jc w:val="both"/>
            </w:pPr>
            <w:r>
              <w:rPr>
                <w:rFonts w:ascii="宋体" w:hAnsi="宋体" w:eastAsia="宋体"/>
                <w:sz w:val="16"/>
              </w:rPr>
              <w:t>项目投资335.94万元，用于2024年城乡居民基本养老保险基础性养老金342419人补助。通过开展基础性养老金补贴项目，加强城乡居民对于养老保</w:t>
            </w:r>
            <w:r>
              <w:rPr>
                <w:rFonts w:hint="eastAsia" w:ascii="宋体" w:hAnsi="宋体"/>
                <w:sz w:val="16"/>
                <w:lang w:eastAsia="zh-CN"/>
              </w:rPr>
              <w:t>险的</w:t>
            </w:r>
            <w:r>
              <w:rPr>
                <w:rFonts w:ascii="宋体" w:hAnsi="宋体" w:eastAsia="宋体"/>
                <w:sz w:val="16"/>
              </w:rPr>
              <w:t>认识及参与度，提高社会保障水平，促进城乡居民养老保险制度可持续发展。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689991">
            <w:pPr>
              <w:jc w:val="both"/>
            </w:pPr>
            <w:r>
              <w:rPr>
                <w:rFonts w:hint="eastAsia" w:ascii="宋体" w:hAnsi="宋体"/>
                <w:sz w:val="16"/>
                <w:lang w:eastAsia="zh-CN"/>
              </w:rPr>
              <w:t>截至</w:t>
            </w:r>
            <w:r>
              <w:rPr>
                <w:rFonts w:ascii="宋体" w:hAnsi="宋体" w:eastAsia="宋体"/>
                <w:sz w:val="16"/>
              </w:rPr>
              <w:t>2024年12月31日，项目实际投资总额为335.94万元，以9.81元/人补贴标准,已完成对342419人发放2024年城乡居民基本养老保险基础性养老金补助，项目实施后，加强了城乡居民对于养老保险认识及参与度，持续优化和推动社会稳固和长治久安总目标，有效促进城乡居民养老保险制度可持续发展，参保人员满意度95%。</w:t>
            </w:r>
          </w:p>
        </w:tc>
      </w:tr>
      <w:tr w14:paraId="06CA60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8EEC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A1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030E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04C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258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D0D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CD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3D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58B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4C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30E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53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B7B48">
            <w:pPr>
              <w:jc w:val="center"/>
            </w:pPr>
            <w:r>
              <w:rPr>
                <w:rFonts w:ascii="宋体" w:hAnsi="宋体" w:eastAsia="宋体"/>
                <w:sz w:val="16"/>
              </w:rPr>
              <w:t>偏差原因分析及改进措施</w:t>
            </w:r>
          </w:p>
        </w:tc>
      </w:tr>
      <w:tr w14:paraId="413CA3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DB9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D896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4F8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6619">
            <w:pPr>
              <w:jc w:val="center"/>
            </w:pPr>
            <w:r>
              <w:rPr>
                <w:rFonts w:ascii="宋体" w:hAnsi="宋体" w:eastAsia="宋体"/>
                <w:sz w:val="16"/>
              </w:rPr>
              <w:t>财政对城乡居民基本养老保险基础性养老金补助人数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2310">
            <w:pPr>
              <w:jc w:val="center"/>
            </w:pPr>
            <w:r>
              <w:rPr>
                <w:rFonts w:ascii="宋体" w:hAnsi="宋体" w:eastAsia="宋体"/>
                <w:sz w:val="16"/>
              </w:rPr>
              <w:t>&gt;=342419人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A0A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34DE">
            <w:pPr>
              <w:jc w:val="center"/>
            </w:pPr>
            <w:r>
              <w:rPr>
                <w:rFonts w:ascii="宋体" w:hAnsi="宋体" w:eastAsia="宋体"/>
                <w:sz w:val="16"/>
              </w:rPr>
              <w:t>669470人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3A7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D2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A9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96CD5">
            <w:pPr>
              <w:jc w:val="center"/>
            </w:pPr>
            <w:r>
              <w:rPr>
                <w:rFonts w:ascii="宋体" w:hAnsi="宋体" w:eastAsia="宋体"/>
                <w:sz w:val="16"/>
              </w:rPr>
              <w:t>=342419人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5F0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2651B">
            <w:pPr>
              <w:jc w:val="center"/>
            </w:pPr>
          </w:p>
        </w:tc>
      </w:tr>
      <w:tr w14:paraId="4B39C7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9DA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51F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872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F7E7">
            <w:pPr>
              <w:jc w:val="center"/>
            </w:pPr>
            <w:r>
              <w:rPr>
                <w:rFonts w:ascii="宋体" w:hAnsi="宋体" w:eastAsia="宋体"/>
                <w:sz w:val="16"/>
              </w:rPr>
              <w:t>补助资金发放月数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BC827">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79E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08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9F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360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D33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FE58">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E065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3D1B7">
            <w:pPr>
              <w:jc w:val="center"/>
            </w:pPr>
          </w:p>
        </w:tc>
      </w:tr>
      <w:tr w14:paraId="3AFBCE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6AB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F02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67A4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7154">
            <w:pPr>
              <w:jc w:val="center"/>
            </w:pPr>
            <w:r>
              <w:rPr>
                <w:rFonts w:ascii="宋体" w:hAnsi="宋体" w:eastAsia="宋体"/>
                <w:sz w:val="16"/>
              </w:rPr>
              <w:t>补助资金到位率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79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495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99B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EA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2F4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A70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F8E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5343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B7075">
            <w:pPr>
              <w:jc w:val="center"/>
            </w:pPr>
          </w:p>
        </w:tc>
      </w:tr>
      <w:tr w14:paraId="525E7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4BB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8DE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BDE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8FD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FA3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B8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63F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4D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533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04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36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385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E209B">
            <w:pPr>
              <w:jc w:val="center"/>
            </w:pPr>
          </w:p>
        </w:tc>
      </w:tr>
      <w:tr w14:paraId="4E88CB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12D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7F5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2E54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D914">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906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AC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20E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0A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1C5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150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DA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C3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AEB30">
            <w:pPr>
              <w:jc w:val="center"/>
            </w:pPr>
          </w:p>
        </w:tc>
      </w:tr>
      <w:tr w14:paraId="245239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EB8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98B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1A8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544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07213">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9D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00E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C4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497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737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977A">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DF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91CA3">
            <w:pPr>
              <w:jc w:val="center"/>
            </w:pPr>
          </w:p>
        </w:tc>
      </w:tr>
      <w:tr w14:paraId="269037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B04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91C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A3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67B0">
            <w:pPr>
              <w:jc w:val="center"/>
            </w:pPr>
            <w:r>
              <w:rPr>
                <w:rFonts w:ascii="宋体" w:hAnsi="宋体" w:eastAsia="宋体"/>
                <w:sz w:val="16"/>
              </w:rPr>
              <w:t>县级对城乡居民基本养老保险基础性养老金平均补贴标准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A2C87">
            <w:pPr>
              <w:jc w:val="center"/>
            </w:pPr>
            <w:r>
              <w:rPr>
                <w:rFonts w:ascii="宋体" w:hAnsi="宋体" w:eastAsia="宋体"/>
                <w:sz w:val="16"/>
              </w:rPr>
              <w:t>=9.81元/人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8E6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74F0">
            <w:pPr>
              <w:jc w:val="center"/>
            </w:pPr>
            <w:r>
              <w:rPr>
                <w:rFonts w:ascii="宋体" w:hAnsi="宋体" w:eastAsia="宋体"/>
                <w:sz w:val="16"/>
              </w:rPr>
              <w:t>=7.5元/人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16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B1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236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84166">
            <w:pPr>
              <w:jc w:val="center"/>
            </w:pPr>
            <w:r>
              <w:rPr>
                <w:rFonts w:ascii="宋体" w:hAnsi="宋体" w:eastAsia="宋体"/>
                <w:sz w:val="16"/>
              </w:rPr>
              <w:t>=9.81元/人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AB9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540E2">
            <w:pPr>
              <w:jc w:val="center"/>
            </w:pPr>
          </w:p>
        </w:tc>
      </w:tr>
      <w:tr w14:paraId="1006C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3FE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545E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A9D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5DD77">
            <w:pPr>
              <w:jc w:val="center"/>
            </w:pPr>
            <w:r>
              <w:rPr>
                <w:rFonts w:ascii="宋体" w:hAnsi="宋体" w:eastAsia="宋体"/>
                <w:sz w:val="16"/>
              </w:rPr>
              <w:t>推动社会稳固和长治久安总目标的作用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0BD5">
            <w:pPr>
              <w:jc w:val="center"/>
            </w:pPr>
            <w:r>
              <w:rPr>
                <w:rFonts w:ascii="宋体" w:hAnsi="宋体" w:eastAsia="宋体"/>
                <w:sz w:val="16"/>
              </w:rPr>
              <w:t>持续优化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86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E304">
            <w:pPr>
              <w:jc w:val="center"/>
            </w:pPr>
            <w:r>
              <w:rPr>
                <w:rFonts w:ascii="宋体" w:hAnsi="宋体" w:eastAsia="宋体"/>
                <w:sz w:val="16"/>
              </w:rPr>
              <w:t>持续优化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66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FC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8F6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22F0">
            <w:pPr>
              <w:jc w:val="center"/>
            </w:pPr>
            <w:r>
              <w:rPr>
                <w:rFonts w:ascii="宋体" w:hAnsi="宋体" w:eastAsia="宋体"/>
                <w:sz w:val="16"/>
              </w:rPr>
              <w:t>持续优化</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BE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F4873">
            <w:pPr>
              <w:jc w:val="center"/>
            </w:pPr>
          </w:p>
        </w:tc>
      </w:tr>
      <w:tr w14:paraId="7A602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D59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00C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2F7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58648">
            <w:pPr>
              <w:jc w:val="center"/>
            </w:pPr>
            <w:r>
              <w:rPr>
                <w:rFonts w:ascii="宋体" w:hAnsi="宋体" w:eastAsia="宋体"/>
                <w:sz w:val="16"/>
              </w:rPr>
              <w:t>促进城乡居民养老保险制度可持续发展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2242">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3C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9F71F">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AD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74F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B9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B5D34">
            <w:pPr>
              <w:jc w:val="center"/>
            </w:pPr>
            <w:r>
              <w:rPr>
                <w:rFonts w:ascii="宋体" w:hAnsi="宋体" w:eastAsia="宋体"/>
                <w:sz w:val="16"/>
              </w:rPr>
              <w:t>有效促进</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DC1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45BFA">
            <w:pPr>
              <w:jc w:val="center"/>
            </w:pPr>
          </w:p>
        </w:tc>
      </w:tr>
      <w:tr w14:paraId="4C1FAD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936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C6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A73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FA95D">
            <w:pPr>
              <w:jc w:val="center"/>
            </w:pPr>
            <w:r>
              <w:rPr>
                <w:rFonts w:ascii="宋体" w:hAnsi="宋体" w:eastAsia="宋体"/>
                <w:sz w:val="16"/>
              </w:rPr>
              <w:t>参保人员满意度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7B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95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BD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708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96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685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9E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05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6BF3B">
            <w:pPr>
              <w:jc w:val="center"/>
            </w:pPr>
          </w:p>
        </w:tc>
      </w:tr>
      <w:tr w14:paraId="500FCF6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2B7B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8C4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6CC4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C2C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3351D23"/>
        </w:tc>
      </w:tr>
    </w:tbl>
    <w:p w14:paraId="454BB69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7504851">
        <w:tblPrEx>
          <w:tblCellMar>
            <w:top w:w="0" w:type="dxa"/>
            <w:left w:w="108" w:type="dxa"/>
            <w:bottom w:w="0" w:type="dxa"/>
            <w:right w:w="108" w:type="dxa"/>
          </w:tblCellMar>
        </w:tblPrEx>
        <w:tc>
          <w:tcPr>
            <w:tcW w:w="8848" w:type="dxa"/>
            <w:gridSpan w:val="14"/>
            <w:vAlign w:val="center"/>
          </w:tcPr>
          <w:p w14:paraId="21F38C64">
            <w:pPr>
              <w:jc w:val="center"/>
            </w:pPr>
            <w:r>
              <w:rPr>
                <w:rFonts w:ascii="宋体" w:hAnsi="宋体" w:eastAsia="宋体"/>
                <w:sz w:val="24"/>
              </w:rPr>
              <w:t>项目支出绩效自评表</w:t>
            </w:r>
          </w:p>
        </w:tc>
      </w:tr>
      <w:tr w14:paraId="44DA5FEB">
        <w:tblPrEx>
          <w:tblCellMar>
            <w:top w:w="0" w:type="dxa"/>
            <w:left w:w="108" w:type="dxa"/>
            <w:bottom w:w="0" w:type="dxa"/>
            <w:right w:w="108" w:type="dxa"/>
          </w:tblCellMar>
        </w:tblPrEx>
        <w:tc>
          <w:tcPr>
            <w:tcW w:w="8848" w:type="dxa"/>
            <w:gridSpan w:val="14"/>
            <w:vAlign w:val="center"/>
          </w:tcPr>
          <w:p w14:paraId="08C1B765">
            <w:pPr>
              <w:jc w:val="center"/>
            </w:pPr>
            <w:r>
              <w:rPr>
                <w:rFonts w:ascii="宋体" w:hAnsi="宋体" w:eastAsia="宋体"/>
                <w:sz w:val="24"/>
              </w:rPr>
              <w:t>(2024年度)</w:t>
            </w:r>
          </w:p>
        </w:tc>
      </w:tr>
      <w:tr w14:paraId="72D6F5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FBF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609C0F">
            <w:pPr>
              <w:jc w:val="center"/>
            </w:pPr>
            <w:r>
              <w:rPr>
                <w:rFonts w:ascii="宋体" w:hAnsi="宋体" w:eastAsia="宋体"/>
                <w:sz w:val="16"/>
              </w:rPr>
              <w:t>2024年自治区财政社保经办机构业务补助项目</w:t>
            </w:r>
          </w:p>
        </w:tc>
      </w:tr>
      <w:tr w14:paraId="5D2A2B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2B4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3A6E6C">
            <w:pPr>
              <w:jc w:val="center"/>
            </w:pPr>
            <w:r>
              <w:rPr>
                <w:rFonts w:ascii="宋体" w:hAnsi="宋体" w:eastAsia="宋体"/>
                <w:sz w:val="16"/>
              </w:rPr>
              <w:t>疏勒县社会保险服务中心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BB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D9B111">
            <w:pPr>
              <w:jc w:val="center"/>
            </w:pPr>
            <w:r>
              <w:rPr>
                <w:rFonts w:ascii="宋体" w:hAnsi="宋体" w:eastAsia="宋体"/>
                <w:sz w:val="16"/>
              </w:rPr>
              <w:t>疏勒县社会保险服务中心</w:t>
            </w:r>
          </w:p>
        </w:tc>
      </w:tr>
      <w:tr w14:paraId="26C243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F4C1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F9CB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EB72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F9C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4E7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94E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E8D1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1005">
            <w:pPr>
              <w:jc w:val="center"/>
            </w:pPr>
            <w:r>
              <w:rPr>
                <w:rFonts w:ascii="宋体" w:hAnsi="宋体" w:eastAsia="宋体"/>
                <w:sz w:val="16"/>
              </w:rPr>
              <w:t>得分</w:t>
            </w:r>
          </w:p>
        </w:tc>
      </w:tr>
      <w:tr w14:paraId="284A1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491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9574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6FC01">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D36E8">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F4F97">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4FC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3F3F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92F8">
            <w:pPr>
              <w:jc w:val="center"/>
            </w:pPr>
            <w:r>
              <w:rPr>
                <w:rFonts w:ascii="宋体" w:hAnsi="宋体" w:eastAsia="宋体"/>
                <w:sz w:val="16"/>
              </w:rPr>
              <w:t>10.00分</w:t>
            </w:r>
          </w:p>
        </w:tc>
      </w:tr>
      <w:tr w14:paraId="41C0BB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7C9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D75D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767DF">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B5477">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487C8">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B39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456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BE009">
            <w:pPr>
              <w:jc w:val="center"/>
            </w:pPr>
            <w:r>
              <w:rPr>
                <w:rFonts w:ascii="宋体" w:hAnsi="宋体" w:eastAsia="宋体"/>
                <w:sz w:val="16"/>
              </w:rPr>
              <w:t>—</w:t>
            </w:r>
          </w:p>
        </w:tc>
      </w:tr>
      <w:tr w14:paraId="7060F1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F10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6219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4EC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272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32E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E93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5EB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A47B">
            <w:pPr>
              <w:jc w:val="center"/>
            </w:pPr>
            <w:r>
              <w:rPr>
                <w:rFonts w:ascii="宋体" w:hAnsi="宋体" w:eastAsia="宋体"/>
                <w:sz w:val="16"/>
              </w:rPr>
              <w:t>—</w:t>
            </w:r>
          </w:p>
        </w:tc>
      </w:tr>
      <w:tr w14:paraId="239656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96D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AFA9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A6FD64">
            <w:pPr>
              <w:jc w:val="center"/>
            </w:pPr>
            <w:r>
              <w:rPr>
                <w:rFonts w:ascii="宋体" w:hAnsi="宋体" w:eastAsia="宋体"/>
                <w:sz w:val="16"/>
              </w:rPr>
              <w:t>实际完成情况</w:t>
            </w:r>
          </w:p>
        </w:tc>
      </w:tr>
      <w:tr w14:paraId="3BA3D0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368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023951">
            <w:pPr>
              <w:jc w:val="both"/>
            </w:pPr>
            <w:r>
              <w:rPr>
                <w:rFonts w:ascii="宋体" w:hAnsi="宋体" w:eastAsia="宋体"/>
                <w:sz w:val="16"/>
              </w:rPr>
              <w:t>项目计划投资7.25万元，补助月数7个月,用于发放代办员补助10人及社会保险宣传费用等，通过项目的实施有效推进社保经办机构业务开展，提高全民参保和扩</w:t>
            </w:r>
            <w:r>
              <w:rPr>
                <w:rFonts w:hint="eastAsia" w:ascii="宋体" w:hAnsi="宋体"/>
                <w:sz w:val="16"/>
                <w:lang w:eastAsia="zh-CN"/>
              </w:rPr>
              <w:t>面</w:t>
            </w:r>
            <w:r>
              <w:rPr>
                <w:rFonts w:ascii="宋体" w:hAnsi="宋体" w:eastAsia="宋体"/>
                <w:sz w:val="16"/>
              </w:rPr>
              <w:t>成效。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54FA06">
            <w:pPr>
              <w:jc w:val="both"/>
            </w:pPr>
            <w:r>
              <w:rPr>
                <w:rFonts w:hint="eastAsia" w:ascii="宋体" w:hAnsi="宋体"/>
                <w:sz w:val="16"/>
                <w:lang w:eastAsia="zh-CN"/>
              </w:rPr>
              <w:t>截至2024</w:t>
            </w:r>
            <w:r>
              <w:rPr>
                <w:rFonts w:ascii="宋体" w:hAnsi="宋体" w:eastAsia="宋体"/>
                <w:sz w:val="16"/>
              </w:rPr>
              <w:t>年12月31日，项目实际投资总额为7.25万元，涉及社会保险工作代办员发放补助人数10人，用于发放1-7月补助，其中社会保险代办员项目补助金5.25万元，全民参保登记计划实施补助资金费用2万元，项目实施后，充分发挥社会保险职能作用，实现社会保险应保尽保的目标，有效提升社会保险覆盖面，参保群众满意度95%。</w:t>
            </w:r>
          </w:p>
        </w:tc>
      </w:tr>
      <w:tr w14:paraId="0942F7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54FD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1DE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3D9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8A4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9C2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83D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F20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01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C38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09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C7D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69B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06873">
            <w:pPr>
              <w:jc w:val="center"/>
            </w:pPr>
            <w:r>
              <w:rPr>
                <w:rFonts w:ascii="宋体" w:hAnsi="宋体" w:eastAsia="宋体"/>
                <w:sz w:val="16"/>
              </w:rPr>
              <w:t>偏差原因分析及改进措施</w:t>
            </w:r>
          </w:p>
        </w:tc>
      </w:tr>
      <w:tr w14:paraId="2079F0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9D72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14E9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F73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C1529">
            <w:pPr>
              <w:jc w:val="center"/>
            </w:pPr>
            <w:r>
              <w:rPr>
                <w:rFonts w:ascii="宋体" w:hAnsi="宋体" w:eastAsia="宋体"/>
                <w:sz w:val="16"/>
              </w:rPr>
              <w:t>社会保险工作代办员发放补助人数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9E23A">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7E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3234">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C4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17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15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565E">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8D5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6C523">
            <w:pPr>
              <w:jc w:val="center"/>
            </w:pPr>
          </w:p>
        </w:tc>
      </w:tr>
      <w:tr w14:paraId="72AB18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79F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894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C84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45427">
            <w:pPr>
              <w:jc w:val="center"/>
            </w:pPr>
            <w:r>
              <w:rPr>
                <w:rFonts w:ascii="宋体" w:hAnsi="宋体" w:eastAsia="宋体"/>
                <w:sz w:val="16"/>
              </w:rPr>
              <w:t>代办员补助月数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360A">
            <w:pPr>
              <w:jc w:val="center"/>
            </w:pPr>
            <w:r>
              <w:rPr>
                <w:rFonts w:ascii="宋体" w:hAnsi="宋体" w:eastAsia="宋体"/>
                <w:sz w:val="16"/>
              </w:rPr>
              <w: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57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05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A56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D8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F87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5332">
            <w:pPr>
              <w:jc w:val="center"/>
            </w:pPr>
            <w:r>
              <w:rPr>
                <w:rFonts w:ascii="宋体" w:hAnsi="宋体" w:eastAsia="宋体"/>
                <w:sz w:val="16"/>
              </w:rPr>
              <w: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824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12138">
            <w:pPr>
              <w:jc w:val="center"/>
            </w:pPr>
          </w:p>
        </w:tc>
      </w:tr>
      <w:tr w14:paraId="669DB2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FC7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52A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B76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2D5D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C2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D32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6E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A47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323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F7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17A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4ECB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488FB">
            <w:pPr>
              <w:jc w:val="center"/>
            </w:pPr>
          </w:p>
        </w:tc>
      </w:tr>
      <w:tr w14:paraId="2774E5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6C8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E64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757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6C45">
            <w:pPr>
              <w:jc w:val="center"/>
            </w:pPr>
            <w:r>
              <w:rPr>
                <w:rFonts w:ascii="宋体" w:hAnsi="宋体" w:eastAsia="宋体"/>
                <w:sz w:val="16"/>
              </w:rPr>
              <w:t>补助资金到位率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87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2DE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479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42B9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F25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146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10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3CF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86103">
            <w:pPr>
              <w:jc w:val="center"/>
            </w:pPr>
          </w:p>
        </w:tc>
      </w:tr>
      <w:tr w14:paraId="121FAAB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608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2B5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4C2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5AA50">
            <w:pPr>
              <w:jc w:val="center"/>
            </w:pPr>
            <w:r>
              <w:rPr>
                <w:rFonts w:ascii="宋体" w:hAnsi="宋体" w:eastAsia="宋体"/>
                <w:sz w:val="16"/>
              </w:rPr>
              <w:t>补助资金发放准确率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F67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00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D4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B8C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AE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723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9B3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4E80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B89A4">
            <w:pPr>
              <w:jc w:val="center"/>
            </w:pPr>
          </w:p>
        </w:tc>
      </w:tr>
      <w:tr w14:paraId="0198DC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F98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B7F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1FFF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9F62">
            <w:pPr>
              <w:jc w:val="center"/>
            </w:pPr>
            <w:r>
              <w:rPr>
                <w:rFonts w:ascii="宋体" w:hAnsi="宋体" w:eastAsia="宋体"/>
                <w:sz w:val="16"/>
              </w:rPr>
              <w:t>实施参保计划目标实施及时性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4A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849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A9A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2A2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1A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0C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77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62F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51380">
            <w:pPr>
              <w:jc w:val="center"/>
            </w:pPr>
          </w:p>
        </w:tc>
      </w:tr>
      <w:tr w14:paraId="7E1318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0DF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D60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858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8A9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59B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8CE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47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1ADB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493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1F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F3FFB">
            <w:pPr>
              <w:jc w:val="center"/>
            </w:pPr>
            <w:r>
              <w:rPr>
                <w:rFonts w:ascii="宋体" w:hAnsi="宋体" w:eastAsia="宋体"/>
                <w:sz w:val="16"/>
              </w:rPr>
              <w:t>=2024年10月12日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4F2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0441A">
            <w:pPr>
              <w:jc w:val="center"/>
            </w:pPr>
          </w:p>
        </w:tc>
      </w:tr>
      <w:tr w14:paraId="666F76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F3F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951A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E3F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FD2BB">
            <w:pPr>
              <w:jc w:val="center"/>
            </w:pPr>
            <w:r>
              <w:rPr>
                <w:rFonts w:ascii="宋体" w:hAnsi="宋体" w:eastAsia="宋体"/>
                <w:sz w:val="16"/>
              </w:rPr>
              <w:t>社会保险代办员项目补助金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153DB">
            <w:pPr>
              <w:jc w:val="center"/>
            </w:pPr>
            <w:r>
              <w:rPr>
                <w:rFonts w:ascii="宋体" w:hAnsi="宋体" w:eastAsia="宋体"/>
                <w:sz w:val="16"/>
              </w:rPr>
              <w:t>&lt;=5.25万元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14E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1867">
            <w:pPr>
              <w:jc w:val="center"/>
            </w:pPr>
            <w:r>
              <w:rPr>
                <w:rFonts w:ascii="宋体" w:hAnsi="宋体" w:eastAsia="宋体"/>
                <w:sz w:val="16"/>
              </w:rPr>
              <w:t>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140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EC6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8EAC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45856">
            <w:pPr>
              <w:jc w:val="center"/>
            </w:pPr>
            <w:r>
              <w:rPr>
                <w:rFonts w:ascii="宋体" w:hAnsi="宋体" w:eastAsia="宋体"/>
                <w:sz w:val="16"/>
              </w:rPr>
              <w:t>=5.25万元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1E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11C75">
            <w:pPr>
              <w:jc w:val="center"/>
            </w:pPr>
          </w:p>
        </w:tc>
      </w:tr>
      <w:tr w14:paraId="3781F0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91A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DD2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8F8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32E9">
            <w:pPr>
              <w:jc w:val="center"/>
            </w:pPr>
            <w:r>
              <w:rPr>
                <w:rFonts w:ascii="宋体" w:hAnsi="宋体" w:eastAsia="宋体"/>
                <w:sz w:val="16"/>
              </w:rPr>
              <w:t>全民参保登记计划实施补助资金费用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D8B3">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61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103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6F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95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89B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7991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50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B5C74">
            <w:pPr>
              <w:jc w:val="center"/>
            </w:pPr>
          </w:p>
        </w:tc>
      </w:tr>
      <w:tr w14:paraId="30EACD62">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4A2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942C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9E6A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F099">
            <w:pPr>
              <w:jc w:val="center"/>
            </w:pPr>
            <w:r>
              <w:rPr>
                <w:rFonts w:ascii="宋体" w:hAnsi="宋体" w:eastAsia="宋体"/>
                <w:sz w:val="16"/>
              </w:rPr>
              <w:t>充分发挥社会保险职能作用，实现社会保险应保尽保的目标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5D8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65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A11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D22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BDE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51D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C80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F18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E8B3B">
            <w:pPr>
              <w:jc w:val="center"/>
            </w:pPr>
          </w:p>
        </w:tc>
      </w:tr>
      <w:tr w14:paraId="63F98F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775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AF3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77B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3D5C">
            <w:pPr>
              <w:jc w:val="center"/>
            </w:pPr>
            <w:r>
              <w:rPr>
                <w:rFonts w:ascii="宋体" w:hAnsi="宋体" w:eastAsia="宋体"/>
                <w:sz w:val="16"/>
              </w:rPr>
              <w:t>提升社会保险覆盖面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712F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99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F59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8C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7A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2E7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9357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06D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9405E">
            <w:pPr>
              <w:jc w:val="center"/>
            </w:pPr>
          </w:p>
        </w:tc>
      </w:tr>
      <w:tr w14:paraId="4418F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B90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C01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92A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4DF88">
            <w:pPr>
              <w:jc w:val="center"/>
            </w:pPr>
            <w:r>
              <w:rPr>
                <w:rFonts w:ascii="宋体" w:hAnsi="宋体" w:eastAsia="宋体"/>
                <w:sz w:val="16"/>
              </w:rPr>
              <w:t>参保群众满意度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7C7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93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5B2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0E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7FE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4A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B3B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1D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FB723">
            <w:pPr>
              <w:jc w:val="center"/>
            </w:pPr>
          </w:p>
        </w:tc>
      </w:tr>
      <w:tr w14:paraId="7881745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F8B3B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EA3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019B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986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5F7E64"/>
        </w:tc>
      </w:tr>
    </w:tbl>
    <w:p w14:paraId="5F4B29D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B87A92E">
        <w:tblPrEx>
          <w:tblCellMar>
            <w:top w:w="0" w:type="dxa"/>
            <w:left w:w="108" w:type="dxa"/>
            <w:bottom w:w="0" w:type="dxa"/>
            <w:right w:w="108" w:type="dxa"/>
          </w:tblCellMar>
        </w:tblPrEx>
        <w:tc>
          <w:tcPr>
            <w:tcW w:w="8848" w:type="dxa"/>
            <w:gridSpan w:val="14"/>
            <w:vAlign w:val="center"/>
          </w:tcPr>
          <w:p w14:paraId="45D51285">
            <w:pPr>
              <w:jc w:val="center"/>
            </w:pPr>
            <w:r>
              <w:rPr>
                <w:rFonts w:ascii="宋体" w:hAnsi="宋体" w:eastAsia="宋体"/>
                <w:sz w:val="24"/>
              </w:rPr>
              <w:t>项目支出绩效自评表</w:t>
            </w:r>
          </w:p>
        </w:tc>
      </w:tr>
      <w:tr w14:paraId="091A117C">
        <w:tblPrEx>
          <w:tblCellMar>
            <w:top w:w="0" w:type="dxa"/>
            <w:left w:w="108" w:type="dxa"/>
            <w:bottom w:w="0" w:type="dxa"/>
            <w:right w:w="108" w:type="dxa"/>
          </w:tblCellMar>
        </w:tblPrEx>
        <w:tc>
          <w:tcPr>
            <w:tcW w:w="8848" w:type="dxa"/>
            <w:gridSpan w:val="14"/>
            <w:vAlign w:val="center"/>
          </w:tcPr>
          <w:p w14:paraId="5810EF95">
            <w:pPr>
              <w:jc w:val="center"/>
            </w:pPr>
            <w:r>
              <w:rPr>
                <w:rFonts w:ascii="宋体" w:hAnsi="宋体" w:eastAsia="宋体"/>
                <w:sz w:val="24"/>
              </w:rPr>
              <w:t>(2024年度)</w:t>
            </w:r>
          </w:p>
        </w:tc>
      </w:tr>
      <w:tr w14:paraId="0DCF50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F7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B98C84">
            <w:pPr>
              <w:jc w:val="center"/>
            </w:pPr>
            <w:r>
              <w:rPr>
                <w:rFonts w:ascii="宋体" w:hAnsi="宋体" w:eastAsia="宋体"/>
                <w:sz w:val="16"/>
              </w:rPr>
              <w:t>2024年财政城乡居民基本养老保险补助资金</w:t>
            </w:r>
          </w:p>
        </w:tc>
      </w:tr>
      <w:tr w14:paraId="5EF9A0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30B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B8464E">
            <w:pPr>
              <w:jc w:val="center"/>
            </w:pPr>
            <w:r>
              <w:rPr>
                <w:rFonts w:ascii="宋体" w:hAnsi="宋体" w:eastAsia="宋体"/>
                <w:sz w:val="16"/>
              </w:rPr>
              <w:t>疏勒县社会保险服务中心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37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C44047">
            <w:pPr>
              <w:jc w:val="center"/>
            </w:pPr>
            <w:r>
              <w:rPr>
                <w:rFonts w:ascii="宋体" w:hAnsi="宋体" w:eastAsia="宋体"/>
                <w:sz w:val="16"/>
              </w:rPr>
              <w:t>疏勒县社会保险服务中心</w:t>
            </w:r>
          </w:p>
        </w:tc>
      </w:tr>
      <w:tr w14:paraId="7045B7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8E1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CA8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808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FD7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614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0CF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B017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2074">
            <w:pPr>
              <w:jc w:val="center"/>
            </w:pPr>
            <w:r>
              <w:rPr>
                <w:rFonts w:ascii="宋体" w:hAnsi="宋体" w:eastAsia="宋体"/>
                <w:sz w:val="16"/>
              </w:rPr>
              <w:t>得分</w:t>
            </w:r>
          </w:p>
        </w:tc>
      </w:tr>
      <w:tr w14:paraId="6D4A0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6E2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6D4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18D4D">
            <w:pPr>
              <w:jc w:val="center"/>
            </w:pPr>
            <w:r>
              <w:rPr>
                <w:rFonts w:ascii="宋体" w:hAnsi="宋体" w:eastAsia="宋体"/>
                <w:sz w:val="16"/>
              </w:rPr>
              <w:t>5,699.00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13949">
            <w:pPr>
              <w:jc w:val="center"/>
            </w:pPr>
            <w:r>
              <w:rPr>
                <w:rFonts w:ascii="宋体" w:hAnsi="宋体" w:eastAsia="宋体"/>
                <w:sz w:val="16"/>
              </w:rPr>
              <w:t>6,987.00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27F7B">
            <w:pPr>
              <w:jc w:val="center"/>
            </w:pPr>
            <w:r>
              <w:rPr>
                <w:rFonts w:ascii="宋体" w:hAnsi="宋体" w:eastAsia="宋体"/>
                <w:sz w:val="16"/>
              </w:rPr>
              <w:t>6,987.00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8C4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E906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A6EA">
            <w:pPr>
              <w:jc w:val="center"/>
            </w:pPr>
            <w:r>
              <w:rPr>
                <w:rFonts w:ascii="宋体" w:hAnsi="宋体" w:eastAsia="宋体"/>
                <w:sz w:val="16"/>
              </w:rPr>
              <w:t>10.00分</w:t>
            </w:r>
          </w:p>
        </w:tc>
      </w:tr>
      <w:tr w14:paraId="1416F3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469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D3E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B0054">
            <w:pPr>
              <w:jc w:val="center"/>
            </w:pPr>
            <w:r>
              <w:rPr>
                <w:rFonts w:ascii="宋体" w:hAnsi="宋体" w:eastAsia="宋体"/>
                <w:sz w:val="16"/>
              </w:rPr>
              <w:t>5,699.00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8D6BF">
            <w:pPr>
              <w:jc w:val="center"/>
            </w:pPr>
            <w:r>
              <w:rPr>
                <w:rFonts w:ascii="宋体" w:hAnsi="宋体" w:eastAsia="宋体"/>
                <w:sz w:val="16"/>
              </w:rPr>
              <w:t>6,987.00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3FF9C">
            <w:pPr>
              <w:jc w:val="center"/>
            </w:pPr>
            <w:r>
              <w:rPr>
                <w:rFonts w:ascii="宋体" w:hAnsi="宋体" w:eastAsia="宋体"/>
                <w:sz w:val="16"/>
              </w:rPr>
              <w:t>6,987.00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B61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80C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4588">
            <w:pPr>
              <w:jc w:val="center"/>
            </w:pPr>
            <w:r>
              <w:rPr>
                <w:rFonts w:ascii="宋体" w:hAnsi="宋体" w:eastAsia="宋体"/>
                <w:sz w:val="16"/>
              </w:rPr>
              <w:t>—</w:t>
            </w:r>
          </w:p>
        </w:tc>
      </w:tr>
      <w:tr w14:paraId="4B571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62C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785D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CAF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8F3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0D0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AB9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F37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A541B">
            <w:pPr>
              <w:jc w:val="center"/>
            </w:pPr>
            <w:r>
              <w:rPr>
                <w:rFonts w:ascii="宋体" w:hAnsi="宋体" w:eastAsia="宋体"/>
                <w:sz w:val="16"/>
              </w:rPr>
              <w:t>—</w:t>
            </w:r>
          </w:p>
        </w:tc>
      </w:tr>
      <w:tr w14:paraId="75B21F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72AB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5F5F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2EB462">
            <w:pPr>
              <w:jc w:val="center"/>
            </w:pPr>
            <w:r>
              <w:rPr>
                <w:rFonts w:ascii="宋体" w:hAnsi="宋体" w:eastAsia="宋体"/>
                <w:sz w:val="16"/>
              </w:rPr>
              <w:t>实际完成情况</w:t>
            </w:r>
          </w:p>
        </w:tc>
      </w:tr>
      <w:tr w14:paraId="16308C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C449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70A60A">
            <w:pPr>
              <w:jc w:val="both"/>
            </w:pPr>
            <w:r>
              <w:rPr>
                <w:rFonts w:ascii="宋体" w:hAnsi="宋体" w:eastAsia="宋体"/>
                <w:sz w:val="16"/>
              </w:rPr>
              <w:t>项目计划投资6987万元，专项用于2024年城乡居民基本养老保险28534人的补助，预计项目实施后，能够发挥持续推动社会稳定和长治久安总目标的作用，有效促进城乡居民养老保险制度可持续发展，参保人员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1AA80F">
            <w:pPr>
              <w:jc w:val="both"/>
            </w:pPr>
            <w:r>
              <w:rPr>
                <w:rFonts w:hint="eastAsia" w:ascii="宋体" w:hAnsi="宋体"/>
                <w:sz w:val="16"/>
                <w:lang w:eastAsia="zh-CN"/>
              </w:rPr>
              <w:t>截至</w:t>
            </w:r>
            <w:r>
              <w:rPr>
                <w:rFonts w:ascii="宋体" w:hAnsi="宋体" w:eastAsia="宋体"/>
                <w:sz w:val="16"/>
              </w:rPr>
              <w:t>2024年12月31日,项目实际投资总额为6987万元，专项用于2024年城乡居民基本养老保险28534人的补助，项目实施后，能够发挥持续推动社会稳定和长治久安总目标的作用，有效促进城乡居民养老保险制度可持续发展，参保人员满意度达95%。</w:t>
            </w:r>
          </w:p>
        </w:tc>
      </w:tr>
      <w:tr w14:paraId="446242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C0F0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92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FCC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13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7BD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226C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59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718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750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AAD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84DD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19A3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885F9">
            <w:pPr>
              <w:jc w:val="center"/>
            </w:pPr>
            <w:r>
              <w:rPr>
                <w:rFonts w:ascii="宋体" w:hAnsi="宋体" w:eastAsia="宋体"/>
                <w:sz w:val="16"/>
              </w:rPr>
              <w:t>偏差原因分析及改进措施</w:t>
            </w:r>
          </w:p>
        </w:tc>
      </w:tr>
      <w:tr w14:paraId="4FDF99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DA23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787C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F88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3B2CE">
            <w:pPr>
              <w:jc w:val="center"/>
            </w:pPr>
            <w:r>
              <w:rPr>
                <w:rFonts w:ascii="宋体" w:hAnsi="宋体" w:eastAsia="宋体"/>
                <w:sz w:val="16"/>
              </w:rPr>
              <w:t>城乡居民基本养老保险保障人数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99B29">
            <w:pPr>
              <w:jc w:val="center"/>
            </w:pPr>
            <w:r>
              <w:rPr>
                <w:rFonts w:ascii="宋体" w:hAnsi="宋体" w:eastAsia="宋体"/>
                <w:sz w:val="16"/>
              </w:rPr>
              <w:t>&gt;=28534人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B1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7E3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97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095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8DE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F2D9D">
            <w:pPr>
              <w:jc w:val="center"/>
            </w:pPr>
            <w:r>
              <w:rPr>
                <w:rFonts w:ascii="宋体" w:hAnsi="宋体" w:eastAsia="宋体"/>
                <w:sz w:val="16"/>
              </w:rPr>
              <w:t>=28534人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E97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EE9DF">
            <w:pPr>
              <w:jc w:val="center"/>
            </w:pPr>
          </w:p>
        </w:tc>
      </w:tr>
      <w:tr w14:paraId="7D6AD3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073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E92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316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9D63A">
            <w:pPr>
              <w:jc w:val="center"/>
            </w:pPr>
            <w:r>
              <w:rPr>
                <w:rFonts w:ascii="宋体" w:hAnsi="宋体" w:eastAsia="宋体"/>
                <w:sz w:val="16"/>
              </w:rPr>
              <w:t>缴费补贴到位率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EB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A2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FC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21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702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88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6F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34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96CD9">
            <w:pPr>
              <w:jc w:val="center"/>
            </w:pPr>
          </w:p>
        </w:tc>
      </w:tr>
      <w:tr w14:paraId="300139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61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1AA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DA6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12F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2F1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67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72B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16B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CF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D60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FBC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BF93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6E861">
            <w:pPr>
              <w:jc w:val="center"/>
            </w:pPr>
          </w:p>
        </w:tc>
      </w:tr>
      <w:tr w14:paraId="3C710F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C11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654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DE57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35610">
            <w:pPr>
              <w:jc w:val="center"/>
            </w:pPr>
            <w:r>
              <w:rPr>
                <w:rFonts w:ascii="宋体" w:hAnsi="宋体" w:eastAsia="宋体"/>
                <w:sz w:val="16"/>
              </w:rPr>
              <w:t>项目完成及时性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F1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CB1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8C3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93B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D8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C2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BC4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D66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665B2">
            <w:pPr>
              <w:jc w:val="center"/>
            </w:pPr>
          </w:p>
        </w:tc>
      </w:tr>
      <w:tr w14:paraId="05481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66B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349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C01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B6A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1F3E2">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77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CA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390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DC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CD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84F6">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B693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DA69E">
            <w:pPr>
              <w:jc w:val="center"/>
            </w:pPr>
          </w:p>
        </w:tc>
      </w:tr>
      <w:tr w14:paraId="5271B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C72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F7A4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F91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4B29">
            <w:pPr>
              <w:jc w:val="center"/>
            </w:pPr>
            <w:r>
              <w:rPr>
                <w:rFonts w:ascii="宋体" w:hAnsi="宋体" w:eastAsia="宋体"/>
                <w:sz w:val="16"/>
              </w:rPr>
              <w:t>中央财政对城乡居民基本养老保险的补助控制数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F8B3">
            <w:pPr>
              <w:jc w:val="center"/>
            </w:pPr>
            <w:r>
              <w:rPr>
                <w:rFonts w:ascii="宋体" w:hAnsi="宋体" w:eastAsia="宋体"/>
                <w:sz w:val="16"/>
              </w:rPr>
              <w:t>&lt;=4078万元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3D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A9917">
            <w:pPr>
              <w:jc w:val="center"/>
            </w:pPr>
            <w:r>
              <w:rPr>
                <w:rFonts w:ascii="宋体" w:hAnsi="宋体" w:eastAsia="宋体"/>
                <w:sz w:val="16"/>
              </w:rPr>
              <w:t>1622万元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7A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91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4E30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766FF">
            <w:pPr>
              <w:jc w:val="center"/>
            </w:pPr>
            <w:r>
              <w:rPr>
                <w:rFonts w:ascii="宋体" w:hAnsi="宋体" w:eastAsia="宋体"/>
                <w:sz w:val="16"/>
              </w:rPr>
              <w:t>=4078万元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4FB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070AD">
            <w:pPr>
              <w:jc w:val="center"/>
            </w:pPr>
          </w:p>
        </w:tc>
      </w:tr>
      <w:tr w14:paraId="764531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04F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DB1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E8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A023">
            <w:pPr>
              <w:jc w:val="center"/>
            </w:pPr>
            <w:r>
              <w:rPr>
                <w:rFonts w:ascii="宋体" w:hAnsi="宋体" w:eastAsia="宋体"/>
                <w:sz w:val="16"/>
              </w:rPr>
              <w:t>自治区财政对城乡居民养老保险补助的资金控制数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CCF0A">
            <w:pPr>
              <w:jc w:val="center"/>
            </w:pPr>
            <w:r>
              <w:rPr>
                <w:rFonts w:ascii="宋体" w:hAnsi="宋体" w:eastAsia="宋体"/>
                <w:sz w:val="16"/>
              </w:rPr>
              <w:t>&lt;=2909万元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507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DB9C">
            <w:pPr>
              <w:jc w:val="center"/>
            </w:pPr>
            <w:r>
              <w:rPr>
                <w:rFonts w:ascii="宋体" w:hAnsi="宋体" w:eastAsia="宋体"/>
                <w:sz w:val="16"/>
              </w:rPr>
              <w:t>2490万元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BB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60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C48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6FF7">
            <w:pPr>
              <w:jc w:val="center"/>
            </w:pPr>
            <w:r>
              <w:rPr>
                <w:rFonts w:ascii="宋体" w:hAnsi="宋体" w:eastAsia="宋体"/>
                <w:sz w:val="16"/>
              </w:rPr>
              <w:t>=2909万元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58D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6D114">
            <w:pPr>
              <w:jc w:val="center"/>
            </w:pPr>
          </w:p>
        </w:tc>
      </w:tr>
      <w:tr w14:paraId="146384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8CA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17C1A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6791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9D312">
            <w:pPr>
              <w:jc w:val="center"/>
            </w:pPr>
            <w:r>
              <w:rPr>
                <w:rFonts w:ascii="宋体" w:hAnsi="宋体" w:eastAsia="宋体"/>
                <w:sz w:val="16"/>
              </w:rPr>
              <w:t>推动社会稳固和长治久安总目标的作用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DE7EF">
            <w:pPr>
              <w:jc w:val="center"/>
            </w:pPr>
            <w:r>
              <w:rPr>
                <w:rFonts w:ascii="宋体" w:hAnsi="宋体" w:eastAsia="宋体"/>
                <w:sz w:val="16"/>
              </w:rPr>
              <w:t>持续推动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FD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139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A46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2B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49F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DFFB">
            <w:pPr>
              <w:jc w:val="center"/>
            </w:pPr>
            <w:r>
              <w:rPr>
                <w:rFonts w:ascii="宋体" w:hAnsi="宋体" w:eastAsia="宋体"/>
                <w:sz w:val="16"/>
              </w:rPr>
              <w:t>持续推动</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35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B944F">
            <w:pPr>
              <w:jc w:val="center"/>
            </w:pPr>
          </w:p>
        </w:tc>
      </w:tr>
      <w:tr w14:paraId="564EB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9B0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30C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64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53804">
            <w:pPr>
              <w:jc w:val="center"/>
            </w:pPr>
            <w:r>
              <w:rPr>
                <w:rFonts w:ascii="宋体" w:hAnsi="宋体" w:eastAsia="宋体"/>
                <w:sz w:val="16"/>
              </w:rPr>
              <w:t>促进城乡居民养老保险制度可持续发展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5AEC">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FD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FF2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C7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00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3A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BEA39">
            <w:pPr>
              <w:jc w:val="center"/>
            </w:pPr>
            <w:r>
              <w:rPr>
                <w:rFonts w:ascii="宋体" w:hAnsi="宋体" w:eastAsia="宋体"/>
                <w:sz w:val="16"/>
              </w:rPr>
              <w:t>有效促进</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E92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1AF78">
            <w:pPr>
              <w:jc w:val="center"/>
            </w:pPr>
          </w:p>
        </w:tc>
      </w:tr>
      <w:tr w14:paraId="659E08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5DE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348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567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08E6C">
            <w:pPr>
              <w:jc w:val="center"/>
            </w:pPr>
            <w:r>
              <w:rPr>
                <w:rFonts w:ascii="宋体" w:hAnsi="宋体" w:eastAsia="宋体"/>
                <w:sz w:val="16"/>
              </w:rPr>
              <w:t>参保人员满意度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2D3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529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B57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A6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B4AB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901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AF7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DE3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579FC">
            <w:pPr>
              <w:jc w:val="center"/>
            </w:pPr>
          </w:p>
        </w:tc>
      </w:tr>
      <w:tr w14:paraId="16C3557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99BD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6F38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C32D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B91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ADAC06"/>
        </w:tc>
      </w:tr>
    </w:tbl>
    <w:p w14:paraId="786026B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66AE524">
        <w:tblPrEx>
          <w:tblCellMar>
            <w:top w:w="0" w:type="dxa"/>
            <w:left w:w="108" w:type="dxa"/>
            <w:bottom w:w="0" w:type="dxa"/>
            <w:right w:w="108" w:type="dxa"/>
          </w:tblCellMar>
        </w:tblPrEx>
        <w:tc>
          <w:tcPr>
            <w:tcW w:w="9056" w:type="dxa"/>
            <w:gridSpan w:val="14"/>
            <w:vAlign w:val="center"/>
          </w:tcPr>
          <w:p w14:paraId="10195CDA">
            <w:pPr>
              <w:jc w:val="center"/>
            </w:pPr>
            <w:r>
              <w:rPr>
                <w:rFonts w:ascii="宋体" w:hAnsi="宋体" w:eastAsia="宋体"/>
                <w:sz w:val="24"/>
              </w:rPr>
              <w:t>项目支出绩效自评表</w:t>
            </w:r>
          </w:p>
        </w:tc>
      </w:tr>
      <w:tr w14:paraId="0757E94A">
        <w:tblPrEx>
          <w:tblCellMar>
            <w:top w:w="0" w:type="dxa"/>
            <w:left w:w="108" w:type="dxa"/>
            <w:bottom w:w="0" w:type="dxa"/>
            <w:right w:w="108" w:type="dxa"/>
          </w:tblCellMar>
        </w:tblPrEx>
        <w:tc>
          <w:tcPr>
            <w:tcW w:w="9056" w:type="dxa"/>
            <w:gridSpan w:val="14"/>
            <w:vAlign w:val="center"/>
          </w:tcPr>
          <w:p w14:paraId="405252DE">
            <w:pPr>
              <w:jc w:val="center"/>
            </w:pPr>
            <w:r>
              <w:rPr>
                <w:rFonts w:ascii="宋体" w:hAnsi="宋体" w:eastAsia="宋体"/>
                <w:sz w:val="24"/>
              </w:rPr>
              <w:t>(2024年度)</w:t>
            </w:r>
          </w:p>
        </w:tc>
      </w:tr>
      <w:tr w14:paraId="108908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97990">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191C80">
            <w:pPr>
              <w:jc w:val="center"/>
            </w:pPr>
            <w:r>
              <w:rPr>
                <w:rFonts w:ascii="宋体" w:hAnsi="宋体" w:eastAsia="宋体"/>
                <w:sz w:val="16"/>
              </w:rPr>
              <w:t>城乡居民基本养老保险代缴资金补助项目（县级配套）</w:t>
            </w:r>
          </w:p>
        </w:tc>
      </w:tr>
      <w:tr w14:paraId="60A56F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AC31">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A7FCA8">
            <w:pPr>
              <w:jc w:val="center"/>
            </w:pPr>
            <w:r>
              <w:rPr>
                <w:rFonts w:ascii="宋体" w:hAnsi="宋体" w:eastAsia="宋体"/>
                <w:sz w:val="16"/>
              </w:rPr>
              <w:t>疏勒县社会保险服务中心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7926">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CFE453">
            <w:pPr>
              <w:jc w:val="center"/>
            </w:pPr>
            <w:r>
              <w:rPr>
                <w:rFonts w:ascii="宋体" w:hAnsi="宋体" w:eastAsia="宋体"/>
                <w:sz w:val="16"/>
              </w:rPr>
              <w:t>疏勒县社会保险服务中心</w:t>
            </w:r>
          </w:p>
        </w:tc>
      </w:tr>
      <w:tr w14:paraId="58FF88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FE8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683CD">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004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8FF0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45640">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83A6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9FCC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4EC74">
            <w:pPr>
              <w:jc w:val="center"/>
            </w:pPr>
            <w:r>
              <w:rPr>
                <w:rFonts w:ascii="宋体" w:hAnsi="宋体" w:eastAsia="宋体"/>
                <w:sz w:val="16"/>
              </w:rPr>
              <w:t>得分</w:t>
            </w:r>
          </w:p>
        </w:tc>
      </w:tr>
      <w:tr w14:paraId="0E6722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87D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5D1C2">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D8666">
            <w:pPr>
              <w:jc w:val="center"/>
            </w:pPr>
            <w:r>
              <w:rPr>
                <w:rFonts w:ascii="宋体" w:hAnsi="宋体" w:eastAsia="宋体"/>
                <w:sz w:val="16"/>
              </w:rPr>
              <w:t>96.83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E4CBD">
            <w:pPr>
              <w:jc w:val="center"/>
            </w:pPr>
            <w:r>
              <w:rPr>
                <w:rFonts w:ascii="宋体" w:hAnsi="宋体" w:eastAsia="宋体"/>
                <w:sz w:val="16"/>
              </w:rPr>
              <w:t>109.08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40269">
            <w:pPr>
              <w:jc w:val="center"/>
            </w:pPr>
            <w:r>
              <w:rPr>
                <w:rFonts w:ascii="宋体" w:hAnsi="宋体" w:eastAsia="宋体"/>
                <w:sz w:val="16"/>
              </w:rPr>
              <w:t>109.08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971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1A26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15C6C">
            <w:pPr>
              <w:jc w:val="center"/>
            </w:pPr>
            <w:r>
              <w:rPr>
                <w:rFonts w:ascii="宋体" w:hAnsi="宋体" w:eastAsia="宋体"/>
                <w:sz w:val="16"/>
              </w:rPr>
              <w:t>10.00分</w:t>
            </w:r>
          </w:p>
        </w:tc>
      </w:tr>
      <w:tr w14:paraId="754DDD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A1F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4EB13">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D55FA">
            <w:pPr>
              <w:jc w:val="center"/>
            </w:pPr>
            <w:r>
              <w:rPr>
                <w:rFonts w:ascii="宋体" w:hAnsi="宋体" w:eastAsia="宋体"/>
                <w:sz w:val="16"/>
              </w:rPr>
              <w:t>96.83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9D8CD">
            <w:pPr>
              <w:jc w:val="center"/>
            </w:pPr>
            <w:r>
              <w:rPr>
                <w:rFonts w:ascii="宋体" w:hAnsi="宋体" w:eastAsia="宋体"/>
                <w:sz w:val="16"/>
              </w:rPr>
              <w:t>109.08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EC74F">
            <w:pPr>
              <w:jc w:val="center"/>
            </w:pPr>
            <w:r>
              <w:rPr>
                <w:rFonts w:ascii="宋体" w:hAnsi="宋体" w:eastAsia="宋体"/>
                <w:sz w:val="16"/>
              </w:rPr>
              <w:t>109.08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A8B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664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338BF">
            <w:pPr>
              <w:jc w:val="center"/>
            </w:pPr>
            <w:r>
              <w:rPr>
                <w:rFonts w:ascii="宋体" w:hAnsi="宋体" w:eastAsia="宋体"/>
                <w:sz w:val="16"/>
              </w:rPr>
              <w:t>—</w:t>
            </w:r>
          </w:p>
        </w:tc>
      </w:tr>
      <w:tr w14:paraId="5C16AA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041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D4D0E">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D66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409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6060A">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95F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451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09BDB">
            <w:pPr>
              <w:jc w:val="center"/>
            </w:pPr>
            <w:r>
              <w:rPr>
                <w:rFonts w:ascii="宋体" w:hAnsi="宋体" w:eastAsia="宋体"/>
                <w:sz w:val="16"/>
              </w:rPr>
              <w:t>—</w:t>
            </w:r>
          </w:p>
        </w:tc>
      </w:tr>
      <w:tr w14:paraId="2571C6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3D11B">
            <w:pPr>
              <w:jc w:val="center"/>
            </w:pPr>
            <w:r>
              <w:rPr>
                <w:rFonts w:ascii="宋体" w:hAnsi="宋体" w:eastAsia="宋体"/>
                <w:sz w:val="16"/>
              </w:rPr>
              <w:t>三、目标完成情况</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65D88F">
            <w:pPr>
              <w:jc w:val="center"/>
            </w:pPr>
            <w:r>
              <w:rPr>
                <w:rFonts w:ascii="宋体" w:hAnsi="宋体" w:eastAsia="宋体"/>
                <w:sz w:val="16"/>
              </w:rPr>
              <w:t>预期目标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3FFF9A">
            <w:pPr>
              <w:jc w:val="center"/>
            </w:pPr>
            <w:r>
              <w:rPr>
                <w:rFonts w:ascii="宋体" w:hAnsi="宋体" w:eastAsia="宋体"/>
                <w:sz w:val="16"/>
              </w:rPr>
              <w:t>实际完成情况</w:t>
            </w:r>
          </w:p>
        </w:tc>
      </w:tr>
      <w:tr w14:paraId="08B89E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76092"/>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1C5795">
            <w:pPr>
              <w:jc w:val="both"/>
            </w:pPr>
            <w:r>
              <w:rPr>
                <w:rFonts w:ascii="宋体" w:hAnsi="宋体" w:eastAsia="宋体"/>
                <w:sz w:val="16"/>
              </w:rPr>
              <w:t>该项目计划投资109.08万元，主要用于特困人员、残疾人员、低保人员城乡居民基本养老保险代缴补助，城乡居民基本养老保险代缴人数19073人。通过本项目确保特困人员、残疾人员、低保人员，都能够按时足额享受城乡居民养老保险代缴资金，享受县级补贴，实现老有所养，促进城乡居民养老保险制度可持续发展。</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BA0206">
            <w:pPr>
              <w:jc w:val="both"/>
            </w:pPr>
            <w:r>
              <w:rPr>
                <w:rFonts w:ascii="宋体" w:hAnsi="宋体" w:eastAsia="宋体"/>
                <w:sz w:val="16"/>
              </w:rPr>
              <w:t>截止至2024年12月31日，项目实际投资总额为109.08万元，主要用于特困人员、残疾人员、低保人员城乡居民基本养老保险代缴补助，城乡居民基本养老保险代缴人数19073人。通过本项目确保特困人员、残疾人员、低保人员，都能够按时足额享受城乡居民养老保险代缴资金，享受县级补贴，实现老有所养，促进城乡居民养老保险制度可持续发展，群众满意度95%。</w:t>
            </w:r>
          </w:p>
        </w:tc>
      </w:tr>
      <w:tr w14:paraId="7F6F6E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221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F72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68D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F447E">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A092CC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B14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F76E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DE91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D38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887B">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88AE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73D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17897">
            <w:pPr>
              <w:jc w:val="center"/>
            </w:pPr>
            <w:r>
              <w:rPr>
                <w:rFonts w:ascii="宋体" w:hAnsi="宋体" w:eastAsia="宋体"/>
                <w:sz w:val="16"/>
              </w:rPr>
              <w:t>偏差原因分析及改进措施</w:t>
            </w:r>
          </w:p>
        </w:tc>
      </w:tr>
      <w:tr w14:paraId="0E0AD4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2F68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B999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16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B4C5">
            <w:pPr>
              <w:jc w:val="center"/>
            </w:pPr>
            <w:r>
              <w:rPr>
                <w:rFonts w:ascii="宋体" w:hAnsi="宋体" w:eastAsia="宋体"/>
                <w:sz w:val="16"/>
              </w:rPr>
              <w:t>城乡居民基本养老保险代缴人数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F13D6C">
            <w:pPr>
              <w:jc w:val="center"/>
            </w:pPr>
            <w:r>
              <w:rPr>
                <w:rFonts w:ascii="宋体" w:hAnsi="宋体" w:eastAsia="宋体"/>
                <w:sz w:val="16"/>
              </w:rPr>
              <w:t>&gt;=19073人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0E9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06AA6">
            <w:pPr>
              <w:jc w:val="center"/>
            </w:pPr>
            <w:r>
              <w:rPr>
                <w:rFonts w:ascii="宋体" w:hAnsi="宋体" w:eastAsia="宋体"/>
                <w:sz w:val="16"/>
              </w:rPr>
              <w:t>16545人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3B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DD0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006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C97852">
            <w:pPr>
              <w:jc w:val="center"/>
            </w:pPr>
            <w:r>
              <w:rPr>
                <w:rFonts w:ascii="宋体" w:hAnsi="宋体" w:eastAsia="宋体"/>
                <w:sz w:val="16"/>
              </w:rPr>
              <w:t>=19073人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65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A5B06">
            <w:pPr>
              <w:jc w:val="center"/>
            </w:pPr>
          </w:p>
        </w:tc>
      </w:tr>
      <w:tr w14:paraId="22314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DB6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C7B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3E3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8D814">
            <w:pPr>
              <w:jc w:val="center"/>
            </w:pPr>
            <w:r>
              <w:rPr>
                <w:rFonts w:ascii="宋体" w:hAnsi="宋体" w:eastAsia="宋体"/>
                <w:sz w:val="16"/>
              </w:rPr>
              <w:t>代缴资金到位率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09964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8B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04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DAC1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8C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719C">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5936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532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42E9B">
            <w:pPr>
              <w:jc w:val="center"/>
            </w:pPr>
          </w:p>
        </w:tc>
      </w:tr>
      <w:tr w14:paraId="475C03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F78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3FA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23D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FF48B">
            <w:pPr>
              <w:jc w:val="center"/>
            </w:pPr>
            <w:r>
              <w:rPr>
                <w:rFonts w:ascii="宋体" w:hAnsi="宋体" w:eastAsia="宋体"/>
                <w:sz w:val="16"/>
              </w:rPr>
              <w:t>资金发放合规率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846CC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7C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77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C7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AE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C9C0">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C884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190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90DDD">
            <w:pPr>
              <w:jc w:val="center"/>
            </w:pPr>
          </w:p>
        </w:tc>
      </w:tr>
      <w:tr w14:paraId="11B026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19C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ED6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B50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D666">
            <w:pPr>
              <w:jc w:val="center"/>
            </w:pPr>
            <w:r>
              <w:rPr>
                <w:rFonts w:ascii="宋体" w:hAnsi="宋体" w:eastAsia="宋体"/>
                <w:sz w:val="16"/>
              </w:rPr>
              <w:t>项目完成及时性</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061B6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EF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1F2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31F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812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2B40">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6F7A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F97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17634">
            <w:pPr>
              <w:jc w:val="center"/>
            </w:pPr>
          </w:p>
        </w:tc>
      </w:tr>
      <w:tr w14:paraId="3107A6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674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2AF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E3F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AA0A">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C008A85">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E0A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EE9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54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094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CD35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845D63">
            <w:pPr>
              <w:jc w:val="center"/>
            </w:pPr>
            <w:r>
              <w:rPr>
                <w:rFonts w:ascii="宋体" w:hAnsi="宋体" w:eastAsia="宋体"/>
                <w:sz w:val="16"/>
              </w:rPr>
              <w:t>=2024年9月25日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5555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10AD2">
            <w:pPr>
              <w:jc w:val="center"/>
            </w:pPr>
          </w:p>
        </w:tc>
      </w:tr>
      <w:tr w14:paraId="225697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A68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2FB5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2ECD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EECB">
            <w:pPr>
              <w:jc w:val="center"/>
            </w:pPr>
            <w:r>
              <w:rPr>
                <w:rFonts w:ascii="宋体" w:hAnsi="宋体" w:eastAsia="宋体"/>
                <w:sz w:val="16"/>
              </w:rPr>
              <w:t>低保人员代缴标准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B19C44F">
            <w:pPr>
              <w:jc w:val="center"/>
            </w:pPr>
            <w:r>
              <w:rPr>
                <w:rFonts w:ascii="宋体" w:hAnsi="宋体" w:eastAsia="宋体"/>
                <w:sz w:val="16"/>
              </w:rPr>
              <w:t>=50元/人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ED0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6B29D">
            <w:pPr>
              <w:jc w:val="center"/>
            </w:pPr>
            <w:r>
              <w:rPr>
                <w:rFonts w:ascii="宋体" w:hAnsi="宋体" w:eastAsia="宋体"/>
                <w:sz w:val="16"/>
              </w:rPr>
              <w:t>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4855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04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AC1B1">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5B6969">
            <w:pPr>
              <w:jc w:val="center"/>
            </w:pPr>
            <w:r>
              <w:rPr>
                <w:rFonts w:ascii="宋体" w:hAnsi="宋体" w:eastAsia="宋体"/>
                <w:sz w:val="16"/>
              </w:rPr>
              <w:t>=50元/人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21BE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1D055">
            <w:pPr>
              <w:jc w:val="center"/>
            </w:pPr>
          </w:p>
        </w:tc>
      </w:tr>
      <w:tr w14:paraId="3E9F81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464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2B1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7A1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61C4">
            <w:pPr>
              <w:jc w:val="center"/>
            </w:pPr>
            <w:r>
              <w:rPr>
                <w:rFonts w:ascii="宋体" w:hAnsi="宋体" w:eastAsia="宋体"/>
                <w:sz w:val="16"/>
              </w:rPr>
              <w:t>重度残疾人代缴标准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1DA3D58">
            <w:pPr>
              <w:jc w:val="center"/>
            </w:pPr>
            <w:r>
              <w:rPr>
                <w:rFonts w:ascii="宋体" w:hAnsi="宋体" w:eastAsia="宋体"/>
                <w:sz w:val="16"/>
              </w:rPr>
              <w:t>=100元/人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74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5285">
            <w:pPr>
              <w:jc w:val="center"/>
            </w:pPr>
            <w:r>
              <w:rPr>
                <w:rFonts w:ascii="宋体" w:hAnsi="宋体" w:eastAsia="宋体"/>
                <w:sz w:val="16"/>
              </w:rPr>
              <w:t>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4C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8D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935D">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98F0B3">
            <w:pPr>
              <w:jc w:val="center"/>
            </w:pPr>
            <w:r>
              <w:rPr>
                <w:rFonts w:ascii="宋体" w:hAnsi="宋体" w:eastAsia="宋体"/>
                <w:sz w:val="16"/>
              </w:rPr>
              <w:t>=100元/人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569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1ACB2">
            <w:pPr>
              <w:jc w:val="center"/>
            </w:pPr>
          </w:p>
        </w:tc>
      </w:tr>
      <w:tr w14:paraId="08501E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32A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8F8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7DD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2A92">
            <w:pPr>
              <w:jc w:val="center"/>
            </w:pPr>
            <w:r>
              <w:rPr>
                <w:rFonts w:ascii="宋体" w:hAnsi="宋体" w:eastAsia="宋体"/>
                <w:sz w:val="16"/>
              </w:rPr>
              <w:t>特困人员代缴标准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0AF55F">
            <w:pPr>
              <w:jc w:val="center"/>
            </w:pPr>
            <w:r>
              <w:rPr>
                <w:rFonts w:ascii="宋体" w:hAnsi="宋体" w:eastAsia="宋体"/>
                <w:sz w:val="16"/>
              </w:rPr>
              <w:t>=100元/人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EF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B4E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6DF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18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0A6E">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79EC10">
            <w:pPr>
              <w:jc w:val="center"/>
            </w:pPr>
            <w:r>
              <w:rPr>
                <w:rFonts w:ascii="宋体" w:hAnsi="宋体" w:eastAsia="宋体"/>
                <w:sz w:val="16"/>
              </w:rPr>
              <w:t>=100元/人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663D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FC20A">
            <w:pPr>
              <w:jc w:val="center"/>
            </w:pPr>
          </w:p>
        </w:tc>
      </w:tr>
      <w:tr w14:paraId="3AE378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BCD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88F2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4DE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9D4F">
            <w:pPr>
              <w:jc w:val="center"/>
            </w:pPr>
            <w:r>
              <w:rPr>
                <w:rFonts w:ascii="宋体" w:hAnsi="宋体" w:eastAsia="宋体"/>
                <w:sz w:val="16"/>
              </w:rPr>
              <w:t>实现老有所养，促进城乡居民养老保险制度可持续发展</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5049B9">
            <w:pPr>
              <w:jc w:val="center"/>
            </w:pPr>
            <w:r>
              <w:rPr>
                <w:rFonts w:ascii="宋体" w:hAnsi="宋体" w:eastAsia="宋体"/>
                <w:sz w:val="16"/>
              </w:rPr>
              <w:t>有效实现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914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4C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83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3B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A4F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D0038F">
            <w:pPr>
              <w:jc w:val="center"/>
            </w:pPr>
            <w:r>
              <w:rPr>
                <w:rFonts w:ascii="宋体" w:hAnsi="宋体" w:eastAsia="宋体"/>
                <w:sz w:val="16"/>
              </w:rPr>
              <w:t>有效实现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1B99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34838">
            <w:pPr>
              <w:jc w:val="center"/>
            </w:pPr>
          </w:p>
        </w:tc>
      </w:tr>
      <w:tr w14:paraId="67A5C6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E7D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B4E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D15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4D72D">
            <w:pPr>
              <w:jc w:val="center"/>
            </w:pPr>
            <w:r>
              <w:rPr>
                <w:rFonts w:ascii="宋体" w:hAnsi="宋体" w:eastAsia="宋体"/>
                <w:sz w:val="16"/>
              </w:rPr>
              <w:t>参保人员满意度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9127E4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72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E6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BB4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25C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1FA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3726F4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8E1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EBDA0">
            <w:pPr>
              <w:jc w:val="center"/>
            </w:pPr>
          </w:p>
        </w:tc>
      </w:tr>
      <w:tr w14:paraId="1B7C3103">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7587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26205">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55B481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17B0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4CBF39"/>
        </w:tc>
      </w:tr>
    </w:tbl>
    <w:p w14:paraId="4BCD27E3">
      <w:r>
        <w:br w:type="page"/>
      </w:r>
    </w:p>
    <w:p w14:paraId="278BA4FE">
      <w:pPr>
        <w:spacing w:line="640" w:lineRule="exact"/>
        <w:ind w:firstLine="640"/>
        <w:jc w:val="both"/>
        <w:outlineLvl w:val="2"/>
      </w:pPr>
      <w:r>
        <w:rPr>
          <w:rFonts w:ascii="黑体" w:hAnsi="黑体" w:eastAsia="黑体"/>
          <w:sz w:val="32"/>
        </w:rPr>
        <w:t>十二、其他需说明的事项</w:t>
      </w:r>
    </w:p>
    <w:p w14:paraId="277DA9C8">
      <w:pPr>
        <w:spacing w:line="580" w:lineRule="exact"/>
        <w:ind w:firstLine="640"/>
        <w:jc w:val="both"/>
      </w:pPr>
      <w:r>
        <w:rPr>
          <w:rFonts w:ascii="仿宋_GB2312" w:hAnsi="仿宋_GB2312" w:eastAsia="仿宋_GB2312"/>
          <w:b w:val="0"/>
          <w:sz w:val="32"/>
        </w:rPr>
        <w:t>本单位无其他需说明的事项。</w:t>
      </w:r>
    </w:p>
    <w:p w14:paraId="57598965">
      <w:r>
        <w:br w:type="page"/>
      </w:r>
    </w:p>
    <w:p w14:paraId="30FC0D54">
      <w:pPr>
        <w:spacing w:line="240" w:lineRule="auto"/>
        <w:jc w:val="center"/>
        <w:outlineLvl w:val="1"/>
      </w:pPr>
      <w:r>
        <w:rPr>
          <w:rFonts w:ascii="黑体" w:hAnsi="黑体" w:eastAsia="黑体"/>
          <w:sz w:val="32"/>
        </w:rPr>
        <w:t>第三部分 专业名词解释</w:t>
      </w:r>
    </w:p>
    <w:p w14:paraId="67351BE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2BF9F2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F369BB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D63534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94C2D5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4A5455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6EC6B3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583444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106C6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FAE4AE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2DF61B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538A5C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3453C8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3215D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3977538">
      <w:r>
        <w:br w:type="page"/>
      </w:r>
    </w:p>
    <w:p w14:paraId="4965907E">
      <w:pPr>
        <w:spacing w:line="240" w:lineRule="auto"/>
        <w:jc w:val="center"/>
        <w:outlineLvl w:val="1"/>
      </w:pPr>
      <w:r>
        <w:rPr>
          <w:rFonts w:ascii="黑体" w:hAnsi="黑体" w:eastAsia="黑体"/>
          <w:sz w:val="32"/>
        </w:rPr>
        <w:t>第四部分 部门决算报表（见附表）</w:t>
      </w:r>
    </w:p>
    <w:p w14:paraId="657BB008">
      <w:pPr>
        <w:spacing w:line="240" w:lineRule="auto"/>
        <w:ind w:firstLine="640"/>
        <w:jc w:val="both"/>
      </w:pPr>
      <w:r>
        <w:rPr>
          <w:rFonts w:ascii="仿宋_GB2312" w:hAnsi="仿宋_GB2312" w:eastAsia="仿宋_GB2312"/>
          <w:b w:val="0"/>
          <w:sz w:val="32"/>
        </w:rPr>
        <w:t>一、《收入支出决算总表》</w:t>
      </w:r>
    </w:p>
    <w:p w14:paraId="273B53AD">
      <w:pPr>
        <w:spacing w:line="240" w:lineRule="auto"/>
        <w:ind w:firstLine="640"/>
        <w:jc w:val="both"/>
      </w:pPr>
      <w:r>
        <w:rPr>
          <w:rFonts w:ascii="仿宋_GB2312" w:hAnsi="仿宋_GB2312" w:eastAsia="仿宋_GB2312"/>
          <w:b w:val="0"/>
          <w:sz w:val="32"/>
        </w:rPr>
        <w:t>二、《收入决算表》</w:t>
      </w:r>
    </w:p>
    <w:p w14:paraId="41E73DCB">
      <w:pPr>
        <w:spacing w:line="240" w:lineRule="auto"/>
        <w:ind w:firstLine="640"/>
        <w:jc w:val="both"/>
      </w:pPr>
      <w:r>
        <w:rPr>
          <w:rFonts w:ascii="仿宋_GB2312" w:hAnsi="仿宋_GB2312" w:eastAsia="仿宋_GB2312"/>
          <w:b w:val="0"/>
          <w:sz w:val="32"/>
        </w:rPr>
        <w:t>三、《支出决算表》</w:t>
      </w:r>
    </w:p>
    <w:p w14:paraId="6498F61F">
      <w:pPr>
        <w:spacing w:line="240" w:lineRule="auto"/>
        <w:ind w:firstLine="640"/>
        <w:jc w:val="both"/>
      </w:pPr>
      <w:r>
        <w:rPr>
          <w:rFonts w:ascii="仿宋_GB2312" w:hAnsi="仿宋_GB2312" w:eastAsia="仿宋_GB2312"/>
          <w:b w:val="0"/>
          <w:sz w:val="32"/>
        </w:rPr>
        <w:t>四、《财政拨款收入支出决算总表》</w:t>
      </w:r>
    </w:p>
    <w:p w14:paraId="423E493F">
      <w:pPr>
        <w:spacing w:line="240" w:lineRule="auto"/>
        <w:ind w:firstLine="640"/>
        <w:jc w:val="both"/>
      </w:pPr>
      <w:r>
        <w:rPr>
          <w:rFonts w:ascii="仿宋_GB2312" w:hAnsi="仿宋_GB2312" w:eastAsia="仿宋_GB2312"/>
          <w:b w:val="0"/>
          <w:sz w:val="32"/>
        </w:rPr>
        <w:t>五、《一般公共预算财政拨款支出决算表》</w:t>
      </w:r>
    </w:p>
    <w:p w14:paraId="42C963AF">
      <w:pPr>
        <w:spacing w:line="240" w:lineRule="auto"/>
        <w:ind w:firstLine="640"/>
        <w:jc w:val="both"/>
      </w:pPr>
      <w:r>
        <w:rPr>
          <w:rFonts w:ascii="仿宋_GB2312" w:hAnsi="仿宋_GB2312" w:eastAsia="仿宋_GB2312"/>
          <w:b w:val="0"/>
          <w:sz w:val="32"/>
        </w:rPr>
        <w:t>六、《一般公共预算财政拨款基本支出决算表》</w:t>
      </w:r>
    </w:p>
    <w:p w14:paraId="40A056E6">
      <w:pPr>
        <w:spacing w:line="240" w:lineRule="auto"/>
        <w:ind w:firstLine="640"/>
        <w:jc w:val="both"/>
      </w:pPr>
      <w:r>
        <w:rPr>
          <w:rFonts w:ascii="仿宋_GB2312" w:hAnsi="仿宋_GB2312" w:eastAsia="仿宋_GB2312"/>
          <w:b w:val="0"/>
          <w:sz w:val="32"/>
        </w:rPr>
        <w:t>七、《政府性基金预算财政拨款收入支出决算表》</w:t>
      </w:r>
    </w:p>
    <w:p w14:paraId="6D93D928">
      <w:pPr>
        <w:spacing w:line="240" w:lineRule="auto"/>
        <w:ind w:firstLine="640"/>
        <w:jc w:val="both"/>
      </w:pPr>
      <w:r>
        <w:rPr>
          <w:rFonts w:ascii="仿宋_GB2312" w:hAnsi="仿宋_GB2312" w:eastAsia="仿宋_GB2312"/>
          <w:b w:val="0"/>
          <w:sz w:val="32"/>
        </w:rPr>
        <w:t>八、《国有资本经营预算财政拨款收入支出决算表》</w:t>
      </w:r>
    </w:p>
    <w:p w14:paraId="74AB1DF7">
      <w:pPr>
        <w:spacing w:line="240" w:lineRule="auto"/>
        <w:ind w:firstLine="640"/>
        <w:jc w:val="both"/>
      </w:pPr>
      <w:r>
        <w:rPr>
          <w:rFonts w:ascii="仿宋_GB2312" w:hAnsi="仿宋_GB2312" w:eastAsia="仿宋_GB2312"/>
          <w:b w:val="0"/>
          <w:sz w:val="32"/>
        </w:rPr>
        <w:t>九、《财政拨款“三公”经费支出决算表》</w:t>
      </w:r>
    </w:p>
    <w:p w14:paraId="367AEBC6">
      <w:pPr>
        <w:spacing w:line="240" w:lineRule="auto"/>
        <w:ind w:firstLine="640"/>
        <w:jc w:val="both"/>
      </w:pPr>
    </w:p>
    <w:p w14:paraId="1CCE18AA">
      <w:pPr>
        <w:spacing w:line="240" w:lineRule="auto"/>
        <w:ind w:firstLine="640"/>
        <w:jc w:val="both"/>
      </w:pPr>
    </w:p>
    <w:p w14:paraId="5F5ACD03">
      <w:pPr>
        <w:spacing w:line="240" w:lineRule="auto"/>
        <w:ind w:firstLine="640"/>
        <w:jc w:val="both"/>
      </w:pPr>
    </w:p>
    <w:p w14:paraId="1C92A7B2">
      <w:pPr>
        <w:spacing w:line="240" w:lineRule="auto"/>
        <w:ind w:firstLine="640"/>
        <w:jc w:val="both"/>
      </w:pPr>
    </w:p>
    <w:p w14:paraId="208098B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7A1372"/>
    <w:rsid w:val="11E15093"/>
    <w:rsid w:val="120E0809"/>
    <w:rsid w:val="19071D6C"/>
    <w:rsid w:val="19B5554D"/>
    <w:rsid w:val="1B8F2D19"/>
    <w:rsid w:val="1C317E4F"/>
    <w:rsid w:val="1C472464"/>
    <w:rsid w:val="1DAF458D"/>
    <w:rsid w:val="1E086ACE"/>
    <w:rsid w:val="1E4B5CA5"/>
    <w:rsid w:val="1E962B77"/>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FB30E3"/>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5C67D8"/>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6564</Words>
  <Characters>7511</Characters>
  <Lines>0</Lines>
  <Paragraphs>0</Paragraphs>
  <TotalTime>8</TotalTime>
  <ScaleCrop>false</ScaleCrop>
  <LinksUpToDate>false</LinksUpToDate>
  <CharactersWithSpaces>7523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2025-09-26T11:25:17Z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