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2023年中央农村环境整治项目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疏勒县洋大曼乡人民政府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疏勒县洋大曼乡人民政府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朱佳晨</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2025年01月09日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疏勒县洋大曼乡人民政府专项资金管理办法》、《疏勒县洋大曼乡人民政府专项资金使用规范》等相关政策文件与规定，旨在评价洋大曼乡2023年中央农村环境整治项目实施前期、过程及效果，评价财政预算资金使用的效率及效益。本项目投入资金87.17万元，主要用于解决洋大曼乡10村、16村连片安居富民房98户居民的排水困难问题。通过该项目的实施，有效解决了洋大曼乡10村、16村连片安居富民房98户居民的排水困难问题，改善了村民生活环境、提升了居民居住条件，为建设美丽乡村提供基础。</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投入资金总额87.17万元，本项目资金计划用于解决洋大曼乡10村、16村连片安居富民房98户居民的排水困难问题。其中工程资金投入78.39万元，项目前期费投入资金8.78万元。通过该项目的实施，有效改善了村民生活环境、提升了居民居住条件，为建设美丽乡村提供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本项目2024年6月通过发改委立项，2024 年7月签订工程施工合同并施工，2024年8月完工并验收合格，通过竣工审计后，2028年8月拨付工程款78.39万元，前期费用8.78万元。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2023年中央农村环境整治项目绩效评价指标体系及综合评分表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本次绩效评价方法的选用坚持简便有效的原则采用综合分析法。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本次评价成立了评价工作组，成员如下：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丁丽任评价组组长，绩效评价工作职责为负责全盘工作。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朱佳晨任评价组副组长，绩效评价工作职责为为对项目实施情况进行实地调查。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刘玉、吕杨丽任评价组成员，绩效评价工作职责为负责资料审核等工作。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2023年中央农村环境整治项目得分情况表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40 100% 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中央农村环境整治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 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项目立项根据《疏勒县洋大曼乡人民政府专项资金使用规定》结合疏勒县洋大曼乡人民政府职责，并组织实施。围绕疏勒县洋大曼乡人民政府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洋大曼乡人民政府专项资金管理办法》编制工作计划和经费预算，经过与分管领导贾同链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关于批复2023年疏勒县洋大曼乡部门预算的通知》文件批复，制定了《2023年中央农村环境整治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（4）绩效指标明确性：该项目共设置一级指标4个，二级指标7个，三级指标11个，通过清晰、可衡量的指标值予以体现。该指标不扣分，得2分。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预算编制经过项目负责人与疏勒县洋大曼乡人民政府相关负责人科学论证，内容与项目内容匹配，项目投资额87.17万元，全部用于农村环境整治支出，与工作任务相匹配，根据评分标准，该指标不扣分，得5分。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（6）资金分配合理性：本项目资金87.17万元，全部用于农村环境整治支出，资金分配合理，预算资金87.17万元，实际到位资金87.17万元，资金到位率100%，与实际相适应，根据评分标准，该指标不扣分，得5分。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（1）资金到位率：2023年中央农村环境整治项目预算金额为87.17万元，到位87.17万元，资金到位率=（实际到位资金87.17万元/预算资金87.17万元）×100%=100%，根据评分标准，该指标不扣分，得3分。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（2）预算执行率：项目预算编制较为详细，项目资金支出总体能够按照预算执行，预算执行率=（实际支出资金87.17万元/实际到位资金87.17万元）×100%=100%，根据评分标准，该指标不扣分，得3分。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经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疏勒办公室运行经费项目实施细则》、《疏勒运行经费项目工作规范》《疏勒办公室运行经费项目工作规范》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洋大曼乡提出经费预算支出可行性方案，经过与县政府分管领导沟通后，报党委会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项目产出类指标包括产出数量、产出质量、产出时效、产出成本四方面的内容，由4个三级指标构成，权重分为40分，实际得分40分，得分率为100%。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涉及行政村数量2个，与预期目标一致，根据评分标准，该指标不扣分，得3分。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改善农户排放污水的户数98户，与预期目标一致，根据评分标准，该指标不扣分，得3分。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管网沿线检查井清掏及管道损坏替换涉及长度2.80公里，与预期目标一致，根据评分标准，该指标不扣分，得4分。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项目完成时间2024年8月27日，与预期目标一致，根据评分标准，该指标不扣分，得5分。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工程施工建设费用78.39万元，与预期目标指标一致，根据评分标准，该指标不扣分，得5分；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工程其他费用投入金额8.78万元，与预期目标指标一致，根据评分标准，该指标不扣分，得5分；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有效改善村民生活环境，与预期指标一致，根据评分标准，该指标不扣分，得5分。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（2）对于“可持续影响指标”：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有效提升农户居住条件，与预期指标一致，根据评分标准，该指标不扣分，得5分。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本项目无相关指标。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本项目无相关指标。。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对于满意度指标：农户满意度100%，该项目预期指标值为等于100%，实际完成值为100%，指标完成率为100%，与预期目标指标一致，根据评分标准，该指标不扣分,得10分。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2023年中央农村环境整治项目预算87.17万元，到位87.17万元，实际支出87.17万元，预算执行率为100%，项目绩效指标总体完成率为100%，偏差率为0%。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一是本项目能够提前根据工作需要制定详细的《项目实施方案》，并在工作过程中按照实施方案执行，项目执行情况较好。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二是加强组织领导，项目执行由分管领导进行全盘监督指导，相关责任工作人员对项目实施进行跟踪执行并汇总整理项目实施资料，财务人员把关审核项目资金执行。能够做到项目实施有领导、有监督、有落实。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三是加强项目绩效评价工作，组成项目绩效评价小组，对项目执行进行定期跟踪评价、分析项目执行状态、促进项目执行符合实施方案既定进程。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四是加强与财政等部门沟通协调，按程序、按计划的执行项目资金，确保项目资金执行的合规性和及时性。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项目管理人员对绩效执行监督工作理解不够，设置目标缺乏执行性和延伸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