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疏勒县住房和城乡建设局2024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89626FE">
      <w:r>
        <w:br w:type="page"/>
      </w:r>
    </w:p>
    <w:p w14:paraId="26E98FBF">
      <w:pPr>
        <w:spacing w:line="640" w:lineRule="exact"/>
        <w:jc w:val="center"/>
        <w:outlineLvl w:val="1"/>
      </w:pPr>
      <w:r>
        <w:rPr>
          <w:rFonts w:ascii="黑体" w:hAnsi="黑体" w:eastAsia="黑体"/>
          <w:sz w:val="32"/>
        </w:rPr>
        <w:t>第一部分 单位概况</w:t>
      </w:r>
    </w:p>
    <w:p w14:paraId="1C608032">
      <w:pPr>
        <w:spacing w:line="640" w:lineRule="exact"/>
        <w:ind w:firstLine="640"/>
        <w:jc w:val="both"/>
        <w:outlineLvl w:val="2"/>
      </w:pPr>
      <w:r>
        <w:rPr>
          <w:rFonts w:ascii="黑体" w:hAnsi="黑体" w:eastAsia="黑体"/>
          <w:sz w:val="32"/>
        </w:rPr>
        <w:t>一、主要职能</w:t>
      </w:r>
    </w:p>
    <w:p w14:paraId="45FDEEA5">
      <w:pPr>
        <w:spacing w:line="580" w:lineRule="exact"/>
        <w:ind w:firstLine="640"/>
        <w:jc w:val="both"/>
      </w:pPr>
      <w:r>
        <w:rPr>
          <w:rFonts w:ascii="仿宋_GB2312" w:hAnsi="仿宋_GB2312" w:eastAsia="仿宋_GB2312"/>
          <w:sz w:val="32"/>
        </w:rPr>
        <w:t>疏勒县住房和城乡建设局的主要职能是承担对全县城乡规划、工程质量安全、建筑企业资质、勘察、设计、工程造价咨询、建筑材料、墙体材料革新与建筑节能、住房保障、房地产开发经营、人防、物业、供水、燃气、供热、市政工程、城市照明、城市广告及设施、园林绿化、市容环境卫生、城建监察等工作的管理和监督。</w:t>
      </w:r>
    </w:p>
    <w:p w14:paraId="6DB99A04">
      <w:pPr>
        <w:spacing w:line="640" w:lineRule="exact"/>
        <w:ind w:firstLine="640"/>
        <w:jc w:val="both"/>
        <w:outlineLvl w:val="2"/>
      </w:pPr>
      <w:r>
        <w:rPr>
          <w:rFonts w:ascii="黑体" w:hAnsi="黑体" w:eastAsia="黑体"/>
          <w:sz w:val="32"/>
        </w:rPr>
        <w:t>二、机构设置及人员情况</w:t>
      </w:r>
    </w:p>
    <w:p w14:paraId="76C45EBF">
      <w:pPr>
        <w:spacing w:line="580" w:lineRule="exact"/>
        <w:ind w:firstLine="640"/>
        <w:jc w:val="both"/>
      </w:pPr>
      <w:r>
        <w:rPr>
          <w:rFonts w:ascii="仿宋_GB2312" w:hAnsi="仿宋_GB2312" w:eastAsia="仿宋_GB2312"/>
          <w:sz w:val="32"/>
        </w:rPr>
        <w:t>疏勒县住房和城乡建设局2024年度，实有人数92人，其中：在职人员51人，减少13人；离休人员0人，增加0人；退休人员41人,增加5人。</w:t>
      </w:r>
    </w:p>
    <w:p w14:paraId="76C2E742">
      <w:pPr>
        <w:spacing w:line="580" w:lineRule="exact"/>
        <w:ind w:firstLine="640"/>
        <w:jc w:val="both"/>
      </w:pPr>
      <w:r>
        <w:rPr>
          <w:rFonts w:ascii="仿宋_GB2312" w:hAnsi="仿宋_GB2312" w:eastAsia="仿宋_GB2312"/>
          <w:sz w:val="32"/>
        </w:rPr>
        <w:t>疏勒县住房和城乡建设局无下属预算单位，下设14个科室，分别是：建筑业管理所、质量监督站、城管大队、张骞公园管理办公室、消防办、项目办、行政办、党建办、拆迁办、行业办、保障办、财务室、市政办、招标办。</w:t>
      </w:r>
    </w:p>
    <w:p w14:paraId="7E8BF9BA">
      <w:r>
        <w:br w:type="page"/>
      </w:r>
    </w:p>
    <w:p w14:paraId="7A93EC22">
      <w:pPr>
        <w:spacing w:line="240" w:lineRule="auto"/>
        <w:jc w:val="center"/>
        <w:outlineLvl w:val="1"/>
      </w:pPr>
      <w:r>
        <w:rPr>
          <w:rFonts w:ascii="黑体" w:hAnsi="黑体" w:eastAsia="黑体"/>
          <w:sz w:val="32"/>
        </w:rPr>
        <w:t>第二部分 部门决算情况说明</w:t>
      </w:r>
    </w:p>
    <w:p w14:paraId="121F7891">
      <w:pPr>
        <w:spacing w:line="640" w:lineRule="exact"/>
        <w:ind w:firstLine="640"/>
        <w:jc w:val="both"/>
        <w:outlineLvl w:val="2"/>
      </w:pPr>
      <w:r>
        <w:rPr>
          <w:rFonts w:ascii="黑体" w:hAnsi="黑体" w:eastAsia="黑体"/>
          <w:sz w:val="32"/>
        </w:rPr>
        <w:t>一、收入支出决算总体情况说明</w:t>
      </w:r>
    </w:p>
    <w:p w14:paraId="27921B19">
      <w:pPr>
        <w:spacing w:line="580" w:lineRule="exact"/>
        <w:ind w:firstLine="640"/>
        <w:jc w:val="both"/>
      </w:pPr>
      <w:r>
        <w:rPr>
          <w:rFonts w:ascii="仿宋_GB2312" w:hAnsi="仿宋_GB2312" w:eastAsia="仿宋_GB2312"/>
          <w:b/>
          <w:sz w:val="32"/>
        </w:rPr>
        <w:t>2024年度收入总计32,149.75万元，</w:t>
      </w:r>
      <w:r>
        <w:rPr>
          <w:rFonts w:ascii="仿宋_GB2312" w:hAnsi="仿宋_GB2312" w:eastAsia="仿宋_GB2312"/>
          <w:b w:val="0"/>
          <w:sz w:val="32"/>
        </w:rPr>
        <w:t>其中：本年收入合计32,149.75万元，使用非财政拨款结余（含专用结余）0.00万元，年初结转和结余0.00万元。</w:t>
      </w:r>
    </w:p>
    <w:p w14:paraId="33273D05">
      <w:pPr>
        <w:spacing w:line="580" w:lineRule="exact"/>
        <w:ind w:firstLine="640"/>
        <w:jc w:val="both"/>
      </w:pPr>
      <w:r>
        <w:rPr>
          <w:rFonts w:ascii="仿宋_GB2312" w:hAnsi="仿宋_GB2312" w:eastAsia="仿宋_GB2312"/>
          <w:b/>
          <w:sz w:val="32"/>
        </w:rPr>
        <w:t>2024年度支出总计32,149.75万元，</w:t>
      </w:r>
      <w:r>
        <w:rPr>
          <w:rFonts w:ascii="仿宋_GB2312" w:hAnsi="仿宋_GB2312" w:eastAsia="仿宋_GB2312"/>
          <w:b w:val="0"/>
          <w:sz w:val="32"/>
        </w:rPr>
        <w:t>其中：本年支出合计32,149.75万元，结余分配0.00万元，年末结转和结余0.00万元。</w:t>
      </w:r>
    </w:p>
    <w:p w14:paraId="11E9EA82">
      <w:pPr>
        <w:spacing w:line="580" w:lineRule="exact"/>
        <w:ind w:firstLine="640"/>
        <w:jc w:val="both"/>
      </w:pPr>
      <w:r>
        <w:rPr>
          <w:rFonts w:ascii="仿宋_GB2312" w:hAnsi="仿宋_GB2312" w:eastAsia="仿宋_GB2312"/>
          <w:b w:val="0"/>
          <w:sz w:val="32"/>
        </w:rPr>
        <w:t>收入支出总体与上年相比，减少41,762.98万元，下降56.50%，主要原因是：2024年基本建设项目减少疏勒县2023年还本付息项目、疏勒县2023年化债类项目、疏勒县巴合齐乡驻地及一村房屋外立面改造项目、疏勒县2015年公共租赁住房回购项目、疏勒县2016年公共租赁住房建设项目、疏勒县市政道路及配套设施工程建设项目、疏勒县2022年城区公共租赁住房建设项目、疏勒县排孜阿瓦提河道（疏勒段）生态综合治理工程一期项目、疏勒县城南污水处理中水回用建设项目（一期）、疏勒县城市停车场项目（一期）、疏勒县YQ防控集中隔离医学观察点（疏勒方舱）建设项目、疏勒县老旧城区改造项目（二期）、疏勒县张骞夜市停车场及配套设施建设项目支出减少，所以收入支出比去年减少。</w:t>
      </w:r>
    </w:p>
    <w:p w14:paraId="4E216F87">
      <w:pPr>
        <w:spacing w:line="640" w:lineRule="exact"/>
        <w:ind w:firstLine="640"/>
        <w:jc w:val="both"/>
        <w:outlineLvl w:val="2"/>
      </w:pPr>
      <w:r>
        <w:rPr>
          <w:rFonts w:ascii="黑体" w:hAnsi="黑体" w:eastAsia="黑体"/>
          <w:sz w:val="32"/>
        </w:rPr>
        <w:t>二、收入决算情况说明</w:t>
      </w:r>
    </w:p>
    <w:p w14:paraId="7CC6373C">
      <w:pPr>
        <w:spacing w:line="580" w:lineRule="exact"/>
        <w:ind w:firstLine="640"/>
        <w:jc w:val="both"/>
      </w:pPr>
      <w:r>
        <w:rPr>
          <w:rFonts w:ascii="仿宋_GB2312" w:hAnsi="仿宋_GB2312" w:eastAsia="仿宋_GB2312"/>
          <w:b/>
          <w:sz w:val="32"/>
        </w:rPr>
        <w:t>本年收入32,149.75万元，</w:t>
      </w:r>
      <w:r>
        <w:rPr>
          <w:rFonts w:ascii="仿宋_GB2312" w:hAnsi="仿宋_GB2312" w:eastAsia="仿宋_GB2312"/>
          <w:b w:val="0"/>
          <w:sz w:val="32"/>
        </w:rPr>
        <w:t>其中：财政拨款收入30,908.75万元，占96.14%；上级补助收入0.00万元，占0.00%；事业收入0.00万元，占0.00%；经营收入0.00万元，占0.00%；附属单位上缴收入0.00万元，占0.00%；其他收入1,241.00万元，占3.86%。</w:t>
      </w:r>
    </w:p>
    <w:p w14:paraId="739BC962">
      <w:pPr>
        <w:spacing w:line="640" w:lineRule="exact"/>
        <w:ind w:firstLine="640"/>
        <w:jc w:val="both"/>
        <w:outlineLvl w:val="2"/>
      </w:pPr>
      <w:r>
        <w:rPr>
          <w:rFonts w:ascii="黑体" w:hAnsi="黑体" w:eastAsia="黑体"/>
          <w:sz w:val="32"/>
        </w:rPr>
        <w:t>三、支出决算情况说明</w:t>
      </w:r>
    </w:p>
    <w:p w14:paraId="18CF599C">
      <w:pPr>
        <w:spacing w:line="580" w:lineRule="exact"/>
        <w:ind w:firstLine="640"/>
        <w:jc w:val="both"/>
      </w:pPr>
      <w:r>
        <w:rPr>
          <w:rFonts w:ascii="仿宋_GB2312" w:hAnsi="仿宋_GB2312" w:eastAsia="仿宋_GB2312"/>
          <w:b/>
          <w:sz w:val="32"/>
        </w:rPr>
        <w:t>本年支出32,149.75万元，</w:t>
      </w:r>
      <w:r>
        <w:rPr>
          <w:rFonts w:ascii="仿宋_GB2312" w:hAnsi="仿宋_GB2312" w:eastAsia="仿宋_GB2312"/>
          <w:b w:val="0"/>
          <w:sz w:val="32"/>
        </w:rPr>
        <w:t>其中：基本支出1,440.73万元，占4.48%；项目支出30,709.02万元，占95.52%；上缴上级支出0.00万元，占0.00%；经营支出0.00万元，占0.00%；对附属单位补助支出0.00万元，占0.00%。</w:t>
      </w:r>
    </w:p>
    <w:p w14:paraId="52157D0B">
      <w:pPr>
        <w:spacing w:line="640" w:lineRule="exact"/>
        <w:ind w:firstLine="640"/>
        <w:jc w:val="both"/>
        <w:outlineLvl w:val="2"/>
      </w:pPr>
      <w:r>
        <w:rPr>
          <w:rFonts w:ascii="黑体" w:hAnsi="黑体" w:eastAsia="黑体"/>
          <w:sz w:val="32"/>
        </w:rPr>
        <w:t>四、财政拨款收入支出决算总体情况说明</w:t>
      </w:r>
    </w:p>
    <w:p w14:paraId="3419E745">
      <w:pPr>
        <w:spacing w:line="580" w:lineRule="exact"/>
        <w:ind w:firstLine="640"/>
        <w:jc w:val="both"/>
      </w:pPr>
      <w:r>
        <w:rPr>
          <w:rFonts w:ascii="仿宋_GB2312" w:hAnsi="仿宋_GB2312" w:eastAsia="仿宋_GB2312"/>
          <w:b/>
          <w:sz w:val="32"/>
        </w:rPr>
        <w:t>2024年度财政拨款收入总计30,908.75万元，</w:t>
      </w:r>
      <w:r>
        <w:rPr>
          <w:rFonts w:ascii="仿宋_GB2312" w:hAnsi="仿宋_GB2312" w:eastAsia="仿宋_GB2312"/>
          <w:b w:val="0"/>
          <w:sz w:val="32"/>
        </w:rPr>
        <w:t>其中：年初财政拨款结转和结余0.00万元，本年财政拨款收入30,908.75万元。</w:t>
      </w:r>
      <w:r>
        <w:rPr>
          <w:rFonts w:ascii="仿宋_GB2312" w:hAnsi="仿宋_GB2312" w:eastAsia="仿宋_GB2312"/>
          <w:b/>
          <w:sz w:val="32"/>
        </w:rPr>
        <w:t>财政拨款支出总计30,908.75万元，</w:t>
      </w:r>
      <w:r>
        <w:rPr>
          <w:rFonts w:ascii="仿宋_GB2312" w:hAnsi="仿宋_GB2312" w:eastAsia="仿宋_GB2312"/>
          <w:b w:val="0"/>
          <w:sz w:val="32"/>
        </w:rPr>
        <w:t>其中：年末财政拨款结转和结余0.00万元，本年财政拨款支出30,908.75万元。</w:t>
      </w:r>
    </w:p>
    <w:p w14:paraId="01C6A9D3">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40,501.32万元，下降56.72%，主要原因是：2024年基本建设项目减少疏勒县2023年还本付息项目、疏勒县2023年化债类项目、疏勒县巴合齐乡驻地及一村房屋外立面改造项目、疏勒县2015年公共租赁住房回购项目、疏勒县2016年公共租赁住房建设项目、疏勒县市政道路及配套设施工程建设项目、疏勒县2022年城区公共租赁住房建设项目、疏勒县排孜阿瓦提河道（疏勒段）生态综合治理工程一期项目、疏勒县城南污水处理中水回用建设项目（一期）、疏勒县城市停车场项目（一期）、疏勒县YQ防控集中隔离医学观察点（疏勒方舱）建设项目、疏勒县老旧城区改造项目（二期）、疏勒县张骞夜市停车场及配套设施建设项目支出减少，所以收入支出比去年减少。</w:t>
      </w:r>
      <w:r>
        <w:rPr>
          <w:rFonts w:ascii="仿宋_GB2312" w:hAnsi="仿宋_GB2312" w:eastAsia="仿宋_GB2312"/>
          <w:b/>
          <w:sz w:val="32"/>
        </w:rPr>
        <w:t>与年初预算相比，</w:t>
      </w:r>
      <w:r>
        <w:rPr>
          <w:rFonts w:ascii="仿宋_GB2312" w:hAnsi="仿宋_GB2312" w:eastAsia="仿宋_GB2312"/>
          <w:b w:val="0"/>
          <w:sz w:val="32"/>
        </w:rPr>
        <w:t>年初预算数39,576.17万元，决算数30,908.75万元，预决算差异率-21.90%，主要原因是：年中调减疏勒县2023年还本付息项目、疏勒县2023年化债类项目、疏勒县巴合齐乡驻地及一村房屋外立面改造项目、疏勒县2015年公共租赁住房回购项目、疏勒县2016年公共租赁住房建设项目、疏勒县市政道路及配套设施工程建设项目、疏勒县2022年城区公共租赁住房建设项目、疏勒县排孜阿瓦提河道（疏勒段）生态综合治理工程一期项目、疏勒县城南污水处理中水回用建设项目（一期）、疏勒县城市停车场项目（一期）、疏勒县YQ防控集中隔离医学观察点（疏勒方舱）建设项目、疏勒县老旧城区改造项目（二期）、疏勒县张骞夜市停车场及配套设施建设项目支出减少，</w:t>
      </w:r>
      <w:r>
        <w:rPr>
          <w:rFonts w:hint="eastAsia" w:ascii="仿宋_GB2312" w:hAnsi="仿宋_GB2312" w:eastAsia="仿宋_GB2312"/>
          <w:b w:val="0"/>
          <w:sz w:val="32"/>
          <w:lang w:val="en-US" w:eastAsia="zh-CN"/>
        </w:rPr>
        <w:t>导致</w:t>
      </w:r>
      <w:r>
        <w:rPr>
          <w:rFonts w:ascii="仿宋_GB2312" w:hAnsi="仿宋_GB2312" w:eastAsia="仿宋_GB2312"/>
          <w:b w:val="0"/>
          <w:sz w:val="32"/>
        </w:rPr>
        <w:t>预决算差异。</w:t>
      </w:r>
    </w:p>
    <w:p w14:paraId="19773F6F">
      <w:pPr>
        <w:spacing w:line="640" w:lineRule="exact"/>
        <w:ind w:firstLine="640"/>
        <w:jc w:val="both"/>
        <w:outlineLvl w:val="2"/>
      </w:pPr>
      <w:r>
        <w:rPr>
          <w:rFonts w:ascii="黑体" w:hAnsi="黑体" w:eastAsia="黑体"/>
          <w:sz w:val="32"/>
        </w:rPr>
        <w:t>五、一般公共预算财政拨款支出决算情况说明</w:t>
      </w:r>
    </w:p>
    <w:p w14:paraId="558ED4B5">
      <w:pPr>
        <w:spacing w:line="640" w:lineRule="exact"/>
        <w:ind w:firstLine="640"/>
        <w:jc w:val="both"/>
        <w:outlineLvl w:val="3"/>
      </w:pPr>
      <w:r>
        <w:rPr>
          <w:rFonts w:ascii="楷体_GB2312" w:hAnsi="楷体_GB2312" w:eastAsia="楷体_GB2312"/>
          <w:b/>
          <w:sz w:val="32"/>
        </w:rPr>
        <w:t>（一）一般公共预算财政拨款支出决算总体情况</w:t>
      </w:r>
    </w:p>
    <w:p w14:paraId="2498FD26">
      <w:pPr>
        <w:spacing w:line="580" w:lineRule="exact"/>
        <w:ind w:firstLine="640"/>
        <w:jc w:val="both"/>
      </w:pPr>
      <w:r>
        <w:rPr>
          <w:rFonts w:ascii="仿宋_GB2312" w:hAnsi="仿宋_GB2312" w:eastAsia="仿宋_GB2312"/>
          <w:b/>
          <w:sz w:val="32"/>
        </w:rPr>
        <w:t>2024年度一般公共预算财政拨款支出16,106.02万元，</w:t>
      </w:r>
      <w:r>
        <w:rPr>
          <w:rFonts w:ascii="仿宋_GB2312" w:hAnsi="仿宋_GB2312" w:eastAsia="仿宋_GB2312"/>
          <w:b w:val="0"/>
          <w:sz w:val="32"/>
        </w:rPr>
        <w:t>占本年支出合计的50.10%。</w:t>
      </w:r>
      <w:r>
        <w:rPr>
          <w:rFonts w:ascii="仿宋_GB2312" w:hAnsi="仿宋_GB2312" w:eastAsia="仿宋_GB2312"/>
          <w:b/>
          <w:sz w:val="32"/>
        </w:rPr>
        <w:t>与上年相比，</w:t>
      </w:r>
      <w:r>
        <w:rPr>
          <w:rFonts w:ascii="仿宋_GB2312" w:hAnsi="仿宋_GB2312" w:eastAsia="仿宋_GB2312"/>
          <w:b w:val="0"/>
          <w:sz w:val="32"/>
        </w:rPr>
        <w:t>增加7,320.47万元，增长83.32%，主要原因是：2024年增加2022年老旧城区建设项目,疏勒县城东区道路提升改造项目,疏勒县2024年老旧小区改造项目,疏勒县2024年城市管道更新改造项目,2024年农村危房改造项目,中小企业清欠款项目</w:t>
      </w:r>
      <w:r>
        <w:rPr>
          <w:rFonts w:hint="eastAsia" w:ascii="仿宋_GB2312" w:hAnsi="仿宋_GB2312" w:eastAsia="仿宋_GB2312"/>
          <w:b w:val="0"/>
          <w:sz w:val="32"/>
          <w:lang w:eastAsia="zh-CN"/>
        </w:rPr>
        <w:t>。</w:t>
      </w:r>
      <w:r>
        <w:rPr>
          <w:rFonts w:ascii="仿宋_GB2312" w:hAnsi="仿宋_GB2312" w:eastAsia="仿宋_GB2312"/>
          <w:b/>
          <w:sz w:val="32"/>
        </w:rPr>
        <w:t>与年初预算相比,</w:t>
      </w:r>
      <w:r>
        <w:rPr>
          <w:rFonts w:ascii="仿宋_GB2312" w:hAnsi="仿宋_GB2312" w:eastAsia="仿宋_GB2312"/>
          <w:b w:val="0"/>
          <w:sz w:val="32"/>
        </w:rPr>
        <w:t>年初预算数13,514.09万元，决算数16,106.02万元，预决算差异率19.18%，主要原因是：年中追加2022年老旧城区建设项目,疏勒县城东区道路提升改造项目,疏勒县2024年老旧小区改造项目,疏勒县2024年城市管道更新改造项目,2024年农村危房改造项目,中小企业清欠款项目，导致预决算存在差异。</w:t>
      </w:r>
    </w:p>
    <w:p w14:paraId="0BF7B49B">
      <w:pPr>
        <w:spacing w:line="640" w:lineRule="exact"/>
        <w:ind w:firstLine="640"/>
        <w:jc w:val="both"/>
        <w:outlineLvl w:val="3"/>
      </w:pPr>
      <w:r>
        <w:rPr>
          <w:rFonts w:ascii="楷体_GB2312" w:hAnsi="楷体_GB2312" w:eastAsia="楷体_GB2312"/>
          <w:b/>
          <w:sz w:val="32"/>
        </w:rPr>
        <w:t>（二）一般公共预算财政拨款支出决算结构情况</w:t>
      </w:r>
    </w:p>
    <w:p w14:paraId="39707F04">
      <w:pPr>
        <w:spacing w:line="580" w:lineRule="exact"/>
        <w:ind w:firstLine="640"/>
        <w:jc w:val="both"/>
      </w:pPr>
      <w:r>
        <w:rPr>
          <w:rFonts w:ascii="仿宋_GB2312" w:hAnsi="仿宋_GB2312" w:eastAsia="仿宋_GB2312"/>
          <w:b w:val="0"/>
          <w:sz w:val="32"/>
        </w:rPr>
        <w:t>1.社会保障和就业支出(类)154.63万元,占0.96%。</w:t>
      </w:r>
    </w:p>
    <w:p w14:paraId="36DCEB4C">
      <w:pPr>
        <w:spacing w:line="580" w:lineRule="exact"/>
        <w:ind w:firstLine="640"/>
        <w:jc w:val="both"/>
      </w:pPr>
      <w:r>
        <w:rPr>
          <w:rFonts w:ascii="仿宋_GB2312" w:hAnsi="仿宋_GB2312" w:eastAsia="仿宋_GB2312"/>
          <w:b w:val="0"/>
          <w:sz w:val="32"/>
        </w:rPr>
        <w:t>2.卫生健康支出(类)82.80万元,占0.51%。</w:t>
      </w:r>
    </w:p>
    <w:p w14:paraId="58A9BBF1">
      <w:pPr>
        <w:spacing w:line="580" w:lineRule="exact"/>
        <w:ind w:firstLine="640"/>
        <w:jc w:val="both"/>
      </w:pPr>
      <w:r>
        <w:rPr>
          <w:rFonts w:ascii="仿宋_GB2312" w:hAnsi="仿宋_GB2312" w:eastAsia="仿宋_GB2312"/>
          <w:b w:val="0"/>
          <w:sz w:val="32"/>
        </w:rPr>
        <w:t>3.节能环保支出(类)391.85万元,占2.43%。</w:t>
      </w:r>
    </w:p>
    <w:p w14:paraId="526A098E">
      <w:pPr>
        <w:spacing w:line="580" w:lineRule="exact"/>
        <w:ind w:firstLine="640"/>
        <w:jc w:val="both"/>
      </w:pPr>
      <w:r>
        <w:rPr>
          <w:rFonts w:ascii="仿宋_GB2312" w:hAnsi="仿宋_GB2312" w:eastAsia="仿宋_GB2312"/>
          <w:b w:val="0"/>
          <w:sz w:val="32"/>
        </w:rPr>
        <w:t>4.城乡社区支出(类)13,741.88万元,占85.32%。</w:t>
      </w:r>
    </w:p>
    <w:p w14:paraId="56D75D97">
      <w:pPr>
        <w:spacing w:line="580" w:lineRule="exact"/>
        <w:ind w:firstLine="640"/>
        <w:jc w:val="both"/>
      </w:pPr>
      <w:r>
        <w:rPr>
          <w:rFonts w:ascii="仿宋_GB2312" w:hAnsi="仿宋_GB2312" w:eastAsia="仿宋_GB2312"/>
          <w:b w:val="0"/>
          <w:sz w:val="32"/>
        </w:rPr>
        <w:t>5.农林水支出(类)62.89万元,占0.39%。</w:t>
      </w:r>
    </w:p>
    <w:p w14:paraId="34AFD127">
      <w:pPr>
        <w:spacing w:line="580" w:lineRule="exact"/>
        <w:ind w:firstLine="640"/>
        <w:jc w:val="both"/>
      </w:pPr>
      <w:r>
        <w:rPr>
          <w:rFonts w:ascii="仿宋_GB2312" w:hAnsi="仿宋_GB2312" w:eastAsia="仿宋_GB2312"/>
          <w:b w:val="0"/>
          <w:sz w:val="32"/>
        </w:rPr>
        <w:t>6.住房保障支出(类)1,671.97万元,占10.38%。</w:t>
      </w:r>
    </w:p>
    <w:p w14:paraId="7DE38A39">
      <w:pPr>
        <w:spacing w:line="640" w:lineRule="exact"/>
        <w:ind w:firstLine="640"/>
        <w:jc w:val="both"/>
        <w:outlineLvl w:val="3"/>
      </w:pPr>
      <w:r>
        <w:rPr>
          <w:rFonts w:ascii="楷体_GB2312" w:hAnsi="楷体_GB2312" w:eastAsia="楷体_GB2312"/>
          <w:b/>
          <w:sz w:val="32"/>
        </w:rPr>
        <w:t>（三）一般公共预算财政拨款支出决算具体情况</w:t>
      </w:r>
    </w:p>
    <w:p w14:paraId="25047CBC">
      <w:pPr>
        <w:spacing w:line="580" w:lineRule="exact"/>
        <w:ind w:firstLine="640"/>
        <w:jc w:val="both"/>
      </w:pPr>
      <w:r>
        <w:rPr>
          <w:rFonts w:ascii="仿宋_GB2312" w:hAnsi="仿宋_GB2312" w:eastAsia="仿宋_GB2312"/>
          <w:b w:val="0"/>
          <w:sz w:val="32"/>
        </w:rPr>
        <w:t>1.一般公共服务支出(类)发展与改革事务(款)其他发展与改革事务支出(项):支出决算数为0.00万元，比上年决算减少58.20万元，下降100.00%,主要原因是：</w:t>
      </w:r>
      <w:r>
        <w:rPr>
          <w:rFonts w:hint="eastAsia" w:ascii="仿宋_GB2312" w:hAnsi="仿宋_GB2312" w:eastAsia="仿宋_GB2312"/>
          <w:b w:val="0"/>
          <w:sz w:val="32"/>
          <w:lang w:val="en-US" w:eastAsia="zh-CN"/>
        </w:rPr>
        <w:t>本年未安排</w:t>
      </w:r>
      <w:r>
        <w:rPr>
          <w:rFonts w:ascii="仿宋_GB2312" w:hAnsi="仿宋_GB2312" w:eastAsia="仿宋_GB2312"/>
          <w:b w:val="0"/>
          <w:sz w:val="32"/>
        </w:rPr>
        <w:t>疏勒县张骞公园部分区域景观提升设计费</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导致经费较</w:t>
      </w:r>
      <w:r>
        <w:rPr>
          <w:rFonts w:ascii="仿宋_GB2312" w:hAnsi="仿宋_GB2312" w:eastAsia="仿宋_GB2312"/>
          <w:b w:val="0"/>
          <w:sz w:val="32"/>
        </w:rPr>
        <w:t>上年</w:t>
      </w:r>
      <w:r>
        <w:rPr>
          <w:rFonts w:hint="eastAsia" w:ascii="仿宋_GB2312" w:hAnsi="仿宋_GB2312" w:eastAsia="仿宋_GB2312"/>
          <w:b w:val="0"/>
          <w:sz w:val="32"/>
          <w:lang w:val="en-US" w:eastAsia="zh-CN"/>
        </w:rPr>
        <w:t>减少</w:t>
      </w:r>
      <w:r>
        <w:rPr>
          <w:rFonts w:ascii="仿宋_GB2312" w:hAnsi="仿宋_GB2312" w:eastAsia="仿宋_GB2312"/>
          <w:b w:val="0"/>
          <w:sz w:val="32"/>
        </w:rPr>
        <w:t>。</w:t>
      </w:r>
    </w:p>
    <w:p w14:paraId="4A097E99">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2.社会保障和就业支出(类)行政事业单位养老支出(款)行政单位离退休(项):支出决算数为42.88万元，比上年决算增加6.26万元，增长17.09%,主要原因是：本年退休人员增加，退休费支出增加。</w:t>
      </w:r>
    </w:p>
    <w:p w14:paraId="1D561E77">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89.17万元，比上年决算增加16.29万元，增长22.35%,主要原因是：本年在职人员工资基数调增，养老缴费基数上涨，相应支出增加。</w:t>
      </w:r>
    </w:p>
    <w:p w14:paraId="479850F5">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22.58万元，比上年决算减少20.30万元，下降47.34%,主要原因是：2024年新增退休人员减少，职业年金做实人员减少，</w:t>
      </w:r>
      <w:r>
        <w:rPr>
          <w:rFonts w:hint="eastAsia" w:ascii="仿宋_GB2312" w:hAnsi="仿宋_GB2312" w:eastAsia="仿宋_GB2312"/>
          <w:b w:val="0"/>
          <w:sz w:val="32"/>
          <w:lang w:val="en-US" w:eastAsia="zh-CN"/>
        </w:rPr>
        <w:t>导致经费较</w:t>
      </w:r>
      <w:r>
        <w:rPr>
          <w:rFonts w:ascii="仿宋_GB2312" w:hAnsi="仿宋_GB2312" w:eastAsia="仿宋_GB2312"/>
          <w:b w:val="0"/>
          <w:sz w:val="32"/>
        </w:rPr>
        <w:t>上年减少。</w:t>
      </w:r>
    </w:p>
    <w:p w14:paraId="33F7D67D">
      <w:pPr>
        <w:spacing w:line="580" w:lineRule="exact"/>
        <w:ind w:firstLine="640"/>
        <w:jc w:val="both"/>
      </w:pPr>
      <w:r>
        <w:rPr>
          <w:rFonts w:ascii="仿宋_GB2312" w:hAnsi="仿宋_GB2312" w:eastAsia="仿宋_GB2312"/>
          <w:b w:val="0"/>
          <w:sz w:val="32"/>
        </w:rPr>
        <w:t>5.卫生健康支出(类)公共卫生(款)突发公共卫生事件应急处置(项):支出决算数为38.48万元，比上年决算减少376.52万元，下降90.73%,主要原因是：2024年疏勒县阳光锦苑医学观察点3、4号维修改造项目、城南集中隔离点改造项目减少，</w:t>
      </w:r>
      <w:r>
        <w:rPr>
          <w:rFonts w:hint="eastAsia" w:ascii="仿宋_GB2312" w:hAnsi="仿宋_GB2312" w:eastAsia="仿宋_GB2312"/>
          <w:b w:val="0"/>
          <w:sz w:val="32"/>
          <w:lang w:val="en-US" w:eastAsia="zh-CN"/>
        </w:rPr>
        <w:t>导致经费较</w:t>
      </w:r>
      <w:r>
        <w:rPr>
          <w:rFonts w:ascii="仿宋_GB2312" w:hAnsi="仿宋_GB2312" w:eastAsia="仿宋_GB2312"/>
          <w:b w:val="0"/>
          <w:sz w:val="32"/>
        </w:rPr>
        <w:t>上年减少。</w:t>
      </w:r>
    </w:p>
    <w:p w14:paraId="19D5690F">
      <w:pPr>
        <w:spacing w:line="580" w:lineRule="exact"/>
        <w:ind w:firstLine="640"/>
        <w:jc w:val="both"/>
      </w:pPr>
      <w:r>
        <w:rPr>
          <w:rFonts w:ascii="仿宋_GB2312" w:hAnsi="仿宋_GB2312" w:eastAsia="仿宋_GB2312"/>
          <w:b w:val="0"/>
          <w:sz w:val="32"/>
        </w:rPr>
        <w:t>6.卫生健康支出(类)行政事业单位医疗(款)行政单位医疗(项):支出决算数为38.44万元，比上年决算增加5.44万元，增长16.48%,主要原因是：本年在职人员工资基数调增，医疗缴费基数上涨，相应支出增加。</w:t>
      </w:r>
    </w:p>
    <w:p w14:paraId="3A24D73A">
      <w:pPr>
        <w:spacing w:line="580" w:lineRule="exact"/>
        <w:ind w:firstLine="640"/>
        <w:jc w:val="both"/>
      </w:pPr>
      <w:r>
        <w:rPr>
          <w:rFonts w:ascii="仿宋_GB2312" w:hAnsi="仿宋_GB2312" w:eastAsia="仿宋_GB2312"/>
          <w:b w:val="0"/>
          <w:sz w:val="32"/>
        </w:rPr>
        <w:t>7.卫生健康支出(类)行政事业单位医疗(款)公务员医疗补助(项):支出决算数为5.88万元，比上年决算增加1.16万元，增长24.58%,主要原因是：本年在职人员工资基数调增，医疗缴费基数上涨，相应支出增加。</w:t>
      </w:r>
    </w:p>
    <w:p w14:paraId="4E72B278">
      <w:pPr>
        <w:spacing w:line="580" w:lineRule="exact"/>
        <w:ind w:firstLine="640"/>
        <w:jc w:val="both"/>
      </w:pPr>
      <w:r>
        <w:rPr>
          <w:rFonts w:ascii="仿宋_GB2312" w:hAnsi="仿宋_GB2312" w:eastAsia="仿宋_GB2312"/>
          <w:b w:val="0"/>
          <w:sz w:val="32"/>
        </w:rPr>
        <w:t>8.节能环保支出(类)环境监测与监察(款)其他环境监测与监察支出(项):支出决算数为0.00万元，比上年决算减少15.00万元，下降100.00%,主要原因是：2024年疏勒县恰江大桥克孜河南村拆迁土方堆放点环境采样检测及评估项目支出减少，</w:t>
      </w:r>
      <w:r>
        <w:rPr>
          <w:rFonts w:hint="eastAsia" w:ascii="仿宋_GB2312" w:hAnsi="仿宋_GB2312" w:eastAsia="仿宋_GB2312"/>
          <w:b w:val="0"/>
          <w:sz w:val="32"/>
          <w:lang w:val="en-US" w:eastAsia="zh-CN"/>
        </w:rPr>
        <w:t>导致经费较</w:t>
      </w:r>
      <w:r>
        <w:rPr>
          <w:rFonts w:ascii="仿宋_GB2312" w:hAnsi="仿宋_GB2312" w:eastAsia="仿宋_GB2312"/>
          <w:b w:val="0"/>
          <w:sz w:val="32"/>
        </w:rPr>
        <w:t>上年减少。</w:t>
      </w:r>
    </w:p>
    <w:p w14:paraId="7440794B">
      <w:pPr>
        <w:spacing w:line="580" w:lineRule="exact"/>
        <w:ind w:firstLine="640"/>
        <w:jc w:val="both"/>
      </w:pPr>
      <w:r>
        <w:rPr>
          <w:rFonts w:ascii="仿宋_GB2312" w:hAnsi="仿宋_GB2312" w:eastAsia="仿宋_GB2312"/>
          <w:b w:val="0"/>
          <w:sz w:val="32"/>
        </w:rPr>
        <w:t>9.节能环保支出(类)污染防治(款)大气(项):支出决算数为391.85万元，比上年决算增加391.85万元，增长100.00%,主要原因是：疏勒县华鹰热能燃煤供热锅炉超低排放改造项目增加,</w:t>
      </w:r>
      <w:r>
        <w:rPr>
          <w:rFonts w:hint="eastAsia" w:ascii="仿宋_GB2312" w:hAnsi="仿宋_GB2312" w:eastAsia="仿宋_GB2312"/>
          <w:b w:val="0"/>
          <w:sz w:val="32"/>
          <w:lang w:val="en-US" w:eastAsia="zh-CN"/>
        </w:rPr>
        <w:t>导致经费较</w:t>
      </w:r>
      <w:r>
        <w:rPr>
          <w:rFonts w:ascii="仿宋_GB2312" w:hAnsi="仿宋_GB2312" w:eastAsia="仿宋_GB2312"/>
          <w:b w:val="0"/>
          <w:sz w:val="32"/>
        </w:rPr>
        <w:t>上年增加。</w:t>
      </w:r>
    </w:p>
    <w:p w14:paraId="75B2408B">
      <w:pPr>
        <w:spacing w:line="580" w:lineRule="exact"/>
        <w:ind w:firstLine="640"/>
        <w:jc w:val="both"/>
      </w:pPr>
      <w:r>
        <w:rPr>
          <w:rFonts w:ascii="仿宋_GB2312" w:hAnsi="仿宋_GB2312" w:eastAsia="仿宋_GB2312"/>
          <w:b w:val="0"/>
          <w:sz w:val="32"/>
        </w:rPr>
        <w:t>10.节能环保支出(类)能源节约利用(款)能源节约利用(项):支出决算数为0.00万元，比上年决算减少100.00万元，下降100.00%,主要原因是：本年煤改电项目支出减少，</w:t>
      </w:r>
      <w:r>
        <w:rPr>
          <w:rFonts w:hint="eastAsia" w:ascii="仿宋_GB2312" w:hAnsi="仿宋_GB2312" w:eastAsia="仿宋_GB2312"/>
          <w:b w:val="0"/>
          <w:sz w:val="32"/>
          <w:lang w:val="en-US" w:eastAsia="zh-CN"/>
        </w:rPr>
        <w:t>导致经费较</w:t>
      </w:r>
      <w:r>
        <w:rPr>
          <w:rFonts w:ascii="仿宋_GB2312" w:hAnsi="仿宋_GB2312" w:eastAsia="仿宋_GB2312"/>
          <w:b w:val="0"/>
          <w:sz w:val="32"/>
        </w:rPr>
        <w:t>上年减少。</w:t>
      </w:r>
    </w:p>
    <w:p w14:paraId="12C2EFA2">
      <w:pPr>
        <w:spacing w:line="580" w:lineRule="exact"/>
        <w:ind w:firstLine="640"/>
        <w:jc w:val="both"/>
      </w:pPr>
      <w:r>
        <w:rPr>
          <w:rFonts w:ascii="仿宋_GB2312" w:hAnsi="仿宋_GB2312" w:eastAsia="仿宋_GB2312"/>
          <w:b w:val="0"/>
          <w:sz w:val="32"/>
        </w:rPr>
        <w:t>11.节能环保支出(类)其他节能环保支出(款)其他节能环保支出(项):支出决算数为0.00万元，比上年决算减少336.17万元，下降100.00%,主要原因是：本年疏勒县市政环境管理维护项目支出减少，</w:t>
      </w:r>
      <w:r>
        <w:rPr>
          <w:rFonts w:hint="eastAsia" w:ascii="仿宋_GB2312" w:hAnsi="仿宋_GB2312" w:eastAsia="仿宋_GB2312"/>
          <w:b w:val="0"/>
          <w:sz w:val="32"/>
          <w:lang w:val="en-US" w:eastAsia="zh-CN"/>
        </w:rPr>
        <w:t>导致经费较</w:t>
      </w:r>
      <w:r>
        <w:rPr>
          <w:rFonts w:ascii="仿宋_GB2312" w:hAnsi="仿宋_GB2312" w:eastAsia="仿宋_GB2312"/>
          <w:b w:val="0"/>
          <w:sz w:val="32"/>
        </w:rPr>
        <w:t>上年减少。</w:t>
      </w:r>
    </w:p>
    <w:p w14:paraId="0DDB4CB6">
      <w:pPr>
        <w:spacing w:line="580" w:lineRule="exact"/>
        <w:ind w:firstLine="640"/>
        <w:jc w:val="both"/>
      </w:pPr>
      <w:r>
        <w:rPr>
          <w:rFonts w:ascii="仿宋_GB2312" w:hAnsi="仿宋_GB2312" w:eastAsia="仿宋_GB2312"/>
          <w:b w:val="0"/>
          <w:sz w:val="32"/>
        </w:rPr>
        <w:t>12.城乡社区支出(类)城乡社区管理事务(款)行政运行(项):支出决算数为1,170.68万元，比上年决算减少118.54万元，下降9.19%,主要原因是：本年城市维护费项目支出减少，</w:t>
      </w:r>
      <w:r>
        <w:rPr>
          <w:rFonts w:hint="eastAsia" w:ascii="仿宋_GB2312" w:hAnsi="仿宋_GB2312" w:eastAsia="仿宋_GB2312"/>
          <w:b w:val="0"/>
          <w:sz w:val="32"/>
          <w:lang w:val="en-US" w:eastAsia="zh-CN"/>
        </w:rPr>
        <w:t>导致经费较</w:t>
      </w:r>
      <w:r>
        <w:rPr>
          <w:rFonts w:ascii="仿宋_GB2312" w:hAnsi="仿宋_GB2312" w:eastAsia="仿宋_GB2312"/>
          <w:b w:val="0"/>
          <w:sz w:val="32"/>
        </w:rPr>
        <w:t>上年减少。</w:t>
      </w:r>
    </w:p>
    <w:p w14:paraId="12EB95D2">
      <w:pPr>
        <w:spacing w:line="580" w:lineRule="exact"/>
        <w:ind w:firstLine="640"/>
        <w:jc w:val="both"/>
      </w:pPr>
      <w:r>
        <w:rPr>
          <w:rFonts w:ascii="仿宋_GB2312" w:hAnsi="仿宋_GB2312" w:eastAsia="仿宋_GB2312"/>
          <w:b w:val="0"/>
          <w:sz w:val="32"/>
        </w:rPr>
        <w:t>13.城乡社区支出(类)城乡社区管理事务(款)其他城乡社区管理事务支出(项):支出决算数为28.32万元，比上年决算增加8.32万元，增长41.60%,主要原因是：本年增加2019</w:t>
      </w:r>
      <w:r>
        <w:rPr>
          <w:rFonts w:hint="eastAsia" w:ascii="仿宋_GB2312" w:hAnsi="仿宋_GB2312" w:eastAsia="仿宋_GB2312"/>
          <w:b w:val="0"/>
          <w:sz w:val="32"/>
          <w:lang w:eastAsia="zh-CN"/>
        </w:rPr>
        <w:t>—</w:t>
      </w:r>
      <w:r>
        <w:rPr>
          <w:rFonts w:ascii="仿宋_GB2312" w:hAnsi="仿宋_GB2312" w:eastAsia="仿宋_GB2312"/>
          <w:b w:val="0"/>
          <w:sz w:val="32"/>
        </w:rPr>
        <w:t>2024年建设类项目印花税及相关费用增加、疏勒县城区道路沿线总体风貌提升，</w:t>
      </w:r>
      <w:r>
        <w:rPr>
          <w:rFonts w:hint="eastAsia" w:ascii="仿宋_GB2312" w:hAnsi="仿宋_GB2312" w:eastAsia="仿宋_GB2312"/>
          <w:b w:val="0"/>
          <w:sz w:val="32"/>
          <w:lang w:val="en-US" w:eastAsia="zh-CN"/>
        </w:rPr>
        <w:t>导致经费较</w:t>
      </w:r>
      <w:r>
        <w:rPr>
          <w:rFonts w:ascii="仿宋_GB2312" w:hAnsi="仿宋_GB2312" w:eastAsia="仿宋_GB2312"/>
          <w:b w:val="0"/>
          <w:sz w:val="32"/>
        </w:rPr>
        <w:t>上年增加。</w:t>
      </w:r>
    </w:p>
    <w:p w14:paraId="246DE06D">
      <w:pPr>
        <w:spacing w:line="580" w:lineRule="exact"/>
        <w:ind w:firstLine="640"/>
        <w:jc w:val="both"/>
      </w:pPr>
      <w:r>
        <w:rPr>
          <w:rFonts w:ascii="仿宋_GB2312" w:hAnsi="仿宋_GB2312" w:eastAsia="仿宋_GB2312"/>
          <w:b w:val="0"/>
          <w:sz w:val="32"/>
        </w:rPr>
        <w:t>14.城乡社区支出(类)城乡社区规划与管理(款)城乡社区规划与管理(项):支出决算数为56.10万元，比上年决算增加56.10万元，增长100.00%,主要原因是：本年增加疏勒县城区道路沿线总体风貌提升项目，</w:t>
      </w:r>
      <w:r>
        <w:rPr>
          <w:rFonts w:hint="eastAsia" w:ascii="仿宋_GB2312" w:hAnsi="仿宋_GB2312" w:eastAsia="仿宋_GB2312"/>
          <w:b w:val="0"/>
          <w:sz w:val="32"/>
          <w:lang w:val="en-US" w:eastAsia="zh-CN"/>
        </w:rPr>
        <w:t>导致经费较</w:t>
      </w:r>
      <w:r>
        <w:rPr>
          <w:rFonts w:ascii="仿宋_GB2312" w:hAnsi="仿宋_GB2312" w:eastAsia="仿宋_GB2312"/>
          <w:b w:val="0"/>
          <w:sz w:val="32"/>
        </w:rPr>
        <w:t>上年增加。</w:t>
      </w:r>
    </w:p>
    <w:p w14:paraId="361420C2">
      <w:pPr>
        <w:spacing w:line="580" w:lineRule="exact"/>
        <w:ind w:firstLine="640"/>
        <w:jc w:val="both"/>
      </w:pPr>
      <w:r>
        <w:rPr>
          <w:rFonts w:ascii="仿宋_GB2312" w:hAnsi="仿宋_GB2312" w:eastAsia="仿宋_GB2312"/>
          <w:b w:val="0"/>
          <w:sz w:val="32"/>
        </w:rPr>
        <w:t>15.城乡社区支出(类)城乡社区公共设施(款)小城镇基础设施建设(项):支出决算数为303.00万元，比上年决算增加303.00万元，增长100.00%,主要原因是：2024年阔纳巴扎片区供热管网基础设施建设项目工程增加,</w:t>
      </w:r>
      <w:r>
        <w:rPr>
          <w:rFonts w:hint="eastAsia" w:ascii="仿宋_GB2312" w:hAnsi="仿宋_GB2312" w:eastAsia="仿宋_GB2312"/>
          <w:b w:val="0"/>
          <w:sz w:val="32"/>
          <w:lang w:val="en-US" w:eastAsia="zh-CN"/>
        </w:rPr>
        <w:t>导致经费较</w:t>
      </w:r>
      <w:r>
        <w:rPr>
          <w:rFonts w:ascii="仿宋_GB2312" w:hAnsi="仿宋_GB2312" w:eastAsia="仿宋_GB2312"/>
          <w:b w:val="0"/>
          <w:sz w:val="32"/>
        </w:rPr>
        <w:t>上年增加。</w:t>
      </w:r>
    </w:p>
    <w:p w14:paraId="7D0878AA">
      <w:pPr>
        <w:spacing w:line="580" w:lineRule="exact"/>
        <w:ind w:firstLine="640"/>
        <w:jc w:val="both"/>
      </w:pPr>
      <w:r>
        <w:rPr>
          <w:rFonts w:ascii="仿宋_GB2312" w:hAnsi="仿宋_GB2312" w:eastAsia="仿宋_GB2312"/>
          <w:b w:val="0"/>
          <w:sz w:val="32"/>
        </w:rPr>
        <w:t>16.城乡社区支出(类)城乡社区公共设施(款)其他城乡社区公共设施支出(项):支出决算数为10,477.36万元，比上年决算增加8,879.61万元，增长555.76%,主要原因是：本年疏勒县2023年城市管道老化更新项目、疏勒县2022年老旧城区建设项目、疏勒县人武部机关新营区建设项目增加，</w:t>
      </w:r>
      <w:r>
        <w:rPr>
          <w:rFonts w:hint="eastAsia" w:ascii="仿宋_GB2312" w:hAnsi="仿宋_GB2312" w:eastAsia="仿宋_GB2312"/>
          <w:b w:val="0"/>
          <w:sz w:val="32"/>
          <w:lang w:val="en-US" w:eastAsia="zh-CN"/>
        </w:rPr>
        <w:t>导致经费较</w:t>
      </w:r>
      <w:r>
        <w:rPr>
          <w:rFonts w:ascii="仿宋_GB2312" w:hAnsi="仿宋_GB2312" w:eastAsia="仿宋_GB2312"/>
          <w:b w:val="0"/>
          <w:sz w:val="32"/>
        </w:rPr>
        <w:t>上年增加。</w:t>
      </w:r>
    </w:p>
    <w:p w14:paraId="26FC20DD">
      <w:pPr>
        <w:spacing w:line="580" w:lineRule="exact"/>
        <w:ind w:firstLine="640"/>
        <w:jc w:val="both"/>
      </w:pPr>
      <w:r>
        <w:rPr>
          <w:rFonts w:ascii="仿宋_GB2312" w:hAnsi="仿宋_GB2312" w:eastAsia="仿宋_GB2312"/>
          <w:b w:val="0"/>
          <w:sz w:val="32"/>
        </w:rPr>
        <w:t>17.城乡社区支出(类)城乡社区环境卫生(款)城乡社区环境卫生(项):支出决算数为1,323.91万元，比上年决算增加1,140.49万元，增长621.79%,主要原因是：本年园林环卫绿化人员社保医保缴费基数增长，</w:t>
      </w:r>
      <w:r>
        <w:rPr>
          <w:rFonts w:hint="eastAsia" w:ascii="仿宋_GB2312" w:hAnsi="仿宋_GB2312" w:eastAsia="仿宋_GB2312"/>
          <w:b w:val="0"/>
          <w:sz w:val="32"/>
          <w:lang w:val="en-US" w:eastAsia="zh-CN"/>
        </w:rPr>
        <w:t>导致经费较</w:t>
      </w:r>
      <w:r>
        <w:rPr>
          <w:rFonts w:ascii="仿宋_GB2312" w:hAnsi="仿宋_GB2312" w:eastAsia="仿宋_GB2312"/>
          <w:b w:val="0"/>
          <w:sz w:val="32"/>
        </w:rPr>
        <w:t>上年增加。</w:t>
      </w:r>
    </w:p>
    <w:p w14:paraId="2E596827">
      <w:pPr>
        <w:spacing w:line="580" w:lineRule="exact"/>
        <w:ind w:firstLine="640"/>
        <w:jc w:val="both"/>
      </w:pPr>
      <w:r>
        <w:rPr>
          <w:rFonts w:ascii="仿宋_GB2312" w:hAnsi="仿宋_GB2312" w:eastAsia="仿宋_GB2312"/>
          <w:b w:val="0"/>
          <w:sz w:val="32"/>
        </w:rPr>
        <w:t>18.城乡社区支出(类)其他城乡社区支出(款)其他城乡社区支出(项):支出决算数为382.53万元，比上年决算增加334.70万元，增长699.77%,主要原因是：本年疏勒县城区房屋拆迁及清运项目、中小企业欠款清欠项目、喀什地区引克济渠疏勒段生态旅游及公共服务提升建设项目、疏勒县2015年到2022年房屋拆迁项目评估测绘费、疏勒县大道绿化养护及提升改造草坪种植项目支出增加，</w:t>
      </w:r>
      <w:r>
        <w:rPr>
          <w:rFonts w:hint="eastAsia" w:ascii="仿宋_GB2312" w:hAnsi="仿宋_GB2312" w:eastAsia="仿宋_GB2312"/>
          <w:b w:val="0"/>
          <w:sz w:val="32"/>
          <w:lang w:val="en-US" w:eastAsia="zh-CN"/>
        </w:rPr>
        <w:t>导致经费较</w:t>
      </w:r>
      <w:r>
        <w:rPr>
          <w:rFonts w:ascii="仿宋_GB2312" w:hAnsi="仿宋_GB2312" w:eastAsia="仿宋_GB2312"/>
          <w:b w:val="0"/>
          <w:sz w:val="32"/>
        </w:rPr>
        <w:t>上年增加。</w:t>
      </w:r>
    </w:p>
    <w:p w14:paraId="45AF352C">
      <w:pPr>
        <w:spacing w:line="580" w:lineRule="exact"/>
        <w:ind w:firstLine="640"/>
        <w:jc w:val="both"/>
      </w:pPr>
      <w:r>
        <w:rPr>
          <w:rFonts w:ascii="仿宋_GB2312" w:hAnsi="仿宋_GB2312" w:eastAsia="仿宋_GB2312"/>
          <w:b w:val="0"/>
          <w:sz w:val="32"/>
        </w:rPr>
        <w:t>19.农林水支出(类)农业农村(款)其他农业农村支出(项):支出决算数为0.00万元，比上年决算减少84.88万元，下降100.00%,主要原因是：本年为民办实事经费减少，</w:t>
      </w:r>
      <w:r>
        <w:rPr>
          <w:rFonts w:hint="eastAsia" w:ascii="仿宋_GB2312" w:hAnsi="仿宋_GB2312" w:eastAsia="仿宋_GB2312"/>
          <w:b w:val="0"/>
          <w:sz w:val="32"/>
          <w:lang w:val="en-US" w:eastAsia="zh-CN"/>
        </w:rPr>
        <w:t>导致经费较</w:t>
      </w:r>
      <w:r>
        <w:rPr>
          <w:rFonts w:ascii="仿宋_GB2312" w:hAnsi="仿宋_GB2312" w:eastAsia="仿宋_GB2312"/>
          <w:b w:val="0"/>
          <w:sz w:val="32"/>
        </w:rPr>
        <w:t>上年</w:t>
      </w:r>
      <w:r>
        <w:rPr>
          <w:rFonts w:hint="eastAsia" w:ascii="仿宋_GB2312" w:hAnsi="仿宋_GB2312" w:eastAsia="仿宋_GB2312"/>
          <w:b w:val="0"/>
          <w:sz w:val="32"/>
          <w:lang w:val="en-US" w:eastAsia="zh-CN"/>
        </w:rPr>
        <w:t>减少</w:t>
      </w:r>
      <w:r>
        <w:rPr>
          <w:rFonts w:ascii="仿宋_GB2312" w:hAnsi="仿宋_GB2312" w:eastAsia="仿宋_GB2312"/>
          <w:b w:val="0"/>
          <w:sz w:val="32"/>
        </w:rPr>
        <w:t>。</w:t>
      </w:r>
    </w:p>
    <w:p w14:paraId="248D8FE2">
      <w:pPr>
        <w:spacing w:line="580" w:lineRule="exact"/>
        <w:ind w:firstLine="640"/>
        <w:jc w:val="both"/>
      </w:pPr>
      <w:r>
        <w:rPr>
          <w:rFonts w:ascii="仿宋_GB2312" w:hAnsi="仿宋_GB2312" w:eastAsia="仿宋_GB2312"/>
          <w:b w:val="0"/>
          <w:sz w:val="32"/>
        </w:rPr>
        <w:t>20.农林水支出(类)巩固脱贫攻坚成果衔接乡村振兴(款)农村基础设施建设(项):支出决算数为0.00万元，比上年决算减少0.26万元，下降100.00%,主要原因是：本年疏勒县2019年农村人居环境整治项目支出减少，</w:t>
      </w:r>
      <w:r>
        <w:rPr>
          <w:rFonts w:hint="eastAsia" w:ascii="仿宋_GB2312" w:hAnsi="仿宋_GB2312" w:eastAsia="仿宋_GB2312"/>
          <w:b w:val="0"/>
          <w:sz w:val="32"/>
          <w:lang w:val="en-US" w:eastAsia="zh-CN"/>
        </w:rPr>
        <w:t>导致经费较</w:t>
      </w:r>
      <w:r>
        <w:rPr>
          <w:rFonts w:ascii="仿宋_GB2312" w:hAnsi="仿宋_GB2312" w:eastAsia="仿宋_GB2312"/>
          <w:b w:val="0"/>
          <w:sz w:val="32"/>
        </w:rPr>
        <w:t>上年减少。</w:t>
      </w:r>
    </w:p>
    <w:p w14:paraId="04C60160">
      <w:pPr>
        <w:spacing w:line="580" w:lineRule="exact"/>
        <w:ind w:firstLine="640"/>
        <w:jc w:val="both"/>
      </w:pPr>
      <w:r>
        <w:rPr>
          <w:rFonts w:ascii="仿宋_GB2312" w:hAnsi="仿宋_GB2312" w:eastAsia="仿宋_GB2312"/>
          <w:b w:val="0"/>
          <w:sz w:val="32"/>
        </w:rPr>
        <w:t>21.农林水支出(类)巩固脱贫攻坚成果衔接乡村振兴(款)生产发展(项):支出决算数为62.89万元，比上年决算减少524.50万元，下降89.29%,主要原因是：本年农村基础设施建设提升项目减少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导致经费较</w:t>
      </w:r>
      <w:r>
        <w:rPr>
          <w:rFonts w:ascii="仿宋_GB2312" w:hAnsi="仿宋_GB2312" w:eastAsia="仿宋_GB2312"/>
          <w:b w:val="0"/>
          <w:sz w:val="32"/>
        </w:rPr>
        <w:t>上年减少。</w:t>
      </w:r>
    </w:p>
    <w:p w14:paraId="03DB7D00">
      <w:pPr>
        <w:spacing w:line="580" w:lineRule="exact"/>
        <w:ind w:firstLine="640"/>
        <w:jc w:val="both"/>
      </w:pPr>
      <w:r>
        <w:rPr>
          <w:rFonts w:ascii="仿宋_GB2312" w:hAnsi="仿宋_GB2312" w:eastAsia="仿宋_GB2312"/>
          <w:b w:val="0"/>
          <w:sz w:val="32"/>
        </w:rPr>
        <w:t>22.住房保障支出(类)保障性安居工程支出(款)棚户区改造(项):支出决算数为387.95万元，比上年决算减少2,157.55万元，下降84.76%,主要原因是：本年疏勒县2020年棚户区改造项目（一期）附属配套设计费、疏勒县城镇棚户区改造项目（一期）秀丽文苑片区工程总承包、疏勒县城市棚户区改造内配套基础设施建设项目（2020年保障房配套）、疏勒县2023年前期费用项目、疏勒县2023年还本付息项目、疏勒县2023年部分中央财政城镇保障性安居工程棚户区改造项目、疏勒县2017年疏勒县棚户区改造项目支出减少，</w:t>
      </w:r>
      <w:r>
        <w:rPr>
          <w:rFonts w:hint="eastAsia" w:ascii="仿宋_GB2312" w:hAnsi="仿宋_GB2312" w:eastAsia="仿宋_GB2312"/>
          <w:b w:val="0"/>
          <w:sz w:val="32"/>
          <w:lang w:val="en-US" w:eastAsia="zh-CN"/>
        </w:rPr>
        <w:t>导致经费较</w:t>
      </w:r>
      <w:r>
        <w:rPr>
          <w:rFonts w:ascii="仿宋_GB2312" w:hAnsi="仿宋_GB2312" w:eastAsia="仿宋_GB2312"/>
          <w:b w:val="0"/>
          <w:sz w:val="32"/>
        </w:rPr>
        <w:t>上年减少。</w:t>
      </w:r>
    </w:p>
    <w:p w14:paraId="29F38468">
      <w:pPr>
        <w:spacing w:line="580" w:lineRule="exact"/>
        <w:ind w:firstLine="640"/>
        <w:jc w:val="both"/>
      </w:pPr>
      <w:r>
        <w:rPr>
          <w:rFonts w:ascii="仿宋_GB2312" w:hAnsi="仿宋_GB2312" w:eastAsia="仿宋_GB2312"/>
          <w:b w:val="0"/>
          <w:sz w:val="32"/>
        </w:rPr>
        <w:t>23.住房保障支出(类)保障性安居工程支出(款)农村危房改造(项):支出决算数为461.01万元，比上年决算增加213.81万元，增长86.49%,主要原因是：本年疏勒县农村危房改造项目增加,</w:t>
      </w:r>
      <w:r>
        <w:rPr>
          <w:rFonts w:hint="eastAsia" w:ascii="仿宋_GB2312" w:hAnsi="仿宋_GB2312" w:eastAsia="仿宋_GB2312"/>
          <w:b w:val="0"/>
          <w:sz w:val="32"/>
          <w:lang w:val="en-US" w:eastAsia="zh-CN"/>
        </w:rPr>
        <w:t>导致经费较</w:t>
      </w:r>
      <w:r>
        <w:rPr>
          <w:rFonts w:ascii="仿宋_GB2312" w:hAnsi="仿宋_GB2312" w:eastAsia="仿宋_GB2312"/>
          <w:b w:val="0"/>
          <w:sz w:val="32"/>
        </w:rPr>
        <w:t>上年增加。</w:t>
      </w:r>
    </w:p>
    <w:p w14:paraId="194AB694">
      <w:pPr>
        <w:spacing w:line="580" w:lineRule="exact"/>
        <w:ind w:firstLine="640"/>
        <w:jc w:val="both"/>
      </w:pPr>
      <w:r>
        <w:rPr>
          <w:rFonts w:ascii="仿宋_GB2312" w:hAnsi="仿宋_GB2312" w:eastAsia="仿宋_GB2312"/>
          <w:b w:val="0"/>
          <w:sz w:val="32"/>
        </w:rPr>
        <w:t>24.住房保障支出(类)保障性安居工程支出(款)公共租赁住房(项):支出决算数为20.57万元，比上年决算减少135.37万元，下降86.81%,主要原因是：疏勒县2019年公租房建设项目补建一期进度款、2019年公租房内配套建设项目工程款、2019年公租房施工第一标段质保金、疏勒县2022年公租房建设设计费项目支出减少，</w:t>
      </w:r>
      <w:r>
        <w:rPr>
          <w:rFonts w:hint="eastAsia" w:ascii="仿宋_GB2312" w:hAnsi="仿宋_GB2312" w:eastAsia="仿宋_GB2312"/>
          <w:b w:val="0"/>
          <w:sz w:val="32"/>
          <w:lang w:val="en-US" w:eastAsia="zh-CN"/>
        </w:rPr>
        <w:t>导致经费较</w:t>
      </w:r>
      <w:r>
        <w:rPr>
          <w:rFonts w:ascii="仿宋_GB2312" w:hAnsi="仿宋_GB2312" w:eastAsia="仿宋_GB2312"/>
          <w:b w:val="0"/>
          <w:sz w:val="32"/>
        </w:rPr>
        <w:t>上年减少。</w:t>
      </w:r>
    </w:p>
    <w:p w14:paraId="386CF8F0">
      <w:pPr>
        <w:spacing w:line="580" w:lineRule="exact"/>
        <w:ind w:firstLine="640"/>
        <w:jc w:val="both"/>
      </w:pPr>
      <w:r>
        <w:rPr>
          <w:rFonts w:ascii="仿宋_GB2312" w:hAnsi="仿宋_GB2312" w:eastAsia="仿宋_GB2312"/>
          <w:b w:val="0"/>
          <w:sz w:val="32"/>
        </w:rPr>
        <w:t>25.住房保障支出(类)保障性安居工程支出(款)老旧小区改造(项):支出决算数为267.63万元，比上年决算减少16.14万元，下降5.69%,主要原因是：本年疏勒县老旧小区改造内配套2021年保障房预付款、疏勒县老旧小区改造内配套基础设施建设项目一标段、二标段工程款、疏勒县2022年老旧小区内配套基础设施建设项目规划费、设计费、疏勒县2021年老旧小区改造项目工程款、2020年老旧小区改造内配套</w:t>
      </w:r>
      <w:r>
        <w:rPr>
          <w:rFonts w:hint="eastAsia" w:ascii="仿宋_GB2312" w:hAnsi="仿宋_GB2312" w:eastAsia="仿宋_GB2312"/>
          <w:b w:val="0"/>
          <w:sz w:val="32"/>
          <w:lang w:eastAsia="zh-CN"/>
        </w:rPr>
        <w:t>基础设施</w:t>
      </w:r>
      <w:r>
        <w:rPr>
          <w:rFonts w:ascii="仿宋_GB2312" w:hAnsi="仿宋_GB2312" w:eastAsia="仿宋_GB2312"/>
          <w:b w:val="0"/>
          <w:sz w:val="32"/>
        </w:rPr>
        <w:t>建设项目监理费项目支出减少。</w:t>
      </w:r>
    </w:p>
    <w:p w14:paraId="7136125D">
      <w:pPr>
        <w:spacing w:line="580" w:lineRule="exact"/>
        <w:ind w:firstLine="640"/>
        <w:jc w:val="both"/>
      </w:pPr>
      <w:r>
        <w:rPr>
          <w:rFonts w:ascii="仿宋_GB2312" w:hAnsi="仿宋_GB2312" w:eastAsia="仿宋_GB2312"/>
          <w:b w:val="0"/>
          <w:sz w:val="32"/>
        </w:rPr>
        <w:t>26.住房保障支出(类)保障性安居工程支出(款)保障性租赁住房(项):支出决算数为0.00万元，比上年决算减少6.00万元，下降100.00%,主要原因是：本年疏勒县2023年部分中央财政城镇保障性安居工程租赁住房保障项目支出减少。</w:t>
      </w:r>
    </w:p>
    <w:p w14:paraId="059EC8B4">
      <w:pPr>
        <w:spacing w:line="580" w:lineRule="exact"/>
        <w:ind w:firstLine="640"/>
        <w:jc w:val="both"/>
      </w:pPr>
      <w:r>
        <w:rPr>
          <w:rFonts w:ascii="仿宋_GB2312" w:hAnsi="仿宋_GB2312" w:eastAsia="仿宋_GB2312"/>
          <w:b w:val="0"/>
          <w:sz w:val="32"/>
        </w:rPr>
        <w:t>27.住房保障支出(类)保障性安居工程支出(款)其他保障性安居工程支出(项):支出决算数为463.70万元，比上年决算增加114.70万元，增长32.87%,主要原因是：本年喀什地区2023年城市管道老化更新改造项目增加。</w:t>
      </w:r>
    </w:p>
    <w:p w14:paraId="6B780660">
      <w:pPr>
        <w:spacing w:line="580" w:lineRule="exact"/>
        <w:ind w:firstLine="640"/>
        <w:jc w:val="both"/>
      </w:pPr>
      <w:r>
        <w:rPr>
          <w:rFonts w:ascii="仿宋_GB2312" w:hAnsi="仿宋_GB2312" w:eastAsia="仿宋_GB2312"/>
          <w:b w:val="0"/>
          <w:sz w:val="32"/>
        </w:rPr>
        <w:t>28.住房保障支出(类)住房改革支出(款)住房公积金(项):支出决算数为71.10万元，比上年决算增加13.20万元，增长22.80%,主要原因是：本年在职人员工资基数调增，公积金缴费基数上涨，相应支出增加。</w:t>
      </w:r>
    </w:p>
    <w:p w14:paraId="7B161E7C">
      <w:pPr>
        <w:spacing w:line="580" w:lineRule="exact"/>
        <w:ind w:firstLine="640"/>
        <w:jc w:val="both"/>
      </w:pPr>
      <w:r>
        <w:rPr>
          <w:rFonts w:ascii="仿宋_GB2312" w:hAnsi="仿宋_GB2312" w:eastAsia="仿宋_GB2312"/>
          <w:b w:val="0"/>
          <w:sz w:val="32"/>
        </w:rPr>
        <w:t>29.灾害防治及应急管理支出(类)应急管理事务(款)灾害风险防治(项):支出决算数为0.00万元，比上年决算减少15.00万元，下降100.00%,主要原因是：本年2021年第一次全国自然灾害综合风险普查资金项目支出减少。</w:t>
      </w:r>
    </w:p>
    <w:p w14:paraId="7BEB5329">
      <w:pPr>
        <w:spacing w:line="580" w:lineRule="exact"/>
        <w:ind w:firstLine="640"/>
        <w:jc w:val="both"/>
      </w:pPr>
      <w:r>
        <w:rPr>
          <w:rFonts w:ascii="仿宋_GB2312" w:hAnsi="仿宋_GB2312" w:eastAsia="仿宋_GB2312"/>
          <w:b w:val="0"/>
          <w:sz w:val="32"/>
        </w:rPr>
        <w:t>30.其他支出(类)其他支出(款)其他支出(项):支出决算数为0.00万元，比上年决算减少200.00万元，下降100.00%,主要原因是：本年疏勒县2022年育才路延伸市政道路建设项目（一期）项目支出减少。</w:t>
      </w:r>
    </w:p>
    <w:p w14:paraId="634696F9">
      <w:pPr>
        <w:spacing w:line="640" w:lineRule="exact"/>
        <w:ind w:firstLine="640"/>
        <w:jc w:val="both"/>
        <w:outlineLvl w:val="2"/>
      </w:pPr>
      <w:r>
        <w:rPr>
          <w:rFonts w:ascii="黑体" w:hAnsi="黑体" w:eastAsia="黑体"/>
          <w:sz w:val="32"/>
        </w:rPr>
        <w:t>六、一般公共预算财政拨款基本支出决算情况说明</w:t>
      </w:r>
    </w:p>
    <w:p w14:paraId="7DCB37D8">
      <w:pPr>
        <w:spacing w:line="580" w:lineRule="exact"/>
        <w:ind w:firstLine="640"/>
        <w:jc w:val="both"/>
      </w:pPr>
      <w:r>
        <w:rPr>
          <w:rFonts w:ascii="仿宋_GB2312" w:hAnsi="仿宋_GB2312" w:eastAsia="仿宋_GB2312"/>
          <w:b w:val="0"/>
          <w:sz w:val="32"/>
        </w:rPr>
        <w:t>2024年度一般公共预算财政拨款基本支出1,440.73万元，其中：</w:t>
      </w:r>
      <w:r>
        <w:rPr>
          <w:rFonts w:ascii="仿宋_GB2312" w:hAnsi="仿宋_GB2312" w:eastAsia="仿宋_GB2312"/>
          <w:b/>
          <w:sz w:val="32"/>
        </w:rPr>
        <w:t>人员经费1,380.85万元，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w:t>
      </w:r>
    </w:p>
    <w:p w14:paraId="4429ED4A">
      <w:pPr>
        <w:spacing w:line="580" w:lineRule="exact"/>
        <w:ind w:firstLine="640"/>
        <w:jc w:val="both"/>
      </w:pPr>
      <w:r>
        <w:rPr>
          <w:rFonts w:ascii="仿宋_GB2312" w:hAnsi="仿宋_GB2312" w:eastAsia="仿宋_GB2312"/>
          <w:b/>
          <w:sz w:val="32"/>
        </w:rPr>
        <w:t>公用经费59.88万元，</w:t>
      </w:r>
      <w:r>
        <w:rPr>
          <w:rFonts w:ascii="仿宋_GB2312" w:hAnsi="仿宋_GB2312" w:eastAsia="仿宋_GB2312"/>
          <w:b w:val="0"/>
          <w:sz w:val="32"/>
        </w:rPr>
        <w:t>包括：办公费、印刷费、邮电费、取暖费、差旅费、公务用车运行维护费、其他商品和服务支出。</w:t>
      </w:r>
    </w:p>
    <w:p w14:paraId="311FD988">
      <w:pPr>
        <w:spacing w:line="640" w:lineRule="exact"/>
        <w:ind w:firstLine="640"/>
        <w:jc w:val="both"/>
        <w:outlineLvl w:val="2"/>
      </w:pPr>
      <w:r>
        <w:rPr>
          <w:rFonts w:ascii="黑体" w:hAnsi="黑体" w:eastAsia="黑体"/>
          <w:sz w:val="32"/>
        </w:rPr>
        <w:t>七、政府性基金预算财政拨款收入支出决算情况说明</w:t>
      </w:r>
    </w:p>
    <w:p w14:paraId="753D877D">
      <w:pPr>
        <w:spacing w:line="580" w:lineRule="exact"/>
        <w:ind w:firstLine="640"/>
        <w:jc w:val="both"/>
      </w:pPr>
      <w:r>
        <w:rPr>
          <w:rFonts w:ascii="仿宋_GB2312" w:hAnsi="仿宋_GB2312" w:eastAsia="仿宋_GB2312"/>
          <w:b/>
          <w:sz w:val="32"/>
        </w:rPr>
        <w:t>2024年度政府性基金预算财政拨款收入总计14,802.73万元，</w:t>
      </w:r>
      <w:r>
        <w:rPr>
          <w:rFonts w:ascii="仿宋_GB2312" w:hAnsi="仿宋_GB2312" w:eastAsia="仿宋_GB2312"/>
          <w:b w:val="0"/>
          <w:sz w:val="32"/>
        </w:rPr>
        <w:t>其中：年初结转和结余0.00万元，本年收入14,802.73万元。</w:t>
      </w:r>
      <w:r>
        <w:rPr>
          <w:rFonts w:ascii="仿宋_GB2312" w:hAnsi="仿宋_GB2312" w:eastAsia="仿宋_GB2312"/>
          <w:b/>
          <w:sz w:val="32"/>
        </w:rPr>
        <w:t>政府性基金预算财政拨款支出总计14,802.73万元，</w:t>
      </w:r>
      <w:r>
        <w:rPr>
          <w:rFonts w:ascii="仿宋_GB2312" w:hAnsi="仿宋_GB2312" w:eastAsia="仿宋_GB2312"/>
          <w:b w:val="0"/>
          <w:sz w:val="32"/>
        </w:rPr>
        <w:t>其中：年末结转和结余0.00万元，本年支出14,802.73万元。</w:t>
      </w:r>
    </w:p>
    <w:p w14:paraId="3D959155">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减少47,821.80万元，下降76.36%，主要原因是：本年疏勒县张骞公园部分区域景观提升改造设计费项目、疏勒县</w:t>
      </w:r>
      <w:r>
        <w:rPr>
          <w:rFonts w:hint="eastAsia" w:ascii="仿宋_GB2312" w:hAnsi="仿宋_GB2312" w:eastAsia="仿宋_GB2312"/>
          <w:b w:val="0"/>
          <w:sz w:val="32"/>
          <w:lang w:eastAsia="zh-CN"/>
        </w:rPr>
        <w:t>YQ</w:t>
      </w:r>
      <w:r>
        <w:rPr>
          <w:rFonts w:ascii="仿宋_GB2312" w:hAnsi="仿宋_GB2312" w:eastAsia="仿宋_GB2312"/>
          <w:b w:val="0"/>
          <w:sz w:val="32"/>
        </w:rPr>
        <w:t>防控城南集中隔离点改造项目、疏勒县阳光锦苑医学观察点3、4号维修改造项目、疏勒县恰江大桥克孜河南村拆迁土方堆放点环境采样检测及评估项目、疏勒县“煤改电”工程（三期）居民供暖设施改造项目支出减少。</w:t>
      </w:r>
      <w:r>
        <w:rPr>
          <w:rFonts w:ascii="仿宋_GB2312" w:hAnsi="仿宋_GB2312" w:eastAsia="仿宋_GB2312"/>
          <w:b/>
          <w:sz w:val="32"/>
        </w:rPr>
        <w:t>与年初预算相比，</w:t>
      </w:r>
      <w:r>
        <w:rPr>
          <w:rFonts w:ascii="仿宋_GB2312" w:hAnsi="仿宋_GB2312" w:eastAsia="仿宋_GB2312"/>
          <w:b w:val="0"/>
          <w:sz w:val="32"/>
        </w:rPr>
        <w:t>年初预算数26,062.08万元，决算数14,802.73万元，预决算差异率-43.20%，主要原因是：年中调减疏勒县张骞公园部分区域景观提升改造设计费项目、疏勒县</w:t>
      </w:r>
      <w:r>
        <w:rPr>
          <w:rFonts w:hint="eastAsia" w:ascii="仿宋_GB2312" w:hAnsi="仿宋_GB2312" w:eastAsia="仿宋_GB2312"/>
          <w:b w:val="0"/>
          <w:sz w:val="32"/>
          <w:lang w:eastAsia="zh-CN"/>
        </w:rPr>
        <w:t>YQ</w:t>
      </w:r>
      <w:r>
        <w:rPr>
          <w:rFonts w:ascii="仿宋_GB2312" w:hAnsi="仿宋_GB2312" w:eastAsia="仿宋_GB2312"/>
          <w:b w:val="0"/>
          <w:sz w:val="32"/>
        </w:rPr>
        <w:t>防控城南集中隔离点改造项目、疏勒县阳光锦苑医学观察点3、4号维修改造项目、疏勒县恰江大桥克孜河南村拆迁土方堆放点环境采样检测及评估项目、疏勒县“煤改电”工程（三期）居民供暖设施改造项目</w:t>
      </w:r>
      <w:r>
        <w:rPr>
          <w:rFonts w:hint="eastAsia" w:ascii="仿宋_GB2312" w:hAnsi="仿宋_GB2312" w:eastAsia="仿宋_GB2312"/>
          <w:b w:val="0"/>
          <w:sz w:val="32"/>
          <w:lang w:val="en-US" w:eastAsia="zh-CN"/>
        </w:rPr>
        <w:t>资金</w:t>
      </w:r>
      <w:r>
        <w:rPr>
          <w:rFonts w:ascii="仿宋_GB2312" w:hAnsi="仿宋_GB2312" w:eastAsia="仿宋_GB2312"/>
          <w:b w:val="0"/>
          <w:sz w:val="32"/>
        </w:rPr>
        <w:t>。</w:t>
      </w:r>
    </w:p>
    <w:p w14:paraId="404584C2">
      <w:pPr>
        <w:spacing w:line="580" w:lineRule="exact"/>
        <w:ind w:firstLine="640"/>
        <w:jc w:val="both"/>
      </w:pPr>
      <w:r>
        <w:rPr>
          <w:rFonts w:ascii="仿宋_GB2312" w:hAnsi="仿宋_GB2312" w:eastAsia="仿宋_GB2312"/>
          <w:b w:val="0"/>
          <w:sz w:val="32"/>
        </w:rPr>
        <w:t>政府性基金预算财政拨款支出14,802.73万元。</w:t>
      </w:r>
    </w:p>
    <w:p w14:paraId="5D713085">
      <w:pPr>
        <w:spacing w:line="580" w:lineRule="exact"/>
        <w:ind w:firstLine="640"/>
        <w:jc w:val="both"/>
      </w:pPr>
      <w:r>
        <w:rPr>
          <w:rFonts w:ascii="仿宋_GB2312" w:hAnsi="仿宋_GB2312" w:eastAsia="仿宋_GB2312"/>
          <w:b w:val="0"/>
          <w:sz w:val="32"/>
        </w:rPr>
        <w:t>1.城乡社区支出(类)国有土地使用权出让收入安排的支出(款)城市建设支出(项):支出决算数为0.00万元，比上年决算减少200.00万元，下降100.00%,主要原因是：本年疏勒县2023年还本付息项目减少。</w:t>
      </w:r>
    </w:p>
    <w:p w14:paraId="763EE05B">
      <w:pPr>
        <w:spacing w:line="580" w:lineRule="exact"/>
        <w:ind w:firstLine="640"/>
        <w:jc w:val="both"/>
      </w:pPr>
      <w:r>
        <w:rPr>
          <w:rFonts w:ascii="仿宋_GB2312" w:hAnsi="仿宋_GB2312" w:eastAsia="仿宋_GB2312"/>
          <w:b w:val="0"/>
          <w:sz w:val="32"/>
        </w:rPr>
        <w:t>2.城乡社区支出(类)国有土地使用权出让收入安排的支出(款)农村基础设施建设支出(项):支出决算数为0.00万元，比上年决算减少700.11万元，下降100.00%,主要原因是：本年疏勒县2023年化债类项目减少。</w:t>
      </w:r>
    </w:p>
    <w:p w14:paraId="44FCB919">
      <w:pPr>
        <w:spacing w:line="580" w:lineRule="exact"/>
        <w:ind w:firstLine="640"/>
        <w:jc w:val="both"/>
      </w:pPr>
      <w:r>
        <w:rPr>
          <w:rFonts w:ascii="仿宋_GB2312" w:hAnsi="仿宋_GB2312" w:eastAsia="仿宋_GB2312"/>
          <w:b w:val="0"/>
          <w:sz w:val="32"/>
        </w:rPr>
        <w:t>3.城乡社区支出(类)国有土地使用权出让收入安排的支出(款)农村社会事业支出(项):支出决算数为0.00万元，比上年决算减少1,540.69万元，下降100.00%,主要原因是：本年疏勒县2023年化债类项目减少。</w:t>
      </w:r>
    </w:p>
    <w:p w14:paraId="3EDE362C">
      <w:pPr>
        <w:spacing w:line="580" w:lineRule="exact"/>
        <w:ind w:firstLine="640"/>
        <w:jc w:val="both"/>
      </w:pPr>
      <w:r>
        <w:rPr>
          <w:rFonts w:ascii="仿宋_GB2312" w:hAnsi="仿宋_GB2312" w:eastAsia="仿宋_GB2312"/>
          <w:b w:val="0"/>
          <w:sz w:val="32"/>
        </w:rPr>
        <w:t>4.城乡社区支出(类)城市基础设施配套费安排的支出(款)其他城市基础设施配套费安排的支出(项):支出决算数为601.01万元，比上年决算增加164.47万元，增长37.68%,主要原因是：本年疏勒县市政环境管理维护项目、疏勒县市政环卫、园林队绿化养护人员工资、社保、医保缴费基数增加，</w:t>
      </w:r>
      <w:r>
        <w:rPr>
          <w:rFonts w:hint="eastAsia" w:ascii="仿宋_GB2312" w:hAnsi="仿宋_GB2312" w:eastAsia="仿宋_GB2312"/>
          <w:b w:val="0"/>
          <w:sz w:val="32"/>
          <w:lang w:val="en-US" w:eastAsia="zh-CN"/>
        </w:rPr>
        <w:t>导致经费较</w:t>
      </w:r>
      <w:r>
        <w:rPr>
          <w:rFonts w:ascii="仿宋_GB2312" w:hAnsi="仿宋_GB2312" w:eastAsia="仿宋_GB2312"/>
          <w:b w:val="0"/>
          <w:sz w:val="32"/>
        </w:rPr>
        <w:t>上年增加。</w:t>
      </w:r>
    </w:p>
    <w:p w14:paraId="616A67FD">
      <w:pPr>
        <w:spacing w:line="580" w:lineRule="exact"/>
        <w:ind w:firstLine="640"/>
        <w:jc w:val="both"/>
      </w:pPr>
      <w:r>
        <w:rPr>
          <w:rFonts w:ascii="仿宋_GB2312" w:hAnsi="仿宋_GB2312" w:eastAsia="仿宋_GB2312"/>
          <w:b w:val="0"/>
          <w:sz w:val="32"/>
        </w:rPr>
        <w:t>5.城乡社区支出(类)棚户区改造专项债券收入安排的支出(款)其他棚户区改造专项债券收入安排的支出(项):支出决算数为8,258.31万元，比上年决算减少2,954.36万元，下降26.35%,主要原因是：本年疏勒县城镇棚户区改造项目支出减少，</w:t>
      </w:r>
      <w:r>
        <w:rPr>
          <w:rFonts w:hint="eastAsia" w:ascii="仿宋_GB2312" w:hAnsi="仿宋_GB2312" w:eastAsia="仿宋_GB2312"/>
          <w:b w:val="0"/>
          <w:sz w:val="32"/>
          <w:lang w:val="en-US" w:eastAsia="zh-CN"/>
        </w:rPr>
        <w:t>导致经费较</w:t>
      </w:r>
      <w:r>
        <w:rPr>
          <w:rFonts w:ascii="仿宋_GB2312" w:hAnsi="仿宋_GB2312" w:eastAsia="仿宋_GB2312"/>
          <w:b w:val="0"/>
          <w:sz w:val="32"/>
        </w:rPr>
        <w:t>上年减少。</w:t>
      </w:r>
    </w:p>
    <w:p w14:paraId="07E977DA">
      <w:pPr>
        <w:spacing w:line="580" w:lineRule="exact"/>
        <w:ind w:firstLine="640"/>
        <w:jc w:val="both"/>
      </w:pPr>
      <w:r>
        <w:rPr>
          <w:rFonts w:ascii="仿宋_GB2312" w:hAnsi="仿宋_GB2312" w:eastAsia="仿宋_GB2312"/>
          <w:b w:val="0"/>
          <w:sz w:val="32"/>
        </w:rPr>
        <w:t>6.城乡社区支出(类)国有土地使用权出让收入对应专项债务收入安排的支出(款)其他国有土地使用权出让收入对应专项债务收入安排的支出(项):支出决算数为710.00万元，比上年决算减少20,678.00万元，下降96.68%,主要原因是：本年疏勒县巴合齐乡驻地及一村房屋外立面改造项目、疏勒县2015年公共租赁住房回购项目、疏勒县2016年公共租赁住房建设项目、疏勒县2016年棚户区改造项目、疏勒县2017年棚户区改造项目、疏勒县供排水改扩建项目、疏勒县全民体育健身活动中心建设项目、疏勒县市政道路及配套设施工程建设项目支出减少，</w:t>
      </w:r>
      <w:r>
        <w:rPr>
          <w:rFonts w:hint="eastAsia" w:ascii="仿宋_GB2312" w:hAnsi="仿宋_GB2312" w:eastAsia="仿宋_GB2312"/>
          <w:b w:val="0"/>
          <w:sz w:val="32"/>
          <w:lang w:val="en-US" w:eastAsia="zh-CN"/>
        </w:rPr>
        <w:t>导致经费较</w:t>
      </w:r>
      <w:r>
        <w:rPr>
          <w:rFonts w:ascii="仿宋_GB2312" w:hAnsi="仿宋_GB2312" w:eastAsia="仿宋_GB2312"/>
          <w:b w:val="0"/>
          <w:sz w:val="32"/>
        </w:rPr>
        <w:t>上年减少。</w:t>
      </w:r>
    </w:p>
    <w:p w14:paraId="0D4A612A">
      <w:pPr>
        <w:spacing w:line="580" w:lineRule="exact"/>
        <w:ind w:firstLine="640"/>
        <w:jc w:val="both"/>
      </w:pPr>
      <w:r>
        <w:rPr>
          <w:rFonts w:ascii="仿宋_GB2312" w:hAnsi="仿宋_GB2312" w:eastAsia="仿宋_GB2312"/>
          <w:b w:val="0"/>
          <w:sz w:val="32"/>
        </w:rPr>
        <w:t>7.其他支出(类)其他政府性基金及对应专项债务收入安排的支出(款)其他地方自行试点项目收益专项债券收入安排的支出(项):支出决算数为5,233.41万元，比上年决算减少21,913.10万元，下降80.72%,主要原因是：本年疏勒县2022年城区公共租赁住房建设项目、疏勒县排孜阿瓦提河道（疏勒段）生态综合治理工程一期项目、疏勒县城南污水处理中水回用建设项目（一期）、疏勒县城市停车场项目（一期）、疏勒县</w:t>
      </w:r>
      <w:r>
        <w:rPr>
          <w:rFonts w:hint="eastAsia" w:ascii="仿宋_GB2312" w:hAnsi="仿宋_GB2312" w:eastAsia="仿宋_GB2312"/>
          <w:b w:val="0"/>
          <w:sz w:val="32"/>
          <w:lang w:eastAsia="zh-CN"/>
        </w:rPr>
        <w:t>YQ</w:t>
      </w:r>
      <w:r>
        <w:rPr>
          <w:rFonts w:ascii="仿宋_GB2312" w:hAnsi="仿宋_GB2312" w:eastAsia="仿宋_GB2312"/>
          <w:b w:val="0"/>
          <w:sz w:val="32"/>
        </w:rPr>
        <w:t>防控集中隔离医学观察点（疏勒方舱）建设项目、疏勒县老旧城区改造项目（二期）、疏勒县张骞夜市停车场及配套设施建设项目支出减少，</w:t>
      </w:r>
      <w:r>
        <w:rPr>
          <w:rFonts w:hint="eastAsia" w:ascii="仿宋_GB2312" w:hAnsi="仿宋_GB2312" w:eastAsia="仿宋_GB2312"/>
          <w:b w:val="0"/>
          <w:sz w:val="32"/>
          <w:lang w:val="en-US" w:eastAsia="zh-CN"/>
        </w:rPr>
        <w:t>导致经费较</w:t>
      </w:r>
      <w:r>
        <w:rPr>
          <w:rFonts w:ascii="仿宋_GB2312" w:hAnsi="仿宋_GB2312" w:eastAsia="仿宋_GB2312"/>
          <w:b w:val="0"/>
          <w:sz w:val="32"/>
        </w:rPr>
        <w:t>上年减少。</w:t>
      </w:r>
    </w:p>
    <w:p w14:paraId="0BC7548F">
      <w:pPr>
        <w:spacing w:line="640" w:lineRule="exact"/>
        <w:ind w:firstLine="640"/>
        <w:jc w:val="both"/>
        <w:outlineLvl w:val="2"/>
      </w:pPr>
      <w:r>
        <w:rPr>
          <w:rFonts w:ascii="黑体" w:hAnsi="黑体" w:eastAsia="黑体"/>
          <w:sz w:val="32"/>
        </w:rPr>
        <w:t>八、国有资本经营预算财政拨款收入支出决算情况说明</w:t>
      </w:r>
    </w:p>
    <w:p w14:paraId="2531498A">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76709EE">
      <w:pPr>
        <w:spacing w:line="640" w:lineRule="exact"/>
        <w:ind w:firstLine="640"/>
        <w:jc w:val="both"/>
        <w:outlineLvl w:val="2"/>
      </w:pPr>
      <w:r>
        <w:rPr>
          <w:rFonts w:ascii="黑体" w:hAnsi="黑体" w:eastAsia="黑体"/>
          <w:sz w:val="32"/>
        </w:rPr>
        <w:t>九、财政拨款“三公”经费支出决算情况说明</w:t>
      </w:r>
    </w:p>
    <w:p w14:paraId="6A0E3202">
      <w:pPr>
        <w:spacing w:line="580" w:lineRule="exact"/>
        <w:ind w:firstLine="640"/>
        <w:jc w:val="both"/>
      </w:pPr>
      <w:r>
        <w:rPr>
          <w:rFonts w:ascii="仿宋_GB2312" w:hAnsi="仿宋_GB2312" w:eastAsia="仿宋_GB2312"/>
          <w:b/>
          <w:sz w:val="32"/>
        </w:rPr>
        <w:t>2024年度财政拨款“三公”经费支出12.43万元，</w:t>
      </w:r>
      <w:r>
        <w:rPr>
          <w:rFonts w:ascii="仿宋_GB2312" w:hAnsi="仿宋_GB2312" w:eastAsia="仿宋_GB2312"/>
          <w:b w:val="0"/>
          <w:sz w:val="32"/>
        </w:rPr>
        <w:t>比上年增加0.00万元，增长0.00%，主要原因是：本单位“三公”经费与上年一致无变化。其中：因公出国（境）费支出0.00万元，占0.00%，比上年增加0.00万元，增长0.00%，主要原因是：2023年与2024年均未安排因公出国（境）费支出。公务用车购置及运行维护费支出12.43万元，占100.00%，比上年增加0.00万元，增长0.00%，主要原因是：本单位公务用车运行维护费与上年一致无变化。公务接待费支出0.00万元，占0.00%，比上年增加0.00万元，增长0.00%，主要原因是：2023年与2024年均未安排公务接待费支出。</w:t>
      </w:r>
    </w:p>
    <w:p w14:paraId="4A2C94FC">
      <w:pPr>
        <w:spacing w:line="580" w:lineRule="exact"/>
        <w:ind w:firstLine="640"/>
        <w:jc w:val="both"/>
      </w:pPr>
      <w:r>
        <w:rPr>
          <w:rFonts w:ascii="仿宋_GB2312" w:hAnsi="仿宋_GB2312" w:eastAsia="仿宋_GB2312"/>
          <w:b/>
          <w:sz w:val="32"/>
        </w:rPr>
        <w:t>具体情况如下：</w:t>
      </w:r>
    </w:p>
    <w:p w14:paraId="4A04CD63">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5937AB1">
      <w:pPr>
        <w:spacing w:line="580" w:lineRule="exact"/>
        <w:ind w:firstLine="640"/>
        <w:jc w:val="both"/>
      </w:pPr>
      <w:r>
        <w:rPr>
          <w:rFonts w:ascii="仿宋_GB2312" w:hAnsi="仿宋_GB2312" w:eastAsia="仿宋_GB2312"/>
          <w:b w:val="0"/>
          <w:sz w:val="32"/>
        </w:rPr>
        <w:t>公务用车购置及运行维护费12.43万元，其中：公务用车购置费0.00万元，公务用车运行维护费12.43万元。公务用车运行维护费开支内容包括燃油费、车辆维修费、过路费、车辆保险。公务用车购置数0辆，公务用车保有量4辆。国有资产占用情况中固定资产车辆36辆，与公务用车保有量差异原因是：</w:t>
      </w:r>
      <w:r>
        <w:rPr>
          <w:rFonts w:hint="eastAsia" w:ascii="仿宋_GB2312" w:hAnsi="仿宋_GB2312" w:eastAsia="仿宋_GB2312"/>
          <w:b w:val="0"/>
          <w:sz w:val="32"/>
          <w:lang w:eastAsia="zh-CN"/>
        </w:rPr>
        <w:t>本单位</w:t>
      </w:r>
      <w:r>
        <w:rPr>
          <w:rFonts w:ascii="仿宋_GB2312" w:hAnsi="仿宋_GB2312" w:eastAsia="仿宋_GB2312"/>
          <w:b w:val="0"/>
          <w:sz w:val="32"/>
        </w:rPr>
        <w:t>差异车辆32辆，预算未安排公务用车运行维护费。</w:t>
      </w:r>
    </w:p>
    <w:p w14:paraId="1F8E1D35">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7091895">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12.43万元，决算数12.43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12.43万元，决算数12.43万元，预决算差异率0.00%，主要原因是：严格按照预算执行，预决算无差异。公务接待费全年预算数0.00万元，决算数0.00万元，预决算差异率0.00%，主要原因是：本单位无公务接待费。</w:t>
      </w:r>
    </w:p>
    <w:p w14:paraId="69F59CF7">
      <w:pPr>
        <w:spacing w:line="640" w:lineRule="exact"/>
        <w:ind w:firstLine="640"/>
        <w:jc w:val="both"/>
        <w:outlineLvl w:val="2"/>
      </w:pPr>
      <w:r>
        <w:rPr>
          <w:rFonts w:ascii="黑体" w:hAnsi="黑体" w:eastAsia="黑体"/>
          <w:sz w:val="32"/>
        </w:rPr>
        <w:t>十、其他重要事项的情况说明</w:t>
      </w:r>
    </w:p>
    <w:p w14:paraId="4123CBF4">
      <w:pPr>
        <w:spacing w:line="640" w:lineRule="exact"/>
        <w:ind w:firstLine="640"/>
        <w:jc w:val="both"/>
        <w:outlineLvl w:val="3"/>
      </w:pPr>
      <w:r>
        <w:rPr>
          <w:rFonts w:ascii="楷体_GB2312" w:hAnsi="楷体_GB2312" w:eastAsia="楷体_GB2312"/>
          <w:b/>
          <w:sz w:val="32"/>
        </w:rPr>
        <w:t>（一）机关运行经费及公用经费支出情况</w:t>
      </w:r>
    </w:p>
    <w:p w14:paraId="722FD477">
      <w:pPr>
        <w:spacing w:line="580" w:lineRule="exact"/>
        <w:ind w:firstLine="640"/>
        <w:jc w:val="both"/>
      </w:pPr>
      <w:r>
        <w:rPr>
          <w:rFonts w:ascii="仿宋_GB2312" w:hAnsi="仿宋_GB2312" w:eastAsia="仿宋_GB2312"/>
          <w:b w:val="0"/>
          <w:sz w:val="32"/>
        </w:rPr>
        <w:t>2024年度疏勒县住房和城乡建设局（行政单位和参照公务员法管理事业单位）机关运行经费支出59.88万元，比上年增加31.61万元，增长111.81%，主要原因是：本年取暖费增加,</w:t>
      </w:r>
      <w:r>
        <w:rPr>
          <w:rFonts w:hint="eastAsia" w:ascii="仿宋_GB2312" w:hAnsi="仿宋_GB2312" w:eastAsia="仿宋_GB2312"/>
          <w:b w:val="0"/>
          <w:sz w:val="32"/>
          <w:lang w:val="en-US" w:eastAsia="zh-CN"/>
        </w:rPr>
        <w:t>导致</w:t>
      </w:r>
      <w:r>
        <w:rPr>
          <w:rFonts w:ascii="仿宋_GB2312" w:hAnsi="仿宋_GB2312" w:eastAsia="仿宋_GB2312"/>
          <w:b w:val="0"/>
          <w:sz w:val="32"/>
        </w:rPr>
        <w:t>机关运行经费支出增加。</w:t>
      </w:r>
    </w:p>
    <w:p w14:paraId="1AAF8BF3">
      <w:pPr>
        <w:spacing w:line="640" w:lineRule="exact"/>
        <w:ind w:firstLine="640"/>
        <w:jc w:val="both"/>
        <w:outlineLvl w:val="3"/>
      </w:pPr>
      <w:r>
        <w:rPr>
          <w:rFonts w:ascii="楷体_GB2312" w:hAnsi="楷体_GB2312" w:eastAsia="楷体_GB2312"/>
          <w:b/>
          <w:sz w:val="32"/>
        </w:rPr>
        <w:t>（二）政府采购情况</w:t>
      </w:r>
    </w:p>
    <w:p w14:paraId="5A9D7AC8">
      <w:pPr>
        <w:spacing w:line="580" w:lineRule="exact"/>
        <w:ind w:firstLine="640"/>
        <w:jc w:val="both"/>
      </w:pPr>
      <w:r>
        <w:rPr>
          <w:rFonts w:ascii="仿宋_GB2312" w:hAnsi="仿宋_GB2312" w:eastAsia="仿宋_GB2312"/>
          <w:b w:val="0"/>
          <w:sz w:val="32"/>
        </w:rPr>
        <w:t>2024年度政府采购支出总额6,180.43万元，其中：政府采购货物支出5,387.55万元、政府采购工程支出237.70万元、政府采购服务支出555.17万元。</w:t>
      </w:r>
    </w:p>
    <w:p w14:paraId="175542BE">
      <w:pPr>
        <w:spacing w:line="580" w:lineRule="exact"/>
        <w:ind w:firstLine="640"/>
        <w:jc w:val="both"/>
      </w:pPr>
      <w:r>
        <w:rPr>
          <w:rFonts w:ascii="仿宋_GB2312" w:hAnsi="仿宋_GB2312" w:eastAsia="仿宋_GB2312"/>
          <w:b w:val="0"/>
          <w:sz w:val="32"/>
        </w:rPr>
        <w:t>授予中小企业合同金额6,162.93万元，占政府采购支出总额的99.72%，其中：授予小微企业合同金额5,993.01万元，占政府采购支出总额的96.97%。</w:t>
      </w:r>
    </w:p>
    <w:p w14:paraId="741D862C">
      <w:pPr>
        <w:spacing w:line="640" w:lineRule="exact"/>
        <w:ind w:firstLine="640"/>
        <w:jc w:val="both"/>
        <w:outlineLvl w:val="3"/>
      </w:pPr>
      <w:r>
        <w:rPr>
          <w:rFonts w:ascii="楷体_GB2312" w:hAnsi="楷体_GB2312" w:eastAsia="楷体_GB2312"/>
          <w:b/>
          <w:sz w:val="32"/>
        </w:rPr>
        <w:t>（三）国有资产占用情况说明</w:t>
      </w:r>
    </w:p>
    <w:p w14:paraId="6E50A52B">
      <w:pPr>
        <w:spacing w:line="580" w:lineRule="exact"/>
        <w:ind w:firstLine="640"/>
        <w:jc w:val="both"/>
      </w:pPr>
      <w:r>
        <w:rPr>
          <w:rFonts w:ascii="仿宋_GB2312" w:hAnsi="仿宋_GB2312" w:eastAsia="仿宋_GB2312"/>
          <w:b w:val="0"/>
          <w:sz w:val="32"/>
        </w:rPr>
        <w:t>截至2024年12月31日，房屋43,867.00平方米，价值9,439.38万元。车辆36辆，价值1,003.38万元，其中：副部（省）级及以上领导用车0辆、主要负责人用车0辆、机要通信用车0辆、应急保障用车0辆、执法执勤用车4辆、特种专业技术用车1辆、离退休干部服务用车0辆、其他用车31辆，其他用车主要是：本单位垃圾车。单价100万元（含）以上设备（不含车辆）0台（套）。</w:t>
      </w:r>
    </w:p>
    <w:p w14:paraId="0A35F331">
      <w:pPr>
        <w:spacing w:line="640" w:lineRule="exact"/>
        <w:ind w:firstLine="640"/>
        <w:jc w:val="both"/>
        <w:outlineLvl w:val="2"/>
      </w:pPr>
      <w:r>
        <w:rPr>
          <w:rFonts w:ascii="黑体" w:hAnsi="黑体" w:eastAsia="黑体"/>
          <w:sz w:val="32"/>
        </w:rPr>
        <w:t>十一、预算绩效的情况说明</w:t>
      </w:r>
    </w:p>
    <w:p w14:paraId="27F0DBC8">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根据预算绩效管理要求，本单位2024年度预算绩效管理形成整体支出绩效自评表1个，全年预算总额32,149.75万元，实际执行总额32,149.75万元；预算绩效评价项目</w:t>
      </w:r>
      <w:r>
        <w:rPr>
          <w:rFonts w:hint="eastAsia" w:ascii="仿宋_GB2312" w:hAnsi="仿宋_GB2312" w:eastAsia="仿宋_GB2312"/>
          <w:b w:val="0"/>
          <w:sz w:val="32"/>
          <w:lang w:val="en-US" w:eastAsia="zh-CN"/>
        </w:rPr>
        <w:t>26</w:t>
      </w:r>
      <w:r>
        <w:rPr>
          <w:rFonts w:ascii="仿宋_GB2312" w:hAnsi="仿宋_GB2312" w:eastAsia="仿宋_GB2312"/>
          <w:b w:val="0"/>
          <w:sz w:val="32"/>
        </w:rPr>
        <w:t>个，全年预算数</w:t>
      </w:r>
      <w:r>
        <w:rPr>
          <w:rFonts w:hint="eastAsia" w:ascii="仿宋_GB2312" w:hAnsi="仿宋_GB2312" w:eastAsia="仿宋_GB2312"/>
          <w:b w:val="0"/>
          <w:sz w:val="32"/>
        </w:rPr>
        <w:t>66</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051.36</w:t>
      </w:r>
      <w:r>
        <w:rPr>
          <w:rFonts w:ascii="仿宋_GB2312" w:hAnsi="仿宋_GB2312" w:eastAsia="仿宋_GB2312"/>
          <w:b w:val="0"/>
          <w:sz w:val="32"/>
        </w:rPr>
        <w:t>万元，全年执行数</w:t>
      </w:r>
      <w:r>
        <w:rPr>
          <w:rFonts w:hint="eastAsia" w:ascii="仿宋_GB2312" w:hAnsi="仿宋_GB2312" w:eastAsia="仿宋_GB2312"/>
          <w:b w:val="0"/>
          <w:sz w:val="32"/>
        </w:rPr>
        <w:t>53</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155.89</w:t>
      </w:r>
      <w:r>
        <w:rPr>
          <w:rFonts w:ascii="仿宋_GB2312" w:hAnsi="仿宋_GB2312" w:eastAsia="仿宋_GB2312"/>
          <w:b w:val="0"/>
          <w:sz w:val="32"/>
        </w:rPr>
        <w:t>万元。预算绩效管理取得的成效：一是</w:t>
      </w:r>
      <w:r>
        <w:rPr>
          <w:rFonts w:hint="eastAsia" w:ascii="仿宋_GB2312" w:hAnsi="仿宋_GB2312" w:eastAsia="仿宋_GB2312"/>
          <w:b w:val="0"/>
          <w:sz w:val="32"/>
          <w:lang w:eastAsia="zh-CN"/>
        </w:rPr>
        <w:t>本单位</w:t>
      </w:r>
      <w:r>
        <w:rPr>
          <w:rFonts w:ascii="仿宋_GB2312" w:hAnsi="仿宋_GB2312" w:eastAsia="仿宋_GB2312"/>
          <w:b w:val="0"/>
          <w:sz w:val="32"/>
        </w:rPr>
        <w:t>在地区和县委、县政府的正确领导下，住建局党委带领全体干部职工，深入贯彻落实党的二十大以及</w:t>
      </w:r>
      <w:r>
        <w:rPr>
          <w:rFonts w:hint="eastAsia" w:ascii="仿宋_GB2312" w:hAnsi="仿宋_GB2312" w:eastAsia="仿宋_GB2312"/>
          <w:b w:val="0"/>
          <w:sz w:val="32"/>
          <w:lang w:eastAsia="zh-CN"/>
        </w:rPr>
        <w:t>历次全会精神</w:t>
      </w:r>
      <w:r>
        <w:rPr>
          <w:rFonts w:ascii="仿宋_GB2312" w:hAnsi="仿宋_GB2312" w:eastAsia="仿宋_GB2312"/>
          <w:b w:val="0"/>
          <w:sz w:val="32"/>
        </w:rPr>
        <w:t>，大力推进县委、县政府关于住建领域各项工作安排和部署，工作取得明显成效：推进了住建改革，提升了工程建设质量水平，保障了城区安全发展，加强了房地产市场行业监管，进一步推进城市精细化管理，重点项目建设和配套设施得以完善，为打造宜居、美丽、和谐疏勒</w:t>
      </w:r>
      <w:r>
        <w:rPr>
          <w:rFonts w:hint="eastAsia" w:ascii="仿宋_GB2312" w:hAnsi="仿宋_GB2312" w:eastAsia="仿宋_GB2312"/>
          <w:b w:val="0"/>
          <w:sz w:val="32"/>
          <w:lang w:eastAsia="zh-CN"/>
        </w:rPr>
        <w:t>贡献</w:t>
      </w:r>
      <w:r>
        <w:rPr>
          <w:rFonts w:ascii="仿宋_GB2312" w:hAnsi="仿宋_GB2312" w:eastAsia="仿宋_GB2312"/>
          <w:b w:val="0"/>
          <w:sz w:val="32"/>
        </w:rPr>
        <w:t>了一份力量，进一步推进住房和城乡建设事业高质量发展。本年度，</w:t>
      </w:r>
      <w:r>
        <w:rPr>
          <w:rFonts w:hint="eastAsia" w:ascii="仿宋_GB2312" w:hAnsi="仿宋_GB2312" w:eastAsia="仿宋_GB2312"/>
          <w:b w:val="0"/>
          <w:sz w:val="32"/>
          <w:lang w:eastAsia="zh-CN"/>
        </w:rPr>
        <w:t>本单位</w:t>
      </w:r>
      <w:r>
        <w:rPr>
          <w:rFonts w:ascii="仿宋_GB2312" w:hAnsi="仿宋_GB2312" w:eastAsia="仿宋_GB2312"/>
          <w:b w:val="0"/>
          <w:sz w:val="32"/>
        </w:rPr>
        <w:t>提升了工程建设质量水平，保障了城区安全发展；加强了房地产行业监督，推进了城市精细化管理，重点项目建设和配套设施按期高质量基本完成，为打造宜居、美丽、和谐疏勒贡献了一份力量，进一步推进住房和城乡建设事业高质量发展。二是通过信息化系统，及时发现资金使用管理中存在的问题，并跟踪问题整改落实情况。通过规范项目库管理，构建全流程、全方位、全覆盖项目绩效评价体系，全面推进项目绩效信息化管理，充分调动和发挥了预算部门绩效管理积极性，导向作用显现。项目预算更加精准，资金使用更加科学合理。发现的问题及原因：缺乏绩效管理知识，预算精细化管理有待完善，预算编制管理水平仍有进一步提升的空间。下一步改进措施：（一）改进措施。1、从源头上做好引导,进一步加强与县职能部门的联动和协调，加大政策宣贯力度，提高建筑监管水平,促进工程建设质量水平提升。2、加强与有关部门的工作联系，积极向上争取项目资金，为项目建设提供有力的资金支持与保障。3、充分利用项目前期资料，科学制定年度预算，充分预计和提前计划各项支出。4、加强供热、燃气行业安全监管。继续强化企业安全主体责任，督促各供热、燃气企业加强隐患排查治理,督促各企业严格落实入户安全检查责任,依法依规加强用户用气安全指导。（二）建议。1.进一步建立健全预算绩效管理工作制度。2.加强预算绩效管理工作队伍建设，通过开展预算绩效管理工作培训、与财政和绩效管理先进单位交流学习等方式提高单位绩效管理工作能力和水平。3.加强管理培训，发挥知识引领力通过举办培训班，充分提高各部门对绩效管理的认识，推动预算绩效管理工作向纵深发展，邀请专家对预算绩效政策解读、绩效目标填报审核、绩效自评、绩效评价等预算绩效管理的全部流程进行重点讲解。进一步强化预算部门绩效主体责任意识，明确预算绩效管理的方法、程序步骤和注意事项。4.强化信息手段，发挥信息管</w:t>
      </w:r>
      <w:r>
        <w:rPr>
          <w:rFonts w:hint="eastAsia" w:ascii="仿宋_GB2312" w:hAnsi="仿宋_GB2312" w:eastAsia="仿宋_GB2312"/>
          <w:b w:val="0"/>
          <w:sz w:val="32"/>
          <w:lang w:eastAsia="zh-CN"/>
        </w:rPr>
        <w:t>理能</w:t>
      </w:r>
      <w:r>
        <w:rPr>
          <w:rFonts w:ascii="仿宋_GB2312" w:hAnsi="仿宋_GB2312" w:eastAsia="仿宋_GB2312"/>
          <w:b w:val="0"/>
          <w:sz w:val="32"/>
        </w:rPr>
        <w:t>力不断加大绩效目标的实现程度和预算执行进度的跟踪，对项目实施、资金使用等情况进行跟踪管理和检查，逐步实现与预算执行系统和预算执行动态系统的有机融合。及时掌握绩效目标的分阶段实现情况，防止预算执行偏离既定绩效目标，确保绩效目标的实现。通过信息化系统，及时发现资金使用管理中存在的问题，并跟踪问题整改落实情况。通过规范项目库管理，构建全流程、全方位、全覆盖项目绩效评价体系，全面推进项目绩效信息化管理，充分调动和发挥了预算部门绩效管理积极性，导向作用显现。具体附整体支出绩效自评表，项目支出绩效自评表和评价报告。</w:t>
      </w:r>
    </w:p>
    <w:p w14:paraId="5B254C1A">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CB8C43C">
        <w:tblPrEx>
          <w:tblCellMar>
            <w:top w:w="0" w:type="dxa"/>
            <w:left w:w="108" w:type="dxa"/>
            <w:bottom w:w="0" w:type="dxa"/>
            <w:right w:w="108" w:type="dxa"/>
          </w:tblCellMar>
        </w:tblPrEx>
        <w:tc>
          <w:tcPr>
            <w:tcW w:w="8847" w:type="dxa"/>
            <w:gridSpan w:val="9"/>
            <w:vAlign w:val="center"/>
          </w:tcPr>
          <w:p w14:paraId="0C64FDFF">
            <w:pPr>
              <w:jc w:val="center"/>
            </w:pPr>
            <w:r>
              <w:rPr>
                <w:rFonts w:ascii="宋体" w:hAnsi="宋体" w:eastAsia="宋体"/>
                <w:sz w:val="24"/>
              </w:rPr>
              <w:t>单位整体支出绩效自评表</w:t>
            </w:r>
          </w:p>
        </w:tc>
      </w:tr>
      <w:tr w14:paraId="2136DDC8">
        <w:tblPrEx>
          <w:tblCellMar>
            <w:top w:w="0" w:type="dxa"/>
            <w:left w:w="108" w:type="dxa"/>
            <w:bottom w:w="0" w:type="dxa"/>
            <w:right w:w="108" w:type="dxa"/>
          </w:tblCellMar>
        </w:tblPrEx>
        <w:tc>
          <w:tcPr>
            <w:tcW w:w="8847" w:type="dxa"/>
            <w:gridSpan w:val="9"/>
            <w:vAlign w:val="center"/>
          </w:tcPr>
          <w:p w14:paraId="5DC0B148">
            <w:pPr>
              <w:jc w:val="center"/>
            </w:pPr>
            <w:r>
              <w:rPr>
                <w:rFonts w:ascii="宋体" w:hAnsi="宋体" w:eastAsia="宋体"/>
                <w:sz w:val="24"/>
              </w:rPr>
              <w:t>（2024年度）</w:t>
            </w:r>
          </w:p>
        </w:tc>
      </w:tr>
      <w:tr w14:paraId="2E6050A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33A413">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E268C55">
            <w:pPr>
              <w:jc w:val="center"/>
            </w:pPr>
            <w:r>
              <w:rPr>
                <w:rFonts w:ascii="宋体" w:hAnsi="宋体" w:eastAsia="宋体"/>
                <w:sz w:val="16"/>
              </w:rPr>
              <w:t>疏勒县住房和城乡建设局</w:t>
            </w:r>
          </w:p>
        </w:tc>
      </w:tr>
      <w:tr w14:paraId="36AB7B5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B01510">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7F961A">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B3825F">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060A86">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6E1FBA">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5CB2FA">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95DD34">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39A3FA">
            <w:pPr>
              <w:jc w:val="center"/>
            </w:pPr>
            <w:r>
              <w:rPr>
                <w:rFonts w:ascii="宋体" w:hAnsi="宋体" w:eastAsia="宋体"/>
                <w:sz w:val="16"/>
              </w:rPr>
              <w:t>得分</w:t>
            </w:r>
          </w:p>
        </w:tc>
      </w:tr>
      <w:tr w14:paraId="3648E92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55065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35FC3F">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6AED02">
            <w:pPr>
              <w:jc w:val="center"/>
            </w:pPr>
            <w:r>
              <w:rPr>
                <w:rFonts w:ascii="宋体" w:hAnsi="宋体" w:eastAsia="宋体"/>
                <w:sz w:val="16"/>
              </w:rPr>
              <w:t>39,576.17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2DC6C4">
            <w:pPr>
              <w:jc w:val="center"/>
            </w:pPr>
            <w:r>
              <w:rPr>
                <w:rFonts w:ascii="宋体" w:hAnsi="宋体" w:eastAsia="宋体"/>
                <w:sz w:val="16"/>
              </w:rPr>
              <w:t>32,149.75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3CBA2B">
            <w:pPr>
              <w:jc w:val="center"/>
            </w:pPr>
            <w:r>
              <w:rPr>
                <w:rFonts w:ascii="宋体" w:hAnsi="宋体" w:eastAsia="宋体"/>
                <w:sz w:val="16"/>
              </w:rPr>
              <w:t>32,149.75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D0F35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3ABF9B">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078544">
            <w:pPr>
              <w:jc w:val="center"/>
            </w:pPr>
            <w:r>
              <w:rPr>
                <w:rFonts w:ascii="宋体" w:hAnsi="宋体" w:eastAsia="宋体"/>
                <w:sz w:val="16"/>
              </w:rPr>
              <w:t>10</w:t>
            </w:r>
          </w:p>
        </w:tc>
      </w:tr>
      <w:tr w14:paraId="0E4DC26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A1C89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594061">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DFF0C0">
            <w:pPr>
              <w:jc w:val="center"/>
            </w:pPr>
            <w:r>
              <w:rPr>
                <w:rFonts w:ascii="宋体" w:hAnsi="宋体" w:eastAsia="宋体"/>
                <w:sz w:val="16"/>
              </w:rPr>
              <w:t>30,282.02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AC81FC">
            <w:pPr>
              <w:jc w:val="center"/>
            </w:pPr>
            <w:r>
              <w:rPr>
                <w:rFonts w:ascii="宋体" w:hAnsi="宋体" w:eastAsia="宋体"/>
                <w:sz w:val="16"/>
              </w:rPr>
              <w:t>938.43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67E3FE">
            <w:pPr>
              <w:jc w:val="center"/>
            </w:pPr>
            <w:r>
              <w:rPr>
                <w:rFonts w:ascii="宋体" w:hAnsi="宋体" w:eastAsia="宋体"/>
                <w:sz w:val="16"/>
              </w:rPr>
              <w:t>938.43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6BE18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92604A">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7A9EF1">
            <w:pPr>
              <w:jc w:val="center"/>
            </w:pPr>
            <w:r>
              <w:rPr>
                <w:rFonts w:ascii="宋体" w:hAnsi="宋体" w:eastAsia="宋体"/>
                <w:sz w:val="16"/>
              </w:rPr>
              <w:t>—</w:t>
            </w:r>
          </w:p>
        </w:tc>
      </w:tr>
      <w:tr w14:paraId="28D6256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BDD95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CE65C1">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020B21">
            <w:pPr>
              <w:jc w:val="center"/>
            </w:pPr>
            <w:r>
              <w:rPr>
                <w:rFonts w:ascii="宋体" w:hAnsi="宋体" w:eastAsia="宋体"/>
                <w:sz w:val="16"/>
              </w:rPr>
              <w:t>9,294.15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70913F">
            <w:pPr>
              <w:jc w:val="center"/>
            </w:pPr>
            <w:r>
              <w:rPr>
                <w:rFonts w:ascii="宋体" w:hAnsi="宋体" w:eastAsia="宋体"/>
                <w:sz w:val="16"/>
              </w:rPr>
              <w:t>31,130.32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D76C10">
            <w:pPr>
              <w:jc w:val="center"/>
            </w:pPr>
            <w:r>
              <w:rPr>
                <w:rFonts w:ascii="宋体" w:hAnsi="宋体" w:eastAsia="宋体"/>
                <w:sz w:val="16"/>
              </w:rPr>
              <w:t>31,130.32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5A18C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7B1F0E">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DABF89">
            <w:pPr>
              <w:jc w:val="center"/>
            </w:pPr>
            <w:r>
              <w:rPr>
                <w:rFonts w:ascii="宋体" w:hAnsi="宋体" w:eastAsia="宋体"/>
                <w:sz w:val="16"/>
              </w:rPr>
              <w:t>—</w:t>
            </w:r>
          </w:p>
        </w:tc>
      </w:tr>
      <w:tr w14:paraId="7625A61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90DD9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72892D">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6959F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5C8ADA">
            <w:pPr>
              <w:jc w:val="center"/>
            </w:pPr>
            <w:r>
              <w:rPr>
                <w:rFonts w:ascii="宋体" w:hAnsi="宋体" w:eastAsia="宋体"/>
                <w:sz w:val="16"/>
              </w:rPr>
              <w:t>81.00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6950E7">
            <w:pPr>
              <w:jc w:val="center"/>
            </w:pPr>
            <w:r>
              <w:rPr>
                <w:rFonts w:ascii="宋体" w:hAnsi="宋体" w:eastAsia="宋体"/>
                <w:sz w:val="16"/>
              </w:rPr>
              <w:t>81.00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F240E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7865D1">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5BF5DF">
            <w:pPr>
              <w:jc w:val="center"/>
            </w:pPr>
            <w:r>
              <w:rPr>
                <w:rFonts w:ascii="宋体" w:hAnsi="宋体" w:eastAsia="宋体"/>
                <w:sz w:val="16"/>
              </w:rPr>
              <w:t>—</w:t>
            </w:r>
          </w:p>
        </w:tc>
      </w:tr>
      <w:tr w14:paraId="2AAAE51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BD0894">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9A8188D">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6C2D609">
            <w:pPr>
              <w:jc w:val="center"/>
            </w:pPr>
            <w:r>
              <w:rPr>
                <w:rFonts w:ascii="宋体" w:hAnsi="宋体" w:eastAsia="宋体"/>
                <w:sz w:val="16"/>
              </w:rPr>
              <w:t>实际完成情况</w:t>
            </w:r>
          </w:p>
        </w:tc>
      </w:tr>
      <w:tr w14:paraId="422C283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D47F61"/>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AB41338">
            <w:pPr>
              <w:jc w:val="both"/>
            </w:pPr>
            <w:r>
              <w:rPr>
                <w:rFonts w:ascii="宋体" w:hAnsi="宋体" w:eastAsia="宋体"/>
                <w:sz w:val="16"/>
              </w:rPr>
              <w:t>2024年，着力打造</w:t>
            </w:r>
            <w:r>
              <w:rPr>
                <w:rFonts w:hint="eastAsia" w:ascii="宋体" w:hAnsi="宋体"/>
                <w:sz w:val="16"/>
                <w:lang w:eastAsia="zh-CN"/>
              </w:rPr>
              <w:t>忠诚干净担当</w:t>
            </w:r>
            <w:r>
              <w:rPr>
                <w:rFonts w:ascii="宋体" w:hAnsi="宋体" w:eastAsia="宋体"/>
                <w:sz w:val="16"/>
              </w:rPr>
              <w:t>的专业干部队伍，推进住建改革再突破，提升工程建设质量水平，保障城区安全发展，加强房地产市场行业监管，推进城市精细化管理，做好重点项目建设和完善配套设施，倾力打造宜居、美丽、和谐疏勒，以满足人民群众日益增长的对美好生活的需求为目的，全力推进住房和城乡建设事业高质量发展。</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63DB28">
            <w:pPr>
              <w:jc w:val="both"/>
            </w:pPr>
            <w:r>
              <w:rPr>
                <w:rFonts w:ascii="宋体" w:hAnsi="宋体" w:eastAsia="宋体"/>
                <w:sz w:val="16"/>
              </w:rPr>
              <w:t>本年度，</w:t>
            </w:r>
            <w:r>
              <w:rPr>
                <w:rFonts w:hint="eastAsia" w:ascii="宋体" w:hAnsi="宋体"/>
                <w:sz w:val="16"/>
                <w:lang w:eastAsia="zh-CN"/>
              </w:rPr>
              <w:t>本单位</w:t>
            </w:r>
            <w:r>
              <w:rPr>
                <w:rFonts w:ascii="宋体" w:hAnsi="宋体" w:eastAsia="宋体"/>
                <w:sz w:val="16"/>
              </w:rPr>
              <w:t>提升了工程建设质量水平，保障了城区安全发展；加强了房地产行业监督，推进了城市精细化管理，重点项目建设和配套设施按期高质量基本完成，为打造宜居、美丽、和谐疏勒贡献了一份力量，进一步推进住房和城乡建设事业高质量发展。房地产市场行业监督27家,包括昌泰物业、红安物业、正华物业等；市政保洁道路数量达25条，包括张骞路、团结路、解放路等；县城停车场8处，包括张骞公园南门停车场、如意停车场、四小停车场等；新建公厕3座，包括2小路口公厕、4小对面公厕等；老旧小区改造3个，包括疏勒县经贸局家属院、石油公司家属院、喀什公路管理局英吉沙养路站家属院。阔纳巴扎片区供热管网规模达18公里。较好</w:t>
            </w:r>
            <w:r>
              <w:rPr>
                <w:rFonts w:hint="eastAsia" w:ascii="宋体" w:hAnsi="宋体"/>
                <w:sz w:val="16"/>
                <w:lang w:eastAsia="zh-CN"/>
              </w:rPr>
              <w:t>地</w:t>
            </w:r>
            <w:r>
              <w:rPr>
                <w:rFonts w:ascii="宋体" w:hAnsi="宋体" w:eastAsia="宋体"/>
                <w:sz w:val="16"/>
              </w:rPr>
              <w:t>完成了各项任务。</w:t>
            </w:r>
          </w:p>
        </w:tc>
      </w:tr>
      <w:tr w14:paraId="35577A8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902747">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83C21F">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065688">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0EFCC7">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ABD082">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E2D903">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9ECAE4">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F45377">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DFF12F">
            <w:pPr>
              <w:jc w:val="center"/>
            </w:pPr>
            <w:r>
              <w:rPr>
                <w:rFonts w:ascii="宋体" w:hAnsi="宋体" w:eastAsia="宋体"/>
                <w:sz w:val="16"/>
              </w:rPr>
              <w:t>得分</w:t>
            </w:r>
          </w:p>
        </w:tc>
      </w:tr>
      <w:tr w14:paraId="4A94157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77B3AF">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B9C44F">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79EAE8">
            <w:pPr>
              <w:jc w:val="center"/>
            </w:pPr>
            <w:r>
              <w:rPr>
                <w:rFonts w:ascii="宋体" w:hAnsi="宋体" w:eastAsia="宋体"/>
                <w:sz w:val="16"/>
              </w:rPr>
              <w:t>加强房地产市场行业监管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7E9E0B">
            <w:pPr>
              <w:jc w:val="center"/>
            </w:pPr>
            <w:r>
              <w:rPr>
                <w:rFonts w:ascii="宋体" w:hAnsi="宋体" w:eastAsia="宋体"/>
                <w:sz w:val="16"/>
              </w:rPr>
              <w:t>&gt;=27家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226224">
            <w:pPr>
              <w:jc w:val="center"/>
            </w:pPr>
            <w:r>
              <w:rPr>
                <w:rFonts w:ascii="宋体" w:hAnsi="宋体" w:eastAsia="宋体"/>
                <w:sz w:val="16"/>
              </w:rPr>
              <w:t>疏勒县住建局2024年重点工作计划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0C98D5">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8A52E2">
            <w:pPr>
              <w:jc w:val="center"/>
            </w:pPr>
            <w:r>
              <w:rPr>
                <w:rFonts w:ascii="宋体" w:hAnsi="宋体" w:eastAsia="宋体"/>
                <w:sz w:val="16"/>
              </w:rPr>
              <w:t>27家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0BBF8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076CDF">
            <w:pPr>
              <w:jc w:val="center"/>
            </w:pPr>
            <w:r>
              <w:rPr>
                <w:rFonts w:ascii="宋体" w:hAnsi="宋体" w:eastAsia="宋体"/>
                <w:sz w:val="16"/>
              </w:rPr>
              <w:t>30</w:t>
            </w:r>
          </w:p>
        </w:tc>
      </w:tr>
      <w:tr w14:paraId="5F79B9F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C11F5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BAAAC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CE0F2E">
            <w:pPr>
              <w:jc w:val="center"/>
            </w:pPr>
            <w:r>
              <w:rPr>
                <w:rFonts w:ascii="宋体" w:hAnsi="宋体" w:eastAsia="宋体"/>
                <w:sz w:val="16"/>
              </w:rPr>
              <w:t>疏勒县城建设停车场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48F624">
            <w:pPr>
              <w:jc w:val="center"/>
            </w:pPr>
            <w:r>
              <w:rPr>
                <w:rFonts w:ascii="宋体" w:hAnsi="宋体" w:eastAsia="宋体"/>
                <w:sz w:val="16"/>
              </w:rPr>
              <w:t>=8处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859439">
            <w:pPr>
              <w:jc w:val="center"/>
            </w:pPr>
            <w:r>
              <w:rPr>
                <w:rFonts w:ascii="宋体" w:hAnsi="宋体" w:eastAsia="宋体"/>
                <w:sz w:val="16"/>
              </w:rPr>
              <w:t>疏勒县住建局2024年重点工作计划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B2078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0F04FA">
            <w:pPr>
              <w:jc w:val="center"/>
            </w:pPr>
            <w:r>
              <w:rPr>
                <w:rFonts w:ascii="宋体" w:hAnsi="宋体" w:eastAsia="宋体"/>
                <w:sz w:val="16"/>
              </w:rPr>
              <w:t>8处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27018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E5BAAD">
            <w:pPr>
              <w:jc w:val="center"/>
            </w:pPr>
            <w:r>
              <w:rPr>
                <w:rFonts w:ascii="宋体" w:hAnsi="宋体" w:eastAsia="宋体"/>
                <w:sz w:val="16"/>
              </w:rPr>
              <w:t>10</w:t>
            </w:r>
          </w:p>
        </w:tc>
      </w:tr>
      <w:tr w14:paraId="7981252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C7614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B387F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3BCFA4">
            <w:pPr>
              <w:jc w:val="center"/>
            </w:pPr>
            <w:r>
              <w:rPr>
                <w:rFonts w:ascii="宋体" w:hAnsi="宋体" w:eastAsia="宋体"/>
                <w:sz w:val="16"/>
              </w:rPr>
              <w:t>改造老旧小区个数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1D5097">
            <w:pPr>
              <w:jc w:val="center"/>
            </w:pPr>
            <w:r>
              <w:rPr>
                <w:rFonts w:ascii="宋体" w:hAnsi="宋体" w:eastAsia="宋体"/>
                <w:sz w:val="16"/>
              </w:rPr>
              <w:t>&gt;=3个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0F4101">
            <w:pPr>
              <w:jc w:val="center"/>
            </w:pPr>
            <w:r>
              <w:rPr>
                <w:rFonts w:ascii="宋体" w:hAnsi="宋体" w:eastAsia="宋体"/>
                <w:sz w:val="16"/>
              </w:rPr>
              <w:t>疏勒县住建局2024年重点工作计划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21653C">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CA389E">
            <w:pPr>
              <w:jc w:val="center"/>
            </w:pPr>
            <w:r>
              <w:rPr>
                <w:rFonts w:ascii="宋体" w:hAnsi="宋体" w:eastAsia="宋体"/>
                <w:sz w:val="16"/>
              </w:rPr>
              <w:t>3个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09B0D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59B241">
            <w:pPr>
              <w:jc w:val="center"/>
            </w:pPr>
            <w:r>
              <w:rPr>
                <w:rFonts w:ascii="宋体" w:hAnsi="宋体" w:eastAsia="宋体"/>
                <w:sz w:val="16"/>
              </w:rPr>
              <w:t>15</w:t>
            </w:r>
          </w:p>
        </w:tc>
      </w:tr>
      <w:tr w14:paraId="53A38F0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267B7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ED8E3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ED78F9">
            <w:pPr>
              <w:jc w:val="center"/>
            </w:pPr>
            <w:r>
              <w:rPr>
                <w:rFonts w:ascii="宋体" w:hAnsi="宋体" w:eastAsia="宋体"/>
                <w:sz w:val="16"/>
              </w:rPr>
              <w:t>疏勒县阔纳巴扎片区供热管网基础设施建设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1354D3">
            <w:pPr>
              <w:jc w:val="center"/>
            </w:pPr>
            <w:r>
              <w:rPr>
                <w:rFonts w:ascii="宋体" w:hAnsi="宋体" w:eastAsia="宋体"/>
                <w:sz w:val="16"/>
              </w:rPr>
              <w:t>&gt;=18公里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C8BE86">
            <w:pPr>
              <w:jc w:val="center"/>
            </w:pPr>
            <w:r>
              <w:rPr>
                <w:rFonts w:ascii="宋体" w:hAnsi="宋体" w:eastAsia="宋体"/>
                <w:sz w:val="16"/>
              </w:rPr>
              <w:t>疏勒县住建局2024年重点工作计划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CFC760">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E1C63D">
            <w:pPr>
              <w:jc w:val="center"/>
            </w:pPr>
            <w:r>
              <w:rPr>
                <w:rFonts w:ascii="宋体" w:hAnsi="宋体" w:eastAsia="宋体"/>
                <w:sz w:val="16"/>
              </w:rPr>
              <w:t>18公里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D6C01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9D8030">
            <w:pPr>
              <w:jc w:val="center"/>
            </w:pPr>
            <w:r>
              <w:rPr>
                <w:rFonts w:ascii="宋体" w:hAnsi="宋体" w:eastAsia="宋体"/>
                <w:sz w:val="16"/>
              </w:rPr>
              <w:t>15</w:t>
            </w:r>
          </w:p>
        </w:tc>
      </w:tr>
      <w:tr w14:paraId="23D6331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4F526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9B445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A8EF28">
            <w:pPr>
              <w:jc w:val="center"/>
            </w:pPr>
            <w:r>
              <w:rPr>
                <w:rFonts w:ascii="宋体" w:hAnsi="宋体" w:eastAsia="宋体"/>
                <w:sz w:val="16"/>
              </w:rPr>
              <w:t>疏勒县2024年市政保洁道路数量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3DA905">
            <w:pPr>
              <w:jc w:val="center"/>
            </w:pPr>
            <w:r>
              <w:rPr>
                <w:rFonts w:ascii="宋体" w:hAnsi="宋体" w:eastAsia="宋体"/>
                <w:sz w:val="16"/>
              </w:rPr>
              <w:t>&gt;=25条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842EE2">
            <w:pPr>
              <w:jc w:val="center"/>
            </w:pPr>
            <w:r>
              <w:rPr>
                <w:rFonts w:ascii="宋体" w:hAnsi="宋体" w:eastAsia="宋体"/>
                <w:sz w:val="16"/>
              </w:rPr>
              <w:t>疏勒县住建局2024年工作计划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D3A94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90A188">
            <w:pPr>
              <w:jc w:val="center"/>
            </w:pPr>
            <w:r>
              <w:rPr>
                <w:rFonts w:ascii="宋体" w:hAnsi="宋体" w:eastAsia="宋体"/>
                <w:sz w:val="16"/>
              </w:rPr>
              <w:t>25家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248F2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606ADF">
            <w:pPr>
              <w:jc w:val="center"/>
            </w:pPr>
            <w:r>
              <w:rPr>
                <w:rFonts w:ascii="宋体" w:hAnsi="宋体" w:eastAsia="宋体"/>
                <w:sz w:val="16"/>
              </w:rPr>
              <w:t>10</w:t>
            </w:r>
          </w:p>
        </w:tc>
      </w:tr>
      <w:tr w14:paraId="1F43846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0E427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7776E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4E0641">
            <w:pPr>
              <w:jc w:val="center"/>
            </w:pPr>
            <w:r>
              <w:rPr>
                <w:rFonts w:ascii="宋体" w:hAnsi="宋体" w:eastAsia="宋体"/>
                <w:sz w:val="16"/>
              </w:rPr>
              <w:t>新建公厕数量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215FCA">
            <w:pPr>
              <w:jc w:val="center"/>
            </w:pPr>
            <w:r>
              <w:rPr>
                <w:rFonts w:ascii="宋体" w:hAnsi="宋体" w:eastAsia="宋体"/>
                <w:sz w:val="16"/>
              </w:rPr>
              <w:t>&gt;=3座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22BC84">
            <w:pPr>
              <w:jc w:val="center"/>
            </w:pPr>
            <w:r>
              <w:rPr>
                <w:rFonts w:ascii="宋体" w:hAnsi="宋体" w:eastAsia="宋体"/>
                <w:sz w:val="16"/>
              </w:rPr>
              <w:t>疏勒县住建局2024年工作计划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26E8C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75A44C">
            <w:pPr>
              <w:jc w:val="center"/>
            </w:pPr>
            <w:r>
              <w:rPr>
                <w:rFonts w:ascii="宋体" w:hAnsi="宋体" w:eastAsia="宋体"/>
                <w:sz w:val="16"/>
              </w:rPr>
              <w:t>3座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CC4BA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595876">
            <w:pPr>
              <w:jc w:val="center"/>
            </w:pPr>
            <w:r>
              <w:rPr>
                <w:rFonts w:ascii="宋体" w:hAnsi="宋体" w:eastAsia="宋体"/>
                <w:sz w:val="16"/>
              </w:rPr>
              <w:t>10</w:t>
            </w:r>
          </w:p>
        </w:tc>
      </w:tr>
    </w:tbl>
    <w:p w14:paraId="541E2EA9">
      <w:r>
        <w:br w:type="page"/>
      </w:r>
    </w:p>
    <w:tbl>
      <w:tblPr>
        <w:tblStyle w:val="9"/>
        <w:tblW w:w="0" w:type="auto"/>
        <w:tblInd w:w="0" w:type="dxa"/>
        <w:tblLayout w:type="autofit"/>
        <w:tblCellMar>
          <w:top w:w="0" w:type="dxa"/>
          <w:left w:w="108" w:type="dxa"/>
          <w:bottom w:w="0" w:type="dxa"/>
          <w:right w:w="108" w:type="dxa"/>
        </w:tblCellMar>
      </w:tblPr>
      <w:tblGrid>
        <w:gridCol w:w="617"/>
        <w:gridCol w:w="593"/>
        <w:gridCol w:w="593"/>
        <w:gridCol w:w="618"/>
        <w:gridCol w:w="936"/>
        <w:gridCol w:w="611"/>
        <w:gridCol w:w="604"/>
        <w:gridCol w:w="616"/>
        <w:gridCol w:w="599"/>
        <w:gridCol w:w="606"/>
        <w:gridCol w:w="856"/>
        <w:gridCol w:w="632"/>
        <w:gridCol w:w="548"/>
        <w:gridCol w:w="631"/>
      </w:tblGrid>
      <w:tr w14:paraId="0F6618ED">
        <w:tblPrEx>
          <w:tblCellMar>
            <w:top w:w="0" w:type="dxa"/>
            <w:left w:w="108" w:type="dxa"/>
            <w:bottom w:w="0" w:type="dxa"/>
            <w:right w:w="108" w:type="dxa"/>
          </w:tblCellMar>
        </w:tblPrEx>
        <w:tc>
          <w:tcPr>
            <w:tcW w:w="8848" w:type="dxa"/>
            <w:gridSpan w:val="14"/>
            <w:vAlign w:val="center"/>
          </w:tcPr>
          <w:p w14:paraId="635F0B50">
            <w:pPr>
              <w:jc w:val="center"/>
            </w:pPr>
            <w:bookmarkStart w:id="0" w:name="_GoBack"/>
            <w:r>
              <w:rPr>
                <w:rFonts w:ascii="宋体" w:hAnsi="宋体" w:eastAsia="宋体"/>
                <w:sz w:val="24"/>
              </w:rPr>
              <w:t>项目支出绩效自评表</w:t>
            </w:r>
            <w:bookmarkEnd w:id="0"/>
          </w:p>
        </w:tc>
      </w:tr>
      <w:tr w14:paraId="183A7F2F">
        <w:tblPrEx>
          <w:tblCellMar>
            <w:top w:w="0" w:type="dxa"/>
            <w:left w:w="108" w:type="dxa"/>
            <w:bottom w:w="0" w:type="dxa"/>
            <w:right w:w="108" w:type="dxa"/>
          </w:tblCellMar>
        </w:tblPrEx>
        <w:tc>
          <w:tcPr>
            <w:tcW w:w="8848" w:type="dxa"/>
            <w:gridSpan w:val="14"/>
            <w:vAlign w:val="center"/>
          </w:tcPr>
          <w:p w14:paraId="4817FA40">
            <w:pPr>
              <w:jc w:val="center"/>
            </w:pPr>
            <w:r>
              <w:rPr>
                <w:rFonts w:ascii="宋体" w:hAnsi="宋体" w:eastAsia="宋体"/>
                <w:sz w:val="24"/>
              </w:rPr>
              <w:t>(2024年度)</w:t>
            </w:r>
          </w:p>
        </w:tc>
      </w:tr>
      <w:tr w14:paraId="1C37FA9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7308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E2EE5CB">
            <w:pPr>
              <w:jc w:val="center"/>
            </w:pPr>
            <w:r>
              <w:rPr>
                <w:rFonts w:ascii="宋体" w:hAnsi="宋体" w:eastAsia="宋体"/>
                <w:sz w:val="16"/>
              </w:rPr>
              <w:t>2024年化债类项目</w:t>
            </w:r>
          </w:p>
        </w:tc>
      </w:tr>
      <w:tr w14:paraId="5741F5F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8224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9589F2">
            <w:pPr>
              <w:jc w:val="center"/>
            </w:pPr>
            <w:r>
              <w:rPr>
                <w:rFonts w:ascii="宋体" w:hAnsi="宋体" w:eastAsia="宋体"/>
                <w:sz w:val="16"/>
              </w:rPr>
              <w:t>疏勒县住房和城乡建设局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28F8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288AA2F">
            <w:pPr>
              <w:jc w:val="center"/>
            </w:pPr>
            <w:r>
              <w:rPr>
                <w:rFonts w:ascii="宋体" w:hAnsi="宋体" w:eastAsia="宋体"/>
                <w:sz w:val="16"/>
              </w:rPr>
              <w:t>疏勒县住房和城乡建设局</w:t>
            </w:r>
          </w:p>
        </w:tc>
      </w:tr>
      <w:tr w14:paraId="4C1FFC1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3D58B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4E3B9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0C856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AA5C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D0404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E292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FF8F7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94649">
            <w:pPr>
              <w:jc w:val="center"/>
            </w:pPr>
            <w:r>
              <w:rPr>
                <w:rFonts w:ascii="宋体" w:hAnsi="宋体" w:eastAsia="宋体"/>
                <w:sz w:val="16"/>
              </w:rPr>
              <w:t>得分</w:t>
            </w:r>
          </w:p>
        </w:tc>
      </w:tr>
      <w:tr w14:paraId="4D3AAE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21970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ADB53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738769">
            <w:pPr>
              <w:jc w:val="center"/>
            </w:pPr>
            <w:r>
              <w:rPr>
                <w:rFonts w:ascii="宋体" w:hAnsi="宋体" w:eastAsia="宋体"/>
                <w:sz w:val="16"/>
              </w:rPr>
              <w:t>8,059.15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A7B6F">
            <w:pPr>
              <w:jc w:val="center"/>
            </w:pPr>
            <w:r>
              <w:rPr>
                <w:rFonts w:ascii="宋体" w:hAnsi="宋体" w:eastAsia="宋体"/>
                <w:sz w:val="16"/>
              </w:rPr>
              <w:t>12,217.32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2660B">
            <w:pPr>
              <w:jc w:val="center"/>
            </w:pPr>
            <w:r>
              <w:rPr>
                <w:rFonts w:ascii="宋体" w:hAnsi="宋体" w:eastAsia="宋体"/>
                <w:sz w:val="16"/>
              </w:rPr>
              <w:t>12,217.32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91EDD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06F30">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E3DD0">
            <w:pPr>
              <w:jc w:val="center"/>
            </w:pPr>
            <w:r>
              <w:rPr>
                <w:rFonts w:ascii="宋体" w:hAnsi="宋体" w:eastAsia="宋体"/>
                <w:sz w:val="16"/>
              </w:rPr>
              <w:t>10.00分</w:t>
            </w:r>
          </w:p>
        </w:tc>
      </w:tr>
      <w:tr w14:paraId="562DEB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32A56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97281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E77D37">
            <w:pPr>
              <w:jc w:val="center"/>
            </w:pPr>
            <w:r>
              <w:rPr>
                <w:rFonts w:ascii="宋体" w:hAnsi="宋体" w:eastAsia="宋体"/>
                <w:sz w:val="16"/>
              </w:rPr>
              <w:t>8,059.15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797EC4">
            <w:pPr>
              <w:jc w:val="center"/>
            </w:pPr>
            <w:r>
              <w:rPr>
                <w:rFonts w:ascii="宋体" w:hAnsi="宋体" w:eastAsia="宋体"/>
                <w:sz w:val="16"/>
              </w:rPr>
              <w:t>12,217.32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DC05A">
            <w:pPr>
              <w:jc w:val="center"/>
            </w:pPr>
            <w:r>
              <w:rPr>
                <w:rFonts w:ascii="宋体" w:hAnsi="宋体" w:eastAsia="宋体"/>
                <w:sz w:val="16"/>
              </w:rPr>
              <w:t>12,217.32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C64A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68BE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C2DF0">
            <w:pPr>
              <w:jc w:val="center"/>
            </w:pPr>
            <w:r>
              <w:rPr>
                <w:rFonts w:ascii="宋体" w:hAnsi="宋体" w:eastAsia="宋体"/>
                <w:sz w:val="16"/>
              </w:rPr>
              <w:t>—</w:t>
            </w:r>
          </w:p>
        </w:tc>
      </w:tr>
      <w:tr w14:paraId="77243E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4242C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97E0A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D0C84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2E2BF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8782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94AE2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377F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2B863">
            <w:pPr>
              <w:jc w:val="center"/>
            </w:pPr>
            <w:r>
              <w:rPr>
                <w:rFonts w:ascii="宋体" w:hAnsi="宋体" w:eastAsia="宋体"/>
                <w:sz w:val="16"/>
              </w:rPr>
              <w:t>—</w:t>
            </w:r>
          </w:p>
        </w:tc>
      </w:tr>
      <w:tr w14:paraId="607A1CD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BE98A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5D508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000832">
            <w:pPr>
              <w:jc w:val="center"/>
            </w:pPr>
            <w:r>
              <w:rPr>
                <w:rFonts w:ascii="宋体" w:hAnsi="宋体" w:eastAsia="宋体"/>
                <w:sz w:val="16"/>
              </w:rPr>
              <w:t>实际完成情况</w:t>
            </w:r>
          </w:p>
        </w:tc>
      </w:tr>
      <w:tr w14:paraId="3EF815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01728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7484BF">
            <w:pPr>
              <w:jc w:val="both"/>
            </w:pPr>
            <w:r>
              <w:rPr>
                <w:rFonts w:ascii="宋体" w:hAnsi="宋体" w:eastAsia="宋体"/>
                <w:sz w:val="16"/>
              </w:rPr>
              <w:t>计划2024年化解欠款12217.325042万元，其中：根据中华人民共和国财政部监测平台还款计划，计划化解平台内债务1843.214154万元；涉及项目8个；根据远东首府综合体相关施工合同，化解该项目工程欠款1430.244353万元，涉及子项9个,平台外欠款县财力资金化解资金3405.134992万元，涉及项目10个；2018年至2022年专项资金回补5538.731543万元，涉及项目30个。通过该项目的实施，贯彻落实国家债务管理政策，有效缓解政府资金不足的现状，有效规范政府债务管理，严格控制政府债务风险，不断提升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7865B43">
            <w:pPr>
              <w:jc w:val="both"/>
            </w:pPr>
            <w:r>
              <w:rPr>
                <w:rFonts w:hint="eastAsia" w:ascii="宋体" w:hAnsi="宋体"/>
                <w:sz w:val="16"/>
                <w:lang w:eastAsia="zh-CN"/>
              </w:rPr>
              <w:t>截至2024</w:t>
            </w:r>
            <w:r>
              <w:rPr>
                <w:rFonts w:ascii="宋体" w:hAnsi="宋体" w:eastAsia="宋体"/>
                <w:sz w:val="16"/>
              </w:rPr>
              <w:t>年12月31日，本年到位资金12217.325042万元，用于化解历年来项目欠款，已执行12217.325042万元，其中化解远东首府综合体项目欠款1843.214154万元，债务监测平台内项目欠款已全部完成化解，化解各项回补资金5538.731543万元。通过该项目的实施，及时完成欠款化解，减少</w:t>
            </w:r>
            <w:r>
              <w:rPr>
                <w:rFonts w:hint="eastAsia" w:ascii="宋体" w:hAnsi="宋体"/>
                <w:sz w:val="16"/>
                <w:lang w:eastAsia="zh-CN"/>
              </w:rPr>
              <w:t>隐性</w:t>
            </w:r>
            <w:r>
              <w:rPr>
                <w:rFonts w:ascii="宋体" w:hAnsi="宋体" w:eastAsia="宋体"/>
                <w:sz w:val="16"/>
              </w:rPr>
              <w:t>债务，严格控制政府债务风险，确保企业权益，确保疏勒县经济增长。</w:t>
            </w:r>
          </w:p>
        </w:tc>
      </w:tr>
      <w:tr w14:paraId="3D8E53A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CE9B9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649B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D6D2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7D83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A623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F8C1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6BD7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BDDB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B15D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E8BC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F5C7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1598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C5AD1">
            <w:pPr>
              <w:jc w:val="center"/>
            </w:pPr>
            <w:r>
              <w:rPr>
                <w:rFonts w:ascii="宋体" w:hAnsi="宋体" w:eastAsia="宋体"/>
                <w:sz w:val="16"/>
              </w:rPr>
              <w:t>偏差原因分析及改进措施</w:t>
            </w:r>
          </w:p>
        </w:tc>
      </w:tr>
      <w:tr w14:paraId="1BADF57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BDDDE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84319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BBA8B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0A4EF">
            <w:pPr>
              <w:jc w:val="center"/>
            </w:pPr>
            <w:r>
              <w:rPr>
                <w:rFonts w:ascii="宋体" w:hAnsi="宋体" w:eastAsia="宋体"/>
                <w:sz w:val="16"/>
              </w:rPr>
              <w:t>化解平台内债务涉及项目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C8393">
            <w:pPr>
              <w:jc w:val="center"/>
            </w:pPr>
            <w:r>
              <w:rPr>
                <w:rFonts w:ascii="宋体" w:hAnsi="宋体" w:eastAsia="宋体"/>
                <w:sz w:val="16"/>
              </w:rPr>
              <w:t>&gt;=8个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322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E428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94A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090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651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FDB40">
            <w:pPr>
              <w:jc w:val="center"/>
            </w:pPr>
            <w:r>
              <w:rPr>
                <w:rFonts w:ascii="宋体" w:hAnsi="宋体" w:eastAsia="宋体"/>
                <w:sz w:val="16"/>
              </w:rPr>
              <w: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7EF4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97B31">
            <w:pPr>
              <w:jc w:val="center"/>
            </w:pPr>
          </w:p>
        </w:tc>
      </w:tr>
      <w:tr w14:paraId="75C913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4733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51A2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9E79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03100">
            <w:pPr>
              <w:jc w:val="center"/>
            </w:pPr>
            <w:r>
              <w:rPr>
                <w:rFonts w:hint="eastAsia" w:ascii="宋体" w:hAnsi="宋体"/>
                <w:sz w:val="16"/>
                <w:lang w:eastAsia="zh-CN"/>
              </w:rPr>
              <w:t>回拨</w:t>
            </w:r>
            <w:r>
              <w:rPr>
                <w:rFonts w:ascii="宋体" w:hAnsi="宋体" w:eastAsia="宋体"/>
                <w:sz w:val="16"/>
              </w:rPr>
              <w:t>资金化解欠款项目数量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5D09C">
            <w:pPr>
              <w:jc w:val="center"/>
            </w:pPr>
            <w:r>
              <w:rPr>
                <w:rFonts w:ascii="宋体" w:hAnsi="宋体" w:eastAsia="宋体"/>
                <w:sz w:val="16"/>
              </w:rPr>
              <w:t>&gt;=30个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A21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FB5D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46C9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208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346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50D75">
            <w:pPr>
              <w:jc w:val="center"/>
            </w:pPr>
            <w:r>
              <w:rPr>
                <w:rFonts w:ascii="宋体" w:hAnsi="宋体" w:eastAsia="宋体"/>
                <w:sz w:val="16"/>
              </w:rPr>
              <w:t>=30个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7133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909281">
            <w:pPr>
              <w:jc w:val="center"/>
            </w:pPr>
          </w:p>
        </w:tc>
      </w:tr>
      <w:tr w14:paraId="5E5F4A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E611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E1D4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6DA5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07287">
            <w:pPr>
              <w:jc w:val="center"/>
            </w:pPr>
            <w:r>
              <w:rPr>
                <w:rFonts w:ascii="宋体" w:hAnsi="宋体" w:eastAsia="宋体"/>
                <w:sz w:val="16"/>
              </w:rPr>
              <w:t>县财力资金化解平台外项目数量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2630A">
            <w:pPr>
              <w:jc w:val="center"/>
            </w:pPr>
            <w:r>
              <w:rPr>
                <w:rFonts w:ascii="宋体" w:hAnsi="宋体" w:eastAsia="宋体"/>
                <w:sz w:val="16"/>
              </w:rPr>
              <w:t>&gt;=11个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F45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4499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0764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B7E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3DAF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52914">
            <w:pPr>
              <w:jc w:val="center"/>
            </w:pPr>
            <w:r>
              <w:rPr>
                <w:rFonts w:ascii="宋体" w:hAnsi="宋体" w:eastAsia="宋体"/>
                <w:sz w:val="16"/>
              </w:rPr>
              <w:t>=11个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172D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9ADFFA">
            <w:pPr>
              <w:jc w:val="center"/>
            </w:pPr>
          </w:p>
        </w:tc>
      </w:tr>
      <w:tr w14:paraId="726DAA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2AFE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8906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55F0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C1234">
            <w:pPr>
              <w:jc w:val="center"/>
            </w:pPr>
            <w:r>
              <w:rPr>
                <w:rFonts w:ascii="宋体" w:hAnsi="宋体" w:eastAsia="宋体"/>
                <w:sz w:val="16"/>
              </w:rPr>
              <w:t>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B04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AFA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418F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0FBA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C5D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4B29A">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E22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674C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26AFFE">
            <w:pPr>
              <w:jc w:val="center"/>
            </w:pPr>
          </w:p>
        </w:tc>
      </w:tr>
      <w:tr w14:paraId="5349C6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BAEF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6BC35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5BBD2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81C08">
            <w:pPr>
              <w:jc w:val="center"/>
            </w:pPr>
            <w:r>
              <w:rPr>
                <w:rFonts w:ascii="宋体" w:hAnsi="宋体" w:eastAsia="宋体"/>
                <w:sz w:val="16"/>
              </w:rPr>
              <w:t>债务偿还及时率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430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872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3824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4BAE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2B6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22A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1DE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735A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435804">
            <w:pPr>
              <w:jc w:val="center"/>
            </w:pPr>
          </w:p>
        </w:tc>
      </w:tr>
      <w:tr w14:paraId="3EBEBA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A1C9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81E4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71F1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56CD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BA1E8">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B29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05D0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A816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50E8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ABD9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EB852">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EB64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D1E596">
            <w:pPr>
              <w:jc w:val="center"/>
            </w:pPr>
          </w:p>
        </w:tc>
      </w:tr>
      <w:tr w14:paraId="1EBC93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F1C7A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4B17A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0ECB9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6A479">
            <w:pPr>
              <w:jc w:val="center"/>
            </w:pPr>
            <w:r>
              <w:rPr>
                <w:rFonts w:ascii="宋体" w:hAnsi="宋体" w:eastAsia="宋体"/>
                <w:sz w:val="16"/>
              </w:rPr>
              <w:t>化解平台内债务成本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DD1FA">
            <w:pPr>
              <w:jc w:val="center"/>
            </w:pPr>
            <w:r>
              <w:rPr>
                <w:rFonts w:ascii="宋体" w:hAnsi="宋体" w:eastAsia="宋体"/>
                <w:sz w:val="16"/>
              </w:rPr>
              <w:t>&lt;=1843.21万元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37DB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9DF1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78ED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704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173A3">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3433A">
            <w:pPr>
              <w:jc w:val="center"/>
            </w:pPr>
            <w:r>
              <w:rPr>
                <w:rFonts w:ascii="宋体" w:hAnsi="宋体" w:eastAsia="宋体"/>
                <w:sz w:val="16"/>
              </w:rPr>
              <w:t>=1843.21万元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CACEF">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06787C">
            <w:pPr>
              <w:jc w:val="center"/>
            </w:pPr>
          </w:p>
        </w:tc>
      </w:tr>
      <w:tr w14:paraId="082B93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6E25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73B4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3F54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B3B6F">
            <w:pPr>
              <w:jc w:val="center"/>
            </w:pPr>
            <w:r>
              <w:rPr>
                <w:rFonts w:ascii="宋体" w:hAnsi="宋体" w:eastAsia="宋体"/>
                <w:sz w:val="16"/>
              </w:rPr>
              <w:t>化解远东首府综合体项目工程欠款成本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8C878">
            <w:pPr>
              <w:jc w:val="center"/>
            </w:pPr>
            <w:r>
              <w:rPr>
                <w:rFonts w:ascii="宋体" w:hAnsi="宋体" w:eastAsia="宋体"/>
                <w:sz w:val="16"/>
              </w:rPr>
              <w:t>&lt;=1430.24万元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F84F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463B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59B8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25F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D8DCE">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340A5">
            <w:pPr>
              <w:jc w:val="center"/>
            </w:pPr>
            <w:r>
              <w:rPr>
                <w:rFonts w:ascii="宋体" w:hAnsi="宋体" w:eastAsia="宋体"/>
                <w:sz w:val="16"/>
              </w:rPr>
              <w:t>=1430.24万元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47148">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0848A1">
            <w:pPr>
              <w:jc w:val="center"/>
            </w:pPr>
          </w:p>
        </w:tc>
      </w:tr>
      <w:tr w14:paraId="05902E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5452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83DC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FB49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7A3DF">
            <w:pPr>
              <w:jc w:val="center"/>
            </w:pPr>
            <w:r>
              <w:rPr>
                <w:rFonts w:ascii="宋体" w:hAnsi="宋体" w:eastAsia="宋体"/>
                <w:sz w:val="16"/>
              </w:rPr>
              <w:t>县财力化解平台外欠款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830CA">
            <w:pPr>
              <w:jc w:val="center"/>
            </w:pPr>
            <w:r>
              <w:rPr>
                <w:rFonts w:ascii="宋体" w:hAnsi="宋体" w:eastAsia="宋体"/>
                <w:sz w:val="16"/>
              </w:rPr>
              <w:t>&lt;=3405.13万元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ADE1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5A9C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630EA">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15C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695B6">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D1D26">
            <w:pPr>
              <w:jc w:val="center"/>
            </w:pPr>
            <w:r>
              <w:rPr>
                <w:rFonts w:ascii="宋体" w:hAnsi="宋体" w:eastAsia="宋体"/>
                <w:sz w:val="16"/>
              </w:rPr>
              <w:t>=3405.13万元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F2682">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831746">
            <w:pPr>
              <w:jc w:val="center"/>
            </w:pPr>
          </w:p>
        </w:tc>
      </w:tr>
      <w:tr w14:paraId="17DF3C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1AA2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1619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10E7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47D41">
            <w:pPr>
              <w:jc w:val="center"/>
            </w:pPr>
            <w:r>
              <w:rPr>
                <w:rFonts w:ascii="宋体" w:hAnsi="宋体" w:eastAsia="宋体"/>
                <w:sz w:val="16"/>
              </w:rPr>
              <w:t>回补2018年专项资金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250D5">
            <w:pPr>
              <w:jc w:val="center"/>
            </w:pPr>
            <w:r>
              <w:rPr>
                <w:rFonts w:ascii="宋体" w:hAnsi="宋体" w:eastAsia="宋体"/>
                <w:sz w:val="16"/>
              </w:rPr>
              <w:t>&lt;=30.57万元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6BE2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E28D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05E0F">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813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9A261">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34843">
            <w:pPr>
              <w:jc w:val="center"/>
            </w:pPr>
            <w:r>
              <w:rPr>
                <w:rFonts w:ascii="宋体" w:hAnsi="宋体" w:eastAsia="宋体"/>
                <w:sz w:val="16"/>
              </w:rPr>
              <w:t>=30.57万元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5AC99">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5D3CC0">
            <w:pPr>
              <w:jc w:val="center"/>
            </w:pPr>
          </w:p>
        </w:tc>
      </w:tr>
      <w:tr w14:paraId="0E7FEE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1D04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A288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65E3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43660">
            <w:pPr>
              <w:jc w:val="center"/>
            </w:pPr>
            <w:r>
              <w:rPr>
                <w:rFonts w:ascii="宋体" w:hAnsi="宋体" w:eastAsia="宋体"/>
                <w:sz w:val="16"/>
              </w:rPr>
              <w:t>回补2019年专项资金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4779C">
            <w:pPr>
              <w:jc w:val="center"/>
            </w:pPr>
            <w:r>
              <w:rPr>
                <w:rFonts w:ascii="宋体" w:hAnsi="宋体" w:eastAsia="宋体"/>
                <w:sz w:val="16"/>
              </w:rPr>
              <w:t>&lt;=311.58万元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2C9B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1AA5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2E618">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446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0B1F0">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18A3C">
            <w:pPr>
              <w:jc w:val="center"/>
            </w:pPr>
            <w:r>
              <w:rPr>
                <w:rFonts w:ascii="宋体" w:hAnsi="宋体" w:eastAsia="宋体"/>
                <w:sz w:val="16"/>
              </w:rPr>
              <w:t>=311.58万元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F9663">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2A5363">
            <w:pPr>
              <w:jc w:val="center"/>
            </w:pPr>
          </w:p>
        </w:tc>
      </w:tr>
      <w:tr w14:paraId="089287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BC1E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C378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7A50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4B523">
            <w:pPr>
              <w:jc w:val="center"/>
            </w:pPr>
            <w:r>
              <w:rPr>
                <w:rFonts w:ascii="宋体" w:hAnsi="宋体" w:eastAsia="宋体"/>
                <w:sz w:val="16"/>
              </w:rPr>
              <w:t>回补2020年专项资金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773B2">
            <w:pPr>
              <w:jc w:val="center"/>
            </w:pPr>
            <w:r>
              <w:rPr>
                <w:rFonts w:ascii="宋体" w:hAnsi="宋体" w:eastAsia="宋体"/>
                <w:sz w:val="16"/>
              </w:rPr>
              <w:t>&lt;=150.6万元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9D6F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695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D728F">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798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E89FF">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56EB0">
            <w:pPr>
              <w:jc w:val="center"/>
            </w:pPr>
            <w:r>
              <w:rPr>
                <w:rFonts w:ascii="宋体" w:hAnsi="宋体" w:eastAsia="宋体"/>
                <w:sz w:val="16"/>
              </w:rPr>
              <w:t>=150.6万元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22C10">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A6B4F1">
            <w:pPr>
              <w:jc w:val="center"/>
            </w:pPr>
          </w:p>
        </w:tc>
      </w:tr>
      <w:tr w14:paraId="217631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3B01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CE4D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537D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F32A5">
            <w:pPr>
              <w:jc w:val="center"/>
            </w:pPr>
            <w:r>
              <w:rPr>
                <w:rFonts w:ascii="宋体" w:hAnsi="宋体" w:eastAsia="宋体"/>
                <w:sz w:val="16"/>
              </w:rPr>
              <w:t>回补2021年专项资金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96712">
            <w:pPr>
              <w:jc w:val="center"/>
            </w:pPr>
            <w:r>
              <w:rPr>
                <w:rFonts w:ascii="宋体" w:hAnsi="宋体" w:eastAsia="宋体"/>
                <w:sz w:val="16"/>
              </w:rPr>
              <w:t>&lt;=1373.84万元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0B2B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1449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31DF7">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1AA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87613">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14968">
            <w:pPr>
              <w:jc w:val="center"/>
            </w:pPr>
            <w:r>
              <w:rPr>
                <w:rFonts w:ascii="宋体" w:hAnsi="宋体" w:eastAsia="宋体"/>
                <w:sz w:val="16"/>
              </w:rPr>
              <w:t>=1373.84万元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76EB8">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EF975">
            <w:pPr>
              <w:jc w:val="center"/>
            </w:pPr>
          </w:p>
        </w:tc>
      </w:tr>
      <w:tr w14:paraId="03C4E2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09BC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F361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5933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95767">
            <w:pPr>
              <w:jc w:val="center"/>
            </w:pPr>
            <w:r>
              <w:rPr>
                <w:rFonts w:ascii="宋体" w:hAnsi="宋体" w:eastAsia="宋体"/>
                <w:sz w:val="16"/>
              </w:rPr>
              <w:t>回补2022年专项资金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FE096">
            <w:pPr>
              <w:jc w:val="center"/>
            </w:pPr>
            <w:r>
              <w:rPr>
                <w:rFonts w:ascii="宋体" w:hAnsi="宋体" w:eastAsia="宋体"/>
                <w:sz w:val="16"/>
              </w:rPr>
              <w:t>&lt;=3672.15万元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B4EA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8B7F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6AC43">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470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A1B8D">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643E9">
            <w:pPr>
              <w:jc w:val="center"/>
            </w:pPr>
            <w:r>
              <w:rPr>
                <w:rFonts w:ascii="宋体" w:hAnsi="宋体" w:eastAsia="宋体"/>
                <w:sz w:val="16"/>
              </w:rPr>
              <w:t>=3672.15万元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3E60A">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0401BC">
            <w:pPr>
              <w:jc w:val="center"/>
            </w:pPr>
          </w:p>
        </w:tc>
      </w:tr>
      <w:tr w14:paraId="133922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64C7E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01D786">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2D52D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652A6">
            <w:pPr>
              <w:jc w:val="center"/>
            </w:pPr>
            <w:r>
              <w:rPr>
                <w:rFonts w:ascii="宋体" w:hAnsi="宋体" w:eastAsia="宋体"/>
                <w:sz w:val="16"/>
              </w:rPr>
              <w:t>有效提高政府公信力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82DE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47B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3346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938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E0AD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8EFF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E503C">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16D9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309C1">
            <w:pPr>
              <w:jc w:val="center"/>
            </w:pPr>
          </w:p>
        </w:tc>
      </w:tr>
      <w:tr w14:paraId="67B11E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E6C0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FCC8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266A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3D856">
            <w:pPr>
              <w:jc w:val="center"/>
            </w:pPr>
            <w:r>
              <w:rPr>
                <w:rFonts w:ascii="宋体" w:hAnsi="宋体" w:eastAsia="宋体"/>
                <w:sz w:val="16"/>
              </w:rPr>
              <w:t>有效保障企业权益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4F361">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F8B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DFE1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C56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6397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388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B209D">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2457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3092B">
            <w:pPr>
              <w:jc w:val="center"/>
            </w:pPr>
          </w:p>
        </w:tc>
      </w:tr>
      <w:tr w14:paraId="017519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4144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77B5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125D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B7AB8">
            <w:pPr>
              <w:jc w:val="center"/>
            </w:pPr>
            <w:r>
              <w:rPr>
                <w:rFonts w:ascii="宋体" w:hAnsi="宋体" w:eastAsia="宋体"/>
                <w:sz w:val="16"/>
              </w:rPr>
              <w:t>受益企业满意度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FDC8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5EB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4646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844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3B08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7004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8BF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8883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19EA0F">
            <w:pPr>
              <w:jc w:val="center"/>
            </w:pPr>
            <w:r>
              <w:rPr>
                <w:rFonts w:ascii="宋体" w:hAnsi="宋体" w:eastAsia="宋体"/>
                <w:sz w:val="16"/>
              </w:rPr>
              <w:t>受益企业满意度100%，故存在5%偏差</w:t>
            </w:r>
          </w:p>
        </w:tc>
      </w:tr>
      <w:tr w14:paraId="38177FF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6DE14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34EC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726D0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DBF5B">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948951A"/>
        </w:tc>
      </w:tr>
    </w:tbl>
    <w:p w14:paraId="6B78C5B0">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632"/>
        <w:gridCol w:w="175"/>
        <w:gridCol w:w="601"/>
        <w:gridCol w:w="632"/>
        <w:gridCol w:w="632"/>
        <w:gridCol w:w="632"/>
        <w:gridCol w:w="632"/>
        <w:gridCol w:w="632"/>
        <w:gridCol w:w="696"/>
        <w:gridCol w:w="632"/>
        <w:gridCol w:w="632"/>
        <w:gridCol w:w="632"/>
      </w:tblGrid>
      <w:tr w14:paraId="52717410">
        <w:tblPrEx>
          <w:tblCellMar>
            <w:top w:w="0" w:type="dxa"/>
            <w:left w:w="108" w:type="dxa"/>
            <w:bottom w:w="0" w:type="dxa"/>
            <w:right w:w="108" w:type="dxa"/>
          </w:tblCellMar>
        </w:tblPrEx>
        <w:tc>
          <w:tcPr>
            <w:tcW w:w="9056" w:type="dxa"/>
            <w:gridSpan w:val="15"/>
            <w:vAlign w:val="center"/>
          </w:tcPr>
          <w:p w14:paraId="6F5D2214">
            <w:pPr>
              <w:jc w:val="center"/>
            </w:pPr>
            <w:r>
              <w:rPr>
                <w:rFonts w:ascii="宋体" w:hAnsi="宋体" w:eastAsia="宋体"/>
                <w:sz w:val="24"/>
              </w:rPr>
              <w:t>项目支出绩效自评表</w:t>
            </w:r>
          </w:p>
        </w:tc>
      </w:tr>
      <w:tr w14:paraId="30AB586C">
        <w:tblPrEx>
          <w:tblCellMar>
            <w:top w:w="0" w:type="dxa"/>
            <w:left w:w="108" w:type="dxa"/>
            <w:bottom w:w="0" w:type="dxa"/>
            <w:right w:w="108" w:type="dxa"/>
          </w:tblCellMar>
        </w:tblPrEx>
        <w:tc>
          <w:tcPr>
            <w:tcW w:w="9056" w:type="dxa"/>
            <w:gridSpan w:val="15"/>
            <w:vAlign w:val="center"/>
          </w:tcPr>
          <w:p w14:paraId="74D334C9">
            <w:pPr>
              <w:jc w:val="center"/>
            </w:pPr>
            <w:r>
              <w:rPr>
                <w:rFonts w:ascii="宋体" w:hAnsi="宋体" w:eastAsia="宋体"/>
                <w:sz w:val="24"/>
              </w:rPr>
              <w:t>(2024年度)</w:t>
            </w:r>
          </w:p>
        </w:tc>
      </w:tr>
      <w:tr w14:paraId="223EAF5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2F6DD">
            <w:pPr>
              <w:jc w:val="center"/>
            </w:pPr>
            <w:r>
              <w:rPr>
                <w:rFonts w:ascii="宋体" w:hAnsi="宋体" w:eastAsia="宋体"/>
                <w:sz w:val="16"/>
              </w:rPr>
              <w:t>项目名称</w:t>
            </w:r>
          </w:p>
        </w:tc>
        <w:tc>
          <w:tcPr>
            <w:tcW w:w="8424"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22150FCC">
            <w:pPr>
              <w:jc w:val="center"/>
            </w:pPr>
            <w:r>
              <w:rPr>
                <w:rFonts w:ascii="宋体" w:hAnsi="宋体" w:eastAsia="宋体"/>
                <w:sz w:val="16"/>
              </w:rPr>
              <w:t>2024年城乡抗震安居工程建设民生实事项目</w:t>
            </w:r>
          </w:p>
        </w:tc>
      </w:tr>
      <w:tr w14:paraId="620D069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BF1D0">
            <w:pPr>
              <w:jc w:val="center"/>
            </w:pPr>
            <w:r>
              <w:rPr>
                <w:rFonts w:ascii="宋体" w:hAnsi="宋体" w:eastAsia="宋体"/>
                <w:sz w:val="16"/>
              </w:rPr>
              <w:t>主管部门</w:t>
            </w:r>
          </w:p>
        </w:tc>
        <w:tc>
          <w:tcPr>
            <w:tcW w:w="456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8232FEB">
            <w:pPr>
              <w:jc w:val="center"/>
            </w:pPr>
            <w:r>
              <w:rPr>
                <w:rFonts w:ascii="宋体" w:hAnsi="宋体" w:eastAsia="宋体"/>
                <w:sz w:val="16"/>
              </w:rPr>
              <w:t>疏勒县住房和城乡建设局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D358F">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757D1F8">
            <w:pPr>
              <w:jc w:val="center"/>
            </w:pPr>
            <w:r>
              <w:rPr>
                <w:rFonts w:ascii="宋体" w:hAnsi="宋体" w:eastAsia="宋体"/>
                <w:sz w:val="16"/>
              </w:rPr>
              <w:t>疏勒县住房和城乡建设局</w:t>
            </w:r>
          </w:p>
        </w:tc>
      </w:tr>
      <w:tr w14:paraId="424CFE0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F7FCA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FF77C">
            <w:pPr>
              <w:jc w:val="center"/>
            </w:pPr>
          </w:p>
        </w:tc>
        <w:tc>
          <w:tcPr>
            <w:tcW w:w="140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3E2DD4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3B38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707AF7">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94047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21DB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ACDF4">
            <w:pPr>
              <w:jc w:val="center"/>
            </w:pPr>
            <w:r>
              <w:rPr>
                <w:rFonts w:ascii="宋体" w:hAnsi="宋体" w:eastAsia="宋体"/>
                <w:sz w:val="16"/>
              </w:rPr>
              <w:t>得分</w:t>
            </w:r>
          </w:p>
        </w:tc>
      </w:tr>
      <w:tr w14:paraId="0D1024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AD15D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BA64A">
            <w:pPr>
              <w:jc w:val="center"/>
            </w:pPr>
            <w:r>
              <w:rPr>
                <w:rFonts w:ascii="宋体" w:hAnsi="宋体" w:eastAsia="宋体"/>
                <w:sz w:val="16"/>
              </w:rPr>
              <w:t>年度资金总额</w:t>
            </w:r>
          </w:p>
        </w:tc>
        <w:tc>
          <w:tcPr>
            <w:tcW w:w="140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8ACCA86">
            <w:pPr>
              <w:jc w:val="center"/>
            </w:pPr>
            <w:r>
              <w:rPr>
                <w:rFonts w:ascii="宋体" w:hAnsi="宋体" w:eastAsia="宋体"/>
                <w:sz w:val="16"/>
              </w:rPr>
              <w:t>294.15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FE983">
            <w:pPr>
              <w:jc w:val="center"/>
            </w:pPr>
            <w:r>
              <w:rPr>
                <w:rFonts w:ascii="宋体" w:hAnsi="宋体" w:eastAsia="宋体"/>
                <w:sz w:val="16"/>
              </w:rPr>
              <w:t>294.15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53FEAD">
            <w:pPr>
              <w:jc w:val="center"/>
            </w:pPr>
            <w:r>
              <w:rPr>
                <w:rFonts w:ascii="宋体" w:hAnsi="宋体" w:eastAsia="宋体"/>
                <w:sz w:val="16"/>
              </w:rPr>
              <w:t>294.15</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48AF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4BE7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FE30C">
            <w:pPr>
              <w:jc w:val="center"/>
            </w:pPr>
            <w:r>
              <w:rPr>
                <w:rFonts w:ascii="宋体" w:hAnsi="宋体" w:eastAsia="宋体"/>
                <w:sz w:val="16"/>
              </w:rPr>
              <w:t>10.00分</w:t>
            </w:r>
          </w:p>
        </w:tc>
      </w:tr>
      <w:tr w14:paraId="4AACA3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D532E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61774">
            <w:pPr>
              <w:jc w:val="center"/>
            </w:pPr>
            <w:r>
              <w:rPr>
                <w:rFonts w:ascii="宋体" w:hAnsi="宋体" w:eastAsia="宋体"/>
                <w:sz w:val="16"/>
              </w:rPr>
              <w:t>其中：当年财政拨款</w:t>
            </w:r>
          </w:p>
        </w:tc>
        <w:tc>
          <w:tcPr>
            <w:tcW w:w="140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950F51C">
            <w:pPr>
              <w:jc w:val="center"/>
            </w:pPr>
            <w:r>
              <w:rPr>
                <w:rFonts w:ascii="宋体" w:hAnsi="宋体" w:eastAsia="宋体"/>
                <w:sz w:val="16"/>
              </w:rPr>
              <w:t>294.15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512E06">
            <w:pPr>
              <w:jc w:val="center"/>
            </w:pPr>
            <w:r>
              <w:rPr>
                <w:rFonts w:ascii="宋体" w:hAnsi="宋体" w:eastAsia="宋体"/>
                <w:sz w:val="16"/>
              </w:rPr>
              <w:t>294.15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2FCC25">
            <w:pPr>
              <w:jc w:val="center"/>
            </w:pPr>
            <w:r>
              <w:rPr>
                <w:rFonts w:ascii="宋体" w:hAnsi="宋体" w:eastAsia="宋体"/>
                <w:sz w:val="16"/>
              </w:rPr>
              <w:t>294.15</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4F744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06116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54652">
            <w:pPr>
              <w:jc w:val="center"/>
            </w:pPr>
            <w:r>
              <w:rPr>
                <w:rFonts w:ascii="宋体" w:hAnsi="宋体" w:eastAsia="宋体"/>
                <w:sz w:val="16"/>
              </w:rPr>
              <w:t>—</w:t>
            </w:r>
          </w:p>
        </w:tc>
      </w:tr>
      <w:tr w14:paraId="5A69CD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BA988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0B67E5">
            <w:pPr>
              <w:jc w:val="center"/>
            </w:pPr>
            <w:r>
              <w:rPr>
                <w:rFonts w:ascii="宋体" w:hAnsi="宋体" w:eastAsia="宋体"/>
                <w:sz w:val="16"/>
              </w:rPr>
              <w:t xml:space="preserve">  其他资金</w:t>
            </w:r>
          </w:p>
        </w:tc>
        <w:tc>
          <w:tcPr>
            <w:tcW w:w="140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F22AF2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F6C8F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D7D38D">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CD54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70335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EED85">
            <w:pPr>
              <w:jc w:val="center"/>
            </w:pPr>
            <w:r>
              <w:rPr>
                <w:rFonts w:ascii="宋体" w:hAnsi="宋体" w:eastAsia="宋体"/>
                <w:sz w:val="16"/>
              </w:rPr>
              <w:t>—</w:t>
            </w:r>
          </w:p>
        </w:tc>
      </w:tr>
      <w:tr w14:paraId="4C5A40F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6C8B15">
            <w:pPr>
              <w:jc w:val="center"/>
            </w:pPr>
            <w:r>
              <w:rPr>
                <w:rFonts w:ascii="宋体" w:hAnsi="宋体" w:eastAsia="宋体"/>
                <w:sz w:val="16"/>
              </w:rPr>
              <w:t>三、目标完成情况</w:t>
            </w:r>
          </w:p>
        </w:tc>
        <w:tc>
          <w:tcPr>
            <w:tcW w:w="456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E8C3D57">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4DBEB81">
            <w:pPr>
              <w:jc w:val="center"/>
            </w:pPr>
            <w:r>
              <w:rPr>
                <w:rFonts w:ascii="宋体" w:hAnsi="宋体" w:eastAsia="宋体"/>
                <w:sz w:val="16"/>
              </w:rPr>
              <w:t>实际完成情况</w:t>
            </w:r>
          </w:p>
        </w:tc>
      </w:tr>
      <w:tr w14:paraId="120A45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848DD6"/>
        </w:tc>
        <w:tc>
          <w:tcPr>
            <w:tcW w:w="456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E302D07">
            <w:pPr>
              <w:jc w:val="both"/>
            </w:pPr>
            <w:r>
              <w:rPr>
                <w:rFonts w:ascii="宋体" w:hAnsi="宋体" w:eastAsia="宋体"/>
                <w:sz w:val="16"/>
              </w:rPr>
              <w:t>项目计划资金为294.15万元。对全县15</w:t>
            </w:r>
            <w:r>
              <w:rPr>
                <w:rFonts w:hint="eastAsia" w:ascii="宋体" w:hAnsi="宋体"/>
                <w:sz w:val="16"/>
                <w:lang w:eastAsia="zh-CN"/>
              </w:rPr>
              <w:t>个</w:t>
            </w:r>
            <w:r>
              <w:rPr>
                <w:rFonts w:ascii="宋体" w:hAnsi="宋体" w:eastAsia="宋体"/>
                <w:sz w:val="16"/>
              </w:rPr>
              <w:t>乡镇318户实施城乡抗震安居工程，户均补助资金0.925万元，合计补助资金为294.15万元。通过惠民惠农一卡通将建房补助资金打入建房户农信社卡中，2024年7月初-8月底为开工阶段；8月底-9月底为主体完工阶段；9月底-10月底为竣工验收阶段，目前资金已全额到位。城乡抗震安居工程建设户可根据自身家庭房屋实际情况加固或者重建，改造后的房屋必须人畜分离、卫生厕所等基本卫生条件有基本保障。改造竣工后要及时入住，项目实施后，不仅解决了农户安全住房问题，提高了农户生活水平，保障了群众的生命财产安全，改变了村容村貌。</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B88390D">
            <w:pPr>
              <w:jc w:val="both"/>
            </w:pPr>
            <w:r>
              <w:rPr>
                <w:rFonts w:hint="eastAsia" w:ascii="宋体" w:hAnsi="宋体"/>
                <w:sz w:val="16"/>
                <w:lang w:eastAsia="zh-CN"/>
              </w:rPr>
              <w:t>截至</w:t>
            </w:r>
            <w:r>
              <w:rPr>
                <w:rFonts w:ascii="宋体" w:hAnsi="宋体" w:eastAsia="宋体"/>
                <w:sz w:val="16"/>
              </w:rPr>
              <w:t>2024年12月31日，项目实际支出资金为294.15万元。对全县15</w:t>
            </w:r>
            <w:r>
              <w:rPr>
                <w:rFonts w:hint="eastAsia" w:ascii="宋体" w:hAnsi="宋体"/>
                <w:sz w:val="16"/>
                <w:lang w:eastAsia="zh-CN"/>
              </w:rPr>
              <w:t>个</w:t>
            </w:r>
            <w:r>
              <w:rPr>
                <w:rFonts w:ascii="宋体" w:hAnsi="宋体" w:eastAsia="宋体"/>
                <w:sz w:val="16"/>
              </w:rPr>
              <w:t>乡镇318户实施城乡抗震安居工程，户均补助资金0.925万元，合计补助资金为294.15万元。通过惠民惠农一卡通将建房补助资金打入建房户农信社卡中，2024年12月，目前资金已全额发放到农户。城乡抗震安居工程建设户可根据自身家庭房屋实际情况加固或者重建，改造后的房屋必须人畜分离、卫生厕所等基本卫生条件有基本保障。改造竣工后已入住，项目实施后，不仅解决了农户安全住房问题，提高了农户生活水平，保障了群众的生命财产安全，改变了村容村貌。</w:t>
            </w:r>
          </w:p>
        </w:tc>
      </w:tr>
      <w:tr w14:paraId="3B0A007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6BE9C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0CE6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B965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1861E">
            <w:pPr>
              <w:jc w:val="center"/>
            </w:pPr>
            <w:r>
              <w:rPr>
                <w:rFonts w:ascii="宋体" w:hAnsi="宋体" w:eastAsia="宋体"/>
                <w:sz w:val="16"/>
              </w:rPr>
              <w:t>三级指标</w:t>
            </w:r>
          </w:p>
        </w:tc>
        <w:tc>
          <w:tcPr>
            <w:tcW w:w="7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C9DD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698A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2834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0185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E886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A8C97">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A2ADFB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EBDB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CDF7D1">
            <w:pPr>
              <w:jc w:val="center"/>
            </w:pPr>
            <w:r>
              <w:rPr>
                <w:rFonts w:ascii="宋体" w:hAnsi="宋体" w:eastAsia="宋体"/>
                <w:sz w:val="16"/>
              </w:rPr>
              <w:t>偏差原因分析及改进措施</w:t>
            </w:r>
          </w:p>
        </w:tc>
      </w:tr>
      <w:tr w14:paraId="29A499B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1E8FF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63596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39478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405F3">
            <w:pPr>
              <w:jc w:val="center"/>
            </w:pPr>
            <w:r>
              <w:rPr>
                <w:rFonts w:ascii="宋体" w:hAnsi="宋体" w:eastAsia="宋体"/>
                <w:sz w:val="16"/>
              </w:rPr>
              <w:t>城乡抗震安居工程加固重建补助受益户数</w:t>
            </w:r>
          </w:p>
        </w:tc>
        <w:tc>
          <w:tcPr>
            <w:tcW w:w="7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4B2F08">
            <w:pPr>
              <w:jc w:val="center"/>
            </w:pPr>
            <w:r>
              <w:rPr>
                <w:rFonts w:ascii="宋体" w:hAnsi="宋体" w:eastAsia="宋体"/>
                <w:sz w:val="16"/>
              </w:rPr>
              <w:t>&gt;=318户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085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93F7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2BEC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6E9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3417B">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9A9CF21">
            <w:pPr>
              <w:jc w:val="center"/>
            </w:pPr>
            <w:r>
              <w:rPr>
                <w:rFonts w:ascii="宋体" w:hAnsi="宋体" w:eastAsia="宋体"/>
                <w:sz w:val="16"/>
              </w:rPr>
              <w:t>=318户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18B40">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5C9A75">
            <w:pPr>
              <w:jc w:val="center"/>
            </w:pPr>
          </w:p>
        </w:tc>
      </w:tr>
      <w:tr w14:paraId="58CFBB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2363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20F3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0F48D5"/>
        </w:tc>
        <w:tc>
          <w:tcPr>
            <w:tcW w:w="8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80535">
            <w:pPr>
              <w:jc w:val="center"/>
            </w:pPr>
            <w:r>
              <w:rPr>
                <w:rFonts w:ascii="宋体" w:hAnsi="宋体" w:eastAsia="宋体"/>
                <w:sz w:val="16"/>
              </w:rPr>
              <w:t>城乡抗震安居工程加固重建面积最高标准</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0A2B5D07">
            <w:pPr>
              <w:jc w:val="center"/>
            </w:pPr>
            <w:r>
              <w:rPr>
                <w:rFonts w:ascii="宋体" w:hAnsi="宋体" w:eastAsia="宋体"/>
                <w:sz w:val="16"/>
              </w:rPr>
              <w:t>&lt;=80平方米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653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9678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58A8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E20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CABFB">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B24A752">
            <w:pPr>
              <w:jc w:val="center"/>
            </w:pPr>
            <w:r>
              <w:rPr>
                <w:rFonts w:ascii="宋体" w:hAnsi="宋体" w:eastAsia="宋体"/>
                <w:sz w:val="16"/>
              </w:rPr>
              <w:t>=80平方米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61A52">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8DAA15">
            <w:pPr>
              <w:jc w:val="center"/>
            </w:pPr>
          </w:p>
        </w:tc>
      </w:tr>
      <w:tr w14:paraId="7165A4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9570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959C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45728F"/>
        </w:tc>
        <w:tc>
          <w:tcPr>
            <w:tcW w:w="8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681F7B">
            <w:pPr>
              <w:jc w:val="center"/>
            </w:pPr>
            <w:r>
              <w:rPr>
                <w:rFonts w:ascii="宋体" w:hAnsi="宋体" w:eastAsia="宋体"/>
                <w:sz w:val="16"/>
              </w:rPr>
              <w:t>城乡抗震安居工程加固重建面积最低标准</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1155DCC4">
            <w:pPr>
              <w:jc w:val="center"/>
            </w:pPr>
            <w:r>
              <w:rPr>
                <w:rFonts w:ascii="宋体" w:hAnsi="宋体" w:eastAsia="宋体"/>
                <w:sz w:val="16"/>
              </w:rPr>
              <w:t>&gt;=40平方米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BA8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1485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B1EA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B06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262D8">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C2EEC90">
            <w:pPr>
              <w:jc w:val="center"/>
            </w:pPr>
            <w:r>
              <w:rPr>
                <w:rFonts w:ascii="宋体" w:hAnsi="宋体" w:eastAsia="宋体"/>
                <w:sz w:val="16"/>
              </w:rPr>
              <w:t>=42.88平方米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B2570">
            <w:pPr>
              <w:jc w:val="center"/>
            </w:pPr>
            <w:r>
              <w:rPr>
                <w:rFonts w:ascii="宋体" w:hAnsi="宋体" w:eastAsia="宋体"/>
                <w:sz w:val="16"/>
              </w:rPr>
              <w:t>5.57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9BAAC8">
            <w:pPr>
              <w:jc w:val="center"/>
            </w:pPr>
            <w:r>
              <w:rPr>
                <w:rFonts w:ascii="宋体" w:hAnsi="宋体" w:eastAsia="宋体"/>
                <w:sz w:val="16"/>
              </w:rPr>
              <w:t>危房改造面积最低标准42.88平方米，因每户的实际建筑面积不一，故存在7.2%偏差。</w:t>
            </w:r>
          </w:p>
        </w:tc>
      </w:tr>
      <w:tr w14:paraId="2C3895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2F1A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56DD8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0490E5">
            <w:pPr>
              <w:jc w:val="center"/>
            </w:pPr>
            <w:r>
              <w:rPr>
                <w:rFonts w:ascii="宋体" w:hAnsi="宋体" w:eastAsia="宋体"/>
                <w:sz w:val="16"/>
              </w:rPr>
              <w:t>质量指标</w:t>
            </w:r>
          </w:p>
        </w:tc>
        <w:tc>
          <w:tcPr>
            <w:tcW w:w="8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A3457">
            <w:pPr>
              <w:jc w:val="center"/>
            </w:pPr>
            <w:r>
              <w:rPr>
                <w:rFonts w:ascii="宋体" w:hAnsi="宋体" w:eastAsia="宋体"/>
                <w:sz w:val="16"/>
              </w:rPr>
              <w:t>城乡抗震安居工程加固重建验收合格率</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7A94A2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104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EFA7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FD9F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86E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0DC0C">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7DEF8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45FC4">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38E80A">
            <w:pPr>
              <w:jc w:val="center"/>
            </w:pPr>
          </w:p>
        </w:tc>
      </w:tr>
      <w:tr w14:paraId="54A57D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41E6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758E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7CE7B6"/>
        </w:tc>
        <w:tc>
          <w:tcPr>
            <w:tcW w:w="8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5A1DD6">
            <w:pPr>
              <w:jc w:val="center"/>
            </w:pPr>
            <w:r>
              <w:rPr>
                <w:rFonts w:ascii="宋体" w:hAnsi="宋体" w:eastAsia="宋体"/>
                <w:sz w:val="16"/>
              </w:rPr>
              <w:t>改造后房屋满足基本居住功能需要比例</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432E4F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BFC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16F7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26C4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320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2E14C">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1B6D8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9C9F2">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E7CE1">
            <w:pPr>
              <w:jc w:val="center"/>
            </w:pPr>
          </w:p>
        </w:tc>
      </w:tr>
      <w:tr w14:paraId="021E9E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CE70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13472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A0B4DB">
            <w:pPr>
              <w:jc w:val="center"/>
            </w:pPr>
            <w:r>
              <w:rPr>
                <w:rFonts w:ascii="宋体" w:hAnsi="宋体" w:eastAsia="宋体"/>
                <w:sz w:val="16"/>
              </w:rPr>
              <w:t>时效指标</w:t>
            </w:r>
          </w:p>
        </w:tc>
        <w:tc>
          <w:tcPr>
            <w:tcW w:w="8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E1FED">
            <w:pPr>
              <w:jc w:val="center"/>
            </w:pPr>
            <w:r>
              <w:rPr>
                <w:rFonts w:ascii="宋体" w:hAnsi="宋体" w:eastAsia="宋体"/>
                <w:sz w:val="16"/>
              </w:rPr>
              <w:t>资金支付及时率</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10023E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14A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0CB0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0270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99D4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B7A4F">
            <w:pPr>
              <w:jc w:val="center"/>
            </w:pPr>
            <w:r>
              <w:rPr>
                <w:rFonts w:ascii="宋体" w:hAnsi="宋体" w:eastAsia="宋体"/>
                <w:sz w:val="16"/>
              </w:rPr>
              <w:t>原始凭证,工作资料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BCB76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CF47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5EE9A4">
            <w:pPr>
              <w:jc w:val="center"/>
            </w:pPr>
          </w:p>
        </w:tc>
      </w:tr>
      <w:tr w14:paraId="109163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ABD4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C870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E78C30"/>
        </w:tc>
        <w:tc>
          <w:tcPr>
            <w:tcW w:w="8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D42677">
            <w:pPr>
              <w:jc w:val="center"/>
            </w:pPr>
            <w:r>
              <w:rPr>
                <w:rFonts w:ascii="宋体" w:hAnsi="宋体" w:eastAsia="宋体"/>
                <w:sz w:val="16"/>
              </w:rPr>
              <w:t>项目完成时间</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0CCD9F8A">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AD2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75C1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62AA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F7A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8A9C4">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FFC9698">
            <w:pPr>
              <w:jc w:val="center"/>
            </w:pPr>
            <w:r>
              <w:rPr>
                <w:rFonts w:ascii="宋体" w:hAnsi="宋体" w:eastAsia="宋体"/>
                <w:sz w:val="16"/>
              </w:rPr>
              <w:t>=2024年8月15日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94A5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D17DA">
            <w:pPr>
              <w:jc w:val="center"/>
            </w:pPr>
          </w:p>
        </w:tc>
      </w:tr>
      <w:tr w14:paraId="15639E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980C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2E7F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D4BD3">
            <w:pPr>
              <w:jc w:val="center"/>
            </w:pPr>
            <w:r>
              <w:rPr>
                <w:rFonts w:ascii="宋体" w:hAnsi="宋体" w:eastAsia="宋体"/>
                <w:sz w:val="16"/>
              </w:rPr>
              <w:t>经济成本指标</w:t>
            </w:r>
          </w:p>
        </w:tc>
        <w:tc>
          <w:tcPr>
            <w:tcW w:w="8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F77840">
            <w:pPr>
              <w:jc w:val="center"/>
            </w:pPr>
            <w:r>
              <w:rPr>
                <w:rFonts w:ascii="宋体" w:hAnsi="宋体" w:eastAsia="宋体"/>
                <w:sz w:val="16"/>
              </w:rPr>
              <w:t>城乡抗震安居工程加固重建补助标准</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4B674CFA">
            <w:pPr>
              <w:jc w:val="center"/>
            </w:pPr>
            <w:r>
              <w:rPr>
                <w:rFonts w:ascii="宋体" w:hAnsi="宋体" w:eastAsia="宋体"/>
                <w:sz w:val="16"/>
              </w:rPr>
              <w:t>&lt;=0.925万元/户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7C31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C30C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E016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D94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7918C">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6CFD551">
            <w:pPr>
              <w:jc w:val="center"/>
            </w:pPr>
            <w:r>
              <w:rPr>
                <w:rFonts w:ascii="宋体" w:hAnsi="宋体" w:eastAsia="宋体"/>
                <w:sz w:val="16"/>
              </w:rPr>
              <w:t>=0.925万元/户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EE2B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189BD8">
            <w:pPr>
              <w:jc w:val="center"/>
            </w:pPr>
          </w:p>
        </w:tc>
      </w:tr>
      <w:tr w14:paraId="681931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8D199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46D90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E2344">
            <w:pPr>
              <w:jc w:val="center"/>
            </w:pPr>
            <w:r>
              <w:rPr>
                <w:rFonts w:ascii="宋体" w:hAnsi="宋体" w:eastAsia="宋体"/>
                <w:sz w:val="16"/>
              </w:rPr>
              <w:t>经济效益指标</w:t>
            </w:r>
          </w:p>
        </w:tc>
        <w:tc>
          <w:tcPr>
            <w:tcW w:w="8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D68494">
            <w:pPr>
              <w:jc w:val="center"/>
            </w:pPr>
            <w:r>
              <w:rPr>
                <w:rFonts w:ascii="宋体" w:hAnsi="宋体" w:eastAsia="宋体"/>
                <w:sz w:val="16"/>
              </w:rPr>
              <w:t>改造后房屋人畜分离、卫生厕所等基本卫生条件有基本保障的比例</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264904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608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CFE7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74D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234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C160A">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F04CB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3635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E0A56D">
            <w:pPr>
              <w:jc w:val="center"/>
            </w:pPr>
          </w:p>
        </w:tc>
      </w:tr>
      <w:tr w14:paraId="2D4B9B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8E71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D857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CBCEB">
            <w:pPr>
              <w:jc w:val="center"/>
            </w:pPr>
            <w:r>
              <w:rPr>
                <w:rFonts w:ascii="宋体" w:hAnsi="宋体" w:eastAsia="宋体"/>
                <w:sz w:val="16"/>
              </w:rPr>
              <w:t>社会效益指标</w:t>
            </w:r>
          </w:p>
        </w:tc>
        <w:tc>
          <w:tcPr>
            <w:tcW w:w="8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273D2F">
            <w:pPr>
              <w:jc w:val="center"/>
            </w:pPr>
            <w:r>
              <w:rPr>
                <w:rFonts w:ascii="宋体" w:hAnsi="宋体" w:eastAsia="宋体"/>
                <w:sz w:val="16"/>
              </w:rPr>
              <w:t>提高群众获得感、幸福感</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04624D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4B1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BE27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0BF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82E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93204">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02A59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FF70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533797">
            <w:pPr>
              <w:jc w:val="center"/>
            </w:pPr>
          </w:p>
        </w:tc>
      </w:tr>
      <w:tr w14:paraId="4B76F1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4E62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EB2F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434A4">
            <w:pPr>
              <w:jc w:val="center"/>
            </w:pPr>
            <w:r>
              <w:rPr>
                <w:rFonts w:ascii="宋体" w:hAnsi="宋体" w:eastAsia="宋体"/>
                <w:sz w:val="16"/>
              </w:rPr>
              <w:t>满意度指标</w:t>
            </w:r>
          </w:p>
        </w:tc>
        <w:tc>
          <w:tcPr>
            <w:tcW w:w="8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AC850">
            <w:pPr>
              <w:jc w:val="center"/>
            </w:pPr>
            <w:r>
              <w:rPr>
                <w:rFonts w:ascii="宋体" w:hAnsi="宋体" w:eastAsia="宋体"/>
                <w:sz w:val="16"/>
              </w:rPr>
              <w:t>城乡抗震安居工程加固重建补助受益户满意度</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7651B70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A4B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0487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D89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657B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37702">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1236B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132F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09A994">
            <w:pPr>
              <w:jc w:val="center"/>
            </w:pPr>
            <w:r>
              <w:rPr>
                <w:rFonts w:ascii="宋体" w:hAnsi="宋体" w:eastAsia="宋体"/>
                <w:sz w:val="16"/>
              </w:rPr>
              <w:t>继续提高城乡抗震安居工程加固重建补助受益户满意度100%，故存在5%偏差。</w:t>
            </w:r>
          </w:p>
        </w:tc>
      </w:tr>
      <w:tr w14:paraId="3BF87E40">
        <w:tblPrEx>
          <w:tblCellMar>
            <w:top w:w="0" w:type="dxa"/>
            <w:left w:w="108" w:type="dxa"/>
            <w:bottom w:w="0" w:type="dxa"/>
            <w:right w:w="108" w:type="dxa"/>
          </w:tblCellMar>
        </w:tblPrEx>
        <w:tc>
          <w:tcPr>
            <w:tcW w:w="456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1D5A7A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F2093">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14:paraId="502FBB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C0B2E">
            <w:pPr>
              <w:jc w:val="center"/>
            </w:pPr>
            <w:r>
              <w:rPr>
                <w:rFonts w:ascii="宋体" w:hAnsi="宋体" w:eastAsia="宋体"/>
                <w:sz w:val="16"/>
              </w:rPr>
              <w:t>99.57分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18EAC76"/>
        </w:tc>
      </w:tr>
    </w:tbl>
    <w:p w14:paraId="48D1E19E">
      <w:r>
        <w:br w:type="page"/>
      </w:r>
    </w:p>
    <w:tbl>
      <w:tblPr>
        <w:tblStyle w:val="9"/>
        <w:tblW w:w="0" w:type="auto"/>
        <w:tblInd w:w="0" w:type="dxa"/>
        <w:tblLayout w:type="autofit"/>
        <w:tblCellMar>
          <w:top w:w="0" w:type="dxa"/>
          <w:left w:w="108" w:type="dxa"/>
          <w:bottom w:w="0" w:type="dxa"/>
          <w:right w:w="108" w:type="dxa"/>
        </w:tblCellMar>
      </w:tblPr>
      <w:tblGrid>
        <w:gridCol w:w="623"/>
        <w:gridCol w:w="607"/>
        <w:gridCol w:w="607"/>
        <w:gridCol w:w="607"/>
        <w:gridCol w:w="856"/>
        <w:gridCol w:w="607"/>
        <w:gridCol w:w="696"/>
        <w:gridCol w:w="617"/>
        <w:gridCol w:w="608"/>
        <w:gridCol w:w="615"/>
        <w:gridCol w:w="776"/>
        <w:gridCol w:w="632"/>
        <w:gridCol w:w="578"/>
        <w:gridCol w:w="631"/>
      </w:tblGrid>
      <w:tr w14:paraId="6533CE27">
        <w:tblPrEx>
          <w:tblCellMar>
            <w:top w:w="0" w:type="dxa"/>
            <w:left w:w="108" w:type="dxa"/>
            <w:bottom w:w="0" w:type="dxa"/>
            <w:right w:w="108" w:type="dxa"/>
          </w:tblCellMar>
        </w:tblPrEx>
        <w:tc>
          <w:tcPr>
            <w:tcW w:w="8848" w:type="dxa"/>
            <w:gridSpan w:val="14"/>
            <w:vAlign w:val="center"/>
          </w:tcPr>
          <w:p w14:paraId="28A523B6">
            <w:pPr>
              <w:jc w:val="center"/>
            </w:pPr>
            <w:r>
              <w:rPr>
                <w:rFonts w:ascii="宋体" w:hAnsi="宋体" w:eastAsia="宋体"/>
                <w:sz w:val="24"/>
              </w:rPr>
              <w:t>项目支出绩效自评表</w:t>
            </w:r>
          </w:p>
        </w:tc>
      </w:tr>
      <w:tr w14:paraId="121C7074">
        <w:tblPrEx>
          <w:tblCellMar>
            <w:top w:w="0" w:type="dxa"/>
            <w:left w:w="108" w:type="dxa"/>
            <w:bottom w:w="0" w:type="dxa"/>
            <w:right w:w="108" w:type="dxa"/>
          </w:tblCellMar>
        </w:tblPrEx>
        <w:tc>
          <w:tcPr>
            <w:tcW w:w="8848" w:type="dxa"/>
            <w:gridSpan w:val="14"/>
            <w:vAlign w:val="center"/>
          </w:tcPr>
          <w:p w14:paraId="075B3DB2">
            <w:pPr>
              <w:jc w:val="center"/>
            </w:pPr>
            <w:r>
              <w:rPr>
                <w:rFonts w:ascii="宋体" w:hAnsi="宋体" w:eastAsia="宋体"/>
                <w:sz w:val="24"/>
              </w:rPr>
              <w:t>(2024年度)</w:t>
            </w:r>
          </w:p>
        </w:tc>
      </w:tr>
      <w:tr w14:paraId="0964D63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92FC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6C2478C">
            <w:pPr>
              <w:jc w:val="center"/>
            </w:pPr>
            <w:r>
              <w:rPr>
                <w:rFonts w:ascii="宋体" w:hAnsi="宋体" w:eastAsia="宋体"/>
                <w:sz w:val="16"/>
              </w:rPr>
              <w:t>2024年疏勒县市政环卫、园林队绿化养护人员工资</w:t>
            </w:r>
          </w:p>
        </w:tc>
      </w:tr>
      <w:tr w14:paraId="15C784A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4269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61501A">
            <w:pPr>
              <w:jc w:val="center"/>
            </w:pPr>
            <w:r>
              <w:rPr>
                <w:rFonts w:ascii="宋体" w:hAnsi="宋体" w:eastAsia="宋体"/>
                <w:sz w:val="16"/>
              </w:rPr>
              <w:t>疏勒县住房和城乡建设局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A44E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8E74842">
            <w:pPr>
              <w:jc w:val="center"/>
            </w:pPr>
            <w:r>
              <w:rPr>
                <w:rFonts w:ascii="宋体" w:hAnsi="宋体" w:eastAsia="宋体"/>
                <w:sz w:val="16"/>
              </w:rPr>
              <w:t>疏勒县住房和城乡建设局</w:t>
            </w:r>
          </w:p>
        </w:tc>
      </w:tr>
      <w:tr w14:paraId="3772C17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4BC52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35265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7A652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DA44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3500E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2CAC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A2407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87140">
            <w:pPr>
              <w:jc w:val="center"/>
            </w:pPr>
            <w:r>
              <w:rPr>
                <w:rFonts w:ascii="宋体" w:hAnsi="宋体" w:eastAsia="宋体"/>
                <w:sz w:val="16"/>
              </w:rPr>
              <w:t>得分</w:t>
            </w:r>
          </w:p>
        </w:tc>
      </w:tr>
      <w:tr w14:paraId="0118F6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AD17F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47D18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BB941F">
            <w:pPr>
              <w:jc w:val="center"/>
            </w:pPr>
            <w:r>
              <w:rPr>
                <w:rFonts w:ascii="宋体" w:hAnsi="宋体" w:eastAsia="宋体"/>
                <w:sz w:val="16"/>
              </w:rPr>
              <w:t>1,128.71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74A26C">
            <w:pPr>
              <w:jc w:val="center"/>
            </w:pPr>
            <w:r>
              <w:rPr>
                <w:rFonts w:ascii="宋体" w:hAnsi="宋体" w:eastAsia="宋体"/>
                <w:sz w:val="16"/>
              </w:rPr>
              <w:t>1,323.91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71E3DB">
            <w:pPr>
              <w:jc w:val="center"/>
            </w:pPr>
            <w:r>
              <w:rPr>
                <w:rFonts w:ascii="宋体" w:hAnsi="宋体" w:eastAsia="宋体"/>
                <w:sz w:val="16"/>
              </w:rPr>
              <w:t>1,323.91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2631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E0624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A4D51">
            <w:pPr>
              <w:jc w:val="center"/>
            </w:pPr>
            <w:r>
              <w:rPr>
                <w:rFonts w:ascii="宋体" w:hAnsi="宋体" w:eastAsia="宋体"/>
                <w:sz w:val="16"/>
              </w:rPr>
              <w:t>10.00分</w:t>
            </w:r>
          </w:p>
        </w:tc>
      </w:tr>
      <w:tr w14:paraId="2C09A3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43153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BE8F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AC7B6A">
            <w:pPr>
              <w:jc w:val="center"/>
            </w:pPr>
            <w:r>
              <w:rPr>
                <w:rFonts w:ascii="宋体" w:hAnsi="宋体" w:eastAsia="宋体"/>
                <w:sz w:val="16"/>
              </w:rPr>
              <w:t>1,128.71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0C1C69">
            <w:pPr>
              <w:jc w:val="center"/>
            </w:pPr>
            <w:r>
              <w:rPr>
                <w:rFonts w:ascii="宋体" w:hAnsi="宋体" w:eastAsia="宋体"/>
                <w:sz w:val="16"/>
              </w:rPr>
              <w:t>1,323.91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6A2910">
            <w:pPr>
              <w:jc w:val="center"/>
            </w:pPr>
            <w:r>
              <w:rPr>
                <w:rFonts w:ascii="宋体" w:hAnsi="宋体" w:eastAsia="宋体"/>
                <w:sz w:val="16"/>
              </w:rPr>
              <w:t>1,323.91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BB6B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E2BB9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D487A">
            <w:pPr>
              <w:jc w:val="center"/>
            </w:pPr>
            <w:r>
              <w:rPr>
                <w:rFonts w:ascii="宋体" w:hAnsi="宋体" w:eastAsia="宋体"/>
                <w:sz w:val="16"/>
              </w:rPr>
              <w:t>—</w:t>
            </w:r>
          </w:p>
        </w:tc>
      </w:tr>
      <w:tr w14:paraId="741CC4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F25EB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05AC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41F1F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9437D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1D34B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E4722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1B52E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F1ED4">
            <w:pPr>
              <w:jc w:val="center"/>
            </w:pPr>
            <w:r>
              <w:rPr>
                <w:rFonts w:ascii="宋体" w:hAnsi="宋体" w:eastAsia="宋体"/>
                <w:sz w:val="16"/>
              </w:rPr>
              <w:t>—</w:t>
            </w:r>
          </w:p>
        </w:tc>
      </w:tr>
      <w:tr w14:paraId="647D7D5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ADDC1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E4E5E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EE2D26">
            <w:pPr>
              <w:jc w:val="center"/>
            </w:pPr>
            <w:r>
              <w:rPr>
                <w:rFonts w:ascii="宋体" w:hAnsi="宋体" w:eastAsia="宋体"/>
                <w:sz w:val="16"/>
              </w:rPr>
              <w:t>实际完成情况</w:t>
            </w:r>
          </w:p>
        </w:tc>
      </w:tr>
      <w:tr w14:paraId="1FD8BB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AB6A7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B26C06">
            <w:pPr>
              <w:jc w:val="both"/>
            </w:pPr>
            <w:r>
              <w:rPr>
                <w:rFonts w:ascii="宋体" w:hAnsi="宋体" w:eastAsia="宋体"/>
                <w:sz w:val="16"/>
              </w:rPr>
              <w:t>项目总投资1323.91万元，本项目主要实施内容为做好我县市政设施日常维护工作的基础上，</w:t>
            </w:r>
            <w:r>
              <w:rPr>
                <w:rFonts w:hint="eastAsia" w:ascii="宋体" w:hAnsi="宋体"/>
                <w:sz w:val="16"/>
                <w:lang w:eastAsia="zh-CN"/>
              </w:rPr>
              <w:t>保障</w:t>
            </w:r>
            <w:r>
              <w:rPr>
                <w:rFonts w:ascii="宋体" w:hAnsi="宋体" w:eastAsia="宋体"/>
                <w:sz w:val="16"/>
              </w:rPr>
              <w:t>环卫工人、园林队绿化养护人员工资及社保费用。改善县城道路环境，提高居民对环境的满意度，市容市貌整洁、环境卫生干净，同时保障群众出行安全，给县城居民干净舒适整洁的生活环境。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5CC7142">
            <w:pPr>
              <w:jc w:val="both"/>
            </w:pPr>
            <w:r>
              <w:rPr>
                <w:rFonts w:ascii="宋体" w:hAnsi="宋体" w:eastAsia="宋体"/>
                <w:sz w:val="16"/>
              </w:rPr>
              <w:t>项目总投资1323.91万元，本项目主要实施内容为做好我县市政设施日常维护工作的基础上，城镇保洁员人数</w:t>
            </w:r>
            <w:r>
              <w:rPr>
                <w:rFonts w:ascii="宋体" w:hAnsi="宋体" w:eastAsia="宋体"/>
                <w:sz w:val="16"/>
              </w:rPr>
              <w:tab/>
            </w:r>
            <w:r>
              <w:rPr>
                <w:rFonts w:ascii="宋体" w:hAnsi="宋体" w:eastAsia="宋体"/>
                <w:sz w:val="16"/>
              </w:rPr>
              <w:t>107人，环卫工人153人、园林队绿化养护人员103人，工资及社保费用。通过实施本项目有利于改善县城道路环境，提高居民对环境的满意度，市容市貌整洁、环境卫生干净，同时保障群众出行安全，给县城居民干净舒适整洁的生活环境。</w:t>
            </w:r>
          </w:p>
        </w:tc>
      </w:tr>
      <w:tr w14:paraId="22911BD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8EB73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05EE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1E83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8623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2343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2E32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3337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9367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7400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0182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707A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D84F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426AED">
            <w:pPr>
              <w:jc w:val="center"/>
            </w:pPr>
            <w:r>
              <w:rPr>
                <w:rFonts w:ascii="宋体" w:hAnsi="宋体" w:eastAsia="宋体"/>
                <w:sz w:val="16"/>
              </w:rPr>
              <w:t>偏差原因分析及改进措施</w:t>
            </w:r>
          </w:p>
        </w:tc>
      </w:tr>
      <w:tr w14:paraId="4DD1D0B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C3526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F29A3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7A17C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1D820">
            <w:pPr>
              <w:jc w:val="center"/>
            </w:pPr>
            <w:r>
              <w:rPr>
                <w:rFonts w:ascii="宋体" w:hAnsi="宋体" w:eastAsia="宋体"/>
                <w:sz w:val="16"/>
              </w:rPr>
              <w:t>城镇保洁员人数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225A4">
            <w:pPr>
              <w:jc w:val="center"/>
            </w:pPr>
            <w:r>
              <w:rPr>
                <w:rFonts w:ascii="宋体" w:hAnsi="宋体" w:eastAsia="宋体"/>
                <w:sz w:val="16"/>
              </w:rPr>
              <w:t>=107人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546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0E0D0">
            <w:pPr>
              <w:jc w:val="center"/>
            </w:pPr>
            <w:r>
              <w:rPr>
                <w:rFonts w:ascii="宋体" w:hAnsi="宋体" w:eastAsia="宋体"/>
                <w:sz w:val="16"/>
              </w:rPr>
              <w:t>107人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8BDE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484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E02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03C9C">
            <w:pPr>
              <w:jc w:val="center"/>
            </w:pPr>
            <w:r>
              <w:rPr>
                <w:rFonts w:ascii="宋体" w:hAnsi="宋体" w:eastAsia="宋体"/>
                <w:sz w:val="16"/>
              </w:rPr>
              <w:t>=107人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AC79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665E65">
            <w:pPr>
              <w:jc w:val="center"/>
            </w:pPr>
          </w:p>
        </w:tc>
      </w:tr>
      <w:tr w14:paraId="134A53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5ECE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EA2A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B88E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A9CBB">
            <w:pPr>
              <w:jc w:val="center"/>
            </w:pPr>
            <w:r>
              <w:rPr>
                <w:rFonts w:ascii="宋体" w:hAnsi="宋体" w:eastAsia="宋体"/>
                <w:sz w:val="16"/>
              </w:rPr>
              <w:t>环卫工人人数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5D55A">
            <w:pPr>
              <w:jc w:val="center"/>
            </w:pPr>
            <w:r>
              <w:rPr>
                <w:rFonts w:ascii="宋体" w:hAnsi="宋体" w:eastAsia="宋体"/>
                <w:sz w:val="16"/>
              </w:rPr>
              <w:t>=153人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798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CCE09">
            <w:pPr>
              <w:jc w:val="center"/>
            </w:pPr>
            <w:r>
              <w:rPr>
                <w:rFonts w:ascii="宋体" w:hAnsi="宋体" w:eastAsia="宋体"/>
                <w:sz w:val="16"/>
              </w:rPr>
              <w:t>157人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408C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C53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64C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4C595">
            <w:pPr>
              <w:jc w:val="center"/>
            </w:pPr>
            <w:r>
              <w:rPr>
                <w:rFonts w:ascii="宋体" w:hAnsi="宋体" w:eastAsia="宋体"/>
                <w:sz w:val="16"/>
              </w:rPr>
              <w:t>=153人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BB80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268B4B">
            <w:pPr>
              <w:jc w:val="center"/>
            </w:pPr>
          </w:p>
        </w:tc>
      </w:tr>
      <w:tr w14:paraId="7666C9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1F45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CA86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67F7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FD57D">
            <w:pPr>
              <w:jc w:val="center"/>
            </w:pPr>
            <w:r>
              <w:rPr>
                <w:rFonts w:ascii="宋体" w:hAnsi="宋体" w:eastAsia="宋体"/>
                <w:sz w:val="16"/>
              </w:rPr>
              <w:t>园林绿化养护人员数量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48F52">
            <w:pPr>
              <w:jc w:val="center"/>
            </w:pPr>
            <w:r>
              <w:rPr>
                <w:rFonts w:ascii="宋体" w:hAnsi="宋体" w:eastAsia="宋体"/>
                <w:sz w:val="16"/>
              </w:rPr>
              <w:t>=103人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DF1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CA277">
            <w:pPr>
              <w:jc w:val="center"/>
            </w:pPr>
            <w:r>
              <w:rPr>
                <w:rFonts w:ascii="宋体" w:hAnsi="宋体" w:eastAsia="宋体"/>
                <w:sz w:val="16"/>
              </w:rPr>
              <w:t>103人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DD0C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E46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C550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D8986">
            <w:pPr>
              <w:jc w:val="center"/>
            </w:pPr>
            <w:r>
              <w:rPr>
                <w:rFonts w:ascii="宋体" w:hAnsi="宋体" w:eastAsia="宋体"/>
                <w:sz w:val="16"/>
              </w:rPr>
              <w:t>=103人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E050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0E7A94">
            <w:pPr>
              <w:jc w:val="center"/>
            </w:pPr>
          </w:p>
        </w:tc>
      </w:tr>
      <w:tr w14:paraId="2643CF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5824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A7A2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1466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CC49A">
            <w:pPr>
              <w:jc w:val="center"/>
            </w:pPr>
            <w:r>
              <w:rPr>
                <w:rFonts w:ascii="宋体" w:hAnsi="宋体" w:eastAsia="宋体"/>
                <w:sz w:val="16"/>
              </w:rPr>
              <w:t>人员考勤合格率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B8E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5F3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C16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F155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3F2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DEF9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223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50E5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A83BAC">
            <w:pPr>
              <w:jc w:val="center"/>
            </w:pPr>
          </w:p>
        </w:tc>
      </w:tr>
      <w:tr w14:paraId="4B34D6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1612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13613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AD6FD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195FF">
            <w:pPr>
              <w:jc w:val="center"/>
            </w:pPr>
            <w:r>
              <w:rPr>
                <w:rFonts w:ascii="宋体" w:hAnsi="宋体" w:eastAsia="宋体"/>
                <w:sz w:val="16"/>
              </w:rPr>
              <w:t>人员工资资金支付及时率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06E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1F4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338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3471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A4C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AEEB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8AC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14454">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292AD">
            <w:pPr>
              <w:jc w:val="center"/>
            </w:pPr>
          </w:p>
        </w:tc>
      </w:tr>
      <w:tr w14:paraId="30DC35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BB65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3E95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74E3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3C8C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FB60D">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8DF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64D99">
            <w:pPr>
              <w:jc w:val="center"/>
            </w:pPr>
            <w:r>
              <w:rPr>
                <w:rFonts w:ascii="宋体" w:hAnsi="宋体" w:eastAsia="宋体"/>
                <w:sz w:val="16"/>
              </w:rPr>
              <w:t>新增指标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4835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84E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C99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3A775">
            <w:pPr>
              <w:jc w:val="center"/>
            </w:pPr>
            <w:r>
              <w:rPr>
                <w:rFonts w:ascii="宋体" w:hAnsi="宋体" w:eastAsia="宋体"/>
                <w:sz w:val="16"/>
              </w:rPr>
              <w:t>2024年12月19日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0A581">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12197">
            <w:pPr>
              <w:jc w:val="center"/>
            </w:pPr>
          </w:p>
        </w:tc>
      </w:tr>
      <w:tr w14:paraId="329069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44046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C6E23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071EA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1CC84">
            <w:pPr>
              <w:jc w:val="center"/>
            </w:pPr>
            <w:r>
              <w:rPr>
                <w:rFonts w:ascii="宋体" w:hAnsi="宋体" w:eastAsia="宋体"/>
                <w:sz w:val="16"/>
              </w:rPr>
              <w:t>城镇保洁员岗位工资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45B70">
            <w:pPr>
              <w:jc w:val="center"/>
            </w:pPr>
            <w:r>
              <w:rPr>
                <w:rFonts w:ascii="宋体" w:hAnsi="宋体" w:eastAsia="宋体"/>
                <w:sz w:val="16"/>
              </w:rPr>
              <w:t>&lt;=243.59万元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134D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8F5BF">
            <w:pPr>
              <w:jc w:val="center"/>
            </w:pPr>
            <w:r>
              <w:rPr>
                <w:rFonts w:ascii="宋体" w:hAnsi="宋体" w:eastAsia="宋体"/>
                <w:sz w:val="16"/>
              </w:rPr>
              <w:t>102.72万元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C288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902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2F8B8">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75CDE">
            <w:pPr>
              <w:jc w:val="center"/>
            </w:pPr>
            <w:r>
              <w:rPr>
                <w:rFonts w:ascii="宋体" w:hAnsi="宋体" w:eastAsia="宋体"/>
                <w:sz w:val="16"/>
              </w:rPr>
              <w:t>=243.59万元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F0AEA">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F11A61">
            <w:pPr>
              <w:jc w:val="center"/>
            </w:pPr>
          </w:p>
        </w:tc>
      </w:tr>
      <w:tr w14:paraId="099337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F0B7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755B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567A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60E0D">
            <w:pPr>
              <w:jc w:val="center"/>
            </w:pPr>
            <w:r>
              <w:rPr>
                <w:rFonts w:ascii="宋体" w:hAnsi="宋体" w:eastAsia="宋体"/>
                <w:sz w:val="16"/>
              </w:rPr>
              <w:t>环卫工人工资及社保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C69AD">
            <w:pPr>
              <w:jc w:val="center"/>
            </w:pPr>
            <w:r>
              <w:rPr>
                <w:rFonts w:ascii="宋体" w:hAnsi="宋体" w:eastAsia="宋体"/>
                <w:sz w:val="16"/>
              </w:rPr>
              <w:t>&lt;=795.26万元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6DE9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A6D34">
            <w:pPr>
              <w:jc w:val="center"/>
            </w:pPr>
            <w:r>
              <w:rPr>
                <w:rFonts w:ascii="宋体" w:hAnsi="宋体" w:eastAsia="宋体"/>
                <w:sz w:val="16"/>
              </w:rPr>
              <w:t>524.78万元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F3A1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00A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B48EF">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3B4AD">
            <w:pPr>
              <w:jc w:val="center"/>
            </w:pPr>
            <w:r>
              <w:rPr>
                <w:rFonts w:ascii="宋体" w:hAnsi="宋体" w:eastAsia="宋体"/>
                <w:sz w:val="16"/>
              </w:rPr>
              <w:t>=795.26万元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AABF9">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D4100">
            <w:pPr>
              <w:jc w:val="center"/>
            </w:pPr>
          </w:p>
        </w:tc>
      </w:tr>
      <w:tr w14:paraId="5C544F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F6FA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A131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817D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D2404">
            <w:pPr>
              <w:jc w:val="center"/>
            </w:pPr>
            <w:r>
              <w:rPr>
                <w:rFonts w:ascii="宋体" w:hAnsi="宋体" w:eastAsia="宋体"/>
                <w:sz w:val="16"/>
              </w:rPr>
              <w:t>园林绿化养护人员岗位工资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5D0B2">
            <w:pPr>
              <w:jc w:val="center"/>
            </w:pPr>
            <w:r>
              <w:rPr>
                <w:rFonts w:ascii="宋体" w:hAnsi="宋体" w:eastAsia="宋体"/>
                <w:sz w:val="16"/>
              </w:rPr>
              <w:t>&lt;=285.06万元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431F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59152">
            <w:pPr>
              <w:jc w:val="center"/>
            </w:pPr>
            <w:r>
              <w:rPr>
                <w:rFonts w:ascii="宋体" w:hAnsi="宋体" w:eastAsia="宋体"/>
                <w:sz w:val="16"/>
              </w:rPr>
              <w:t>193.27万元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3EA0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AA7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F94B9">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D05A2">
            <w:pPr>
              <w:jc w:val="center"/>
            </w:pPr>
            <w:r>
              <w:rPr>
                <w:rFonts w:ascii="宋体" w:hAnsi="宋体" w:eastAsia="宋体"/>
                <w:sz w:val="16"/>
              </w:rPr>
              <w:t>=285.06万元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86F8D">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90C0C">
            <w:pPr>
              <w:jc w:val="center"/>
            </w:pPr>
          </w:p>
        </w:tc>
      </w:tr>
      <w:tr w14:paraId="0674DC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878E7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53630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E676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E58F4">
            <w:pPr>
              <w:jc w:val="center"/>
            </w:pPr>
            <w:r>
              <w:rPr>
                <w:rFonts w:ascii="宋体" w:hAnsi="宋体" w:eastAsia="宋体"/>
                <w:sz w:val="16"/>
              </w:rPr>
              <w:t>改善居民生活质量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E2625">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467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8B348">
            <w:pPr>
              <w:jc w:val="center"/>
            </w:pPr>
            <w:r>
              <w:rPr>
                <w:rFonts w:ascii="宋体" w:hAnsi="宋体" w:eastAsia="宋体"/>
                <w:sz w:val="16"/>
              </w:rPr>
              <w:t>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2AE9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B4F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29A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1D86D">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7638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B1C804">
            <w:pPr>
              <w:jc w:val="center"/>
            </w:pPr>
          </w:p>
        </w:tc>
      </w:tr>
      <w:tr w14:paraId="3BBA6C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1274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5665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3FF32">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DBF44">
            <w:pPr>
              <w:jc w:val="center"/>
            </w:pPr>
            <w:r>
              <w:rPr>
                <w:rFonts w:ascii="宋体" w:hAnsi="宋体" w:eastAsia="宋体"/>
                <w:sz w:val="16"/>
              </w:rPr>
              <w:t>改善市容市貌和居民生活环境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C62C7">
            <w:pPr>
              <w:jc w:val="center"/>
            </w:pPr>
            <w:r>
              <w:rPr>
                <w:rFonts w:ascii="宋体" w:hAnsi="宋体" w:eastAsia="宋体"/>
                <w:sz w:val="16"/>
              </w:rPr>
              <w:t>持续改善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C50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4BE69">
            <w:pPr>
              <w:jc w:val="center"/>
            </w:pPr>
            <w:r>
              <w:rPr>
                <w:rFonts w:ascii="宋体" w:hAnsi="宋体" w:eastAsia="宋体"/>
                <w:sz w:val="16"/>
              </w:rPr>
              <w:t>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FF0F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457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A51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A492C">
            <w:pPr>
              <w:jc w:val="center"/>
            </w:pPr>
            <w:r>
              <w:rPr>
                <w:rFonts w:ascii="宋体" w:hAnsi="宋体" w:eastAsia="宋体"/>
                <w:sz w:val="16"/>
              </w:rPr>
              <w:t>持续改善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3AEC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DB12B6">
            <w:pPr>
              <w:jc w:val="center"/>
            </w:pPr>
          </w:p>
        </w:tc>
      </w:tr>
      <w:tr w14:paraId="0115C5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8B82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A338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D9A8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89049">
            <w:pPr>
              <w:jc w:val="center"/>
            </w:pPr>
            <w:r>
              <w:rPr>
                <w:rFonts w:ascii="宋体" w:hAnsi="宋体" w:eastAsia="宋体"/>
                <w:sz w:val="16"/>
              </w:rPr>
              <w:t>人员对工资满意度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B4A3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2F8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ED21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57EF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8F57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2230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8C9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0DBA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42894">
            <w:pPr>
              <w:jc w:val="center"/>
            </w:pPr>
            <w:r>
              <w:rPr>
                <w:rFonts w:ascii="宋体" w:hAnsi="宋体" w:eastAsia="宋体"/>
                <w:sz w:val="16"/>
              </w:rPr>
              <w:t>人员对工资满意度100%,故存在5%偏差。</w:t>
            </w:r>
          </w:p>
        </w:tc>
      </w:tr>
      <w:tr w14:paraId="774F9C9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5EB65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44A9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CFC2A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A32E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6BD1F28"/>
        </w:tc>
      </w:tr>
    </w:tbl>
    <w:p w14:paraId="3D438C19">
      <w:r>
        <w:br w:type="page"/>
      </w:r>
    </w:p>
    <w:tbl>
      <w:tblPr>
        <w:tblStyle w:val="9"/>
        <w:tblW w:w="0" w:type="auto"/>
        <w:tblInd w:w="0" w:type="dxa"/>
        <w:tblLayout w:type="autofit"/>
        <w:tblCellMar>
          <w:top w:w="0" w:type="dxa"/>
          <w:left w:w="108" w:type="dxa"/>
          <w:bottom w:w="0" w:type="dxa"/>
          <w:right w:w="108" w:type="dxa"/>
        </w:tblCellMar>
      </w:tblPr>
      <w:tblGrid>
        <w:gridCol w:w="622"/>
        <w:gridCol w:w="608"/>
        <w:gridCol w:w="608"/>
        <w:gridCol w:w="608"/>
        <w:gridCol w:w="856"/>
        <w:gridCol w:w="614"/>
        <w:gridCol w:w="612"/>
        <w:gridCol w:w="617"/>
        <w:gridCol w:w="609"/>
        <w:gridCol w:w="608"/>
        <w:gridCol w:w="856"/>
        <w:gridCol w:w="632"/>
        <w:gridCol w:w="579"/>
        <w:gridCol w:w="631"/>
      </w:tblGrid>
      <w:tr w14:paraId="0BC83486">
        <w:tblPrEx>
          <w:tblCellMar>
            <w:top w:w="0" w:type="dxa"/>
            <w:left w:w="108" w:type="dxa"/>
            <w:bottom w:w="0" w:type="dxa"/>
            <w:right w:w="108" w:type="dxa"/>
          </w:tblCellMar>
        </w:tblPrEx>
        <w:tc>
          <w:tcPr>
            <w:tcW w:w="8848" w:type="dxa"/>
            <w:gridSpan w:val="14"/>
            <w:vAlign w:val="center"/>
          </w:tcPr>
          <w:p w14:paraId="7BA56965">
            <w:pPr>
              <w:jc w:val="center"/>
            </w:pPr>
            <w:r>
              <w:rPr>
                <w:rFonts w:ascii="宋体" w:hAnsi="宋体" w:eastAsia="宋体"/>
                <w:sz w:val="24"/>
              </w:rPr>
              <w:t>项目支出绩效自评表</w:t>
            </w:r>
          </w:p>
        </w:tc>
      </w:tr>
      <w:tr w14:paraId="463507A6">
        <w:tblPrEx>
          <w:tblCellMar>
            <w:top w:w="0" w:type="dxa"/>
            <w:left w:w="108" w:type="dxa"/>
            <w:bottom w:w="0" w:type="dxa"/>
            <w:right w:w="108" w:type="dxa"/>
          </w:tblCellMar>
        </w:tblPrEx>
        <w:tc>
          <w:tcPr>
            <w:tcW w:w="8848" w:type="dxa"/>
            <w:gridSpan w:val="14"/>
            <w:vAlign w:val="center"/>
          </w:tcPr>
          <w:p w14:paraId="571697DD">
            <w:pPr>
              <w:jc w:val="center"/>
            </w:pPr>
            <w:r>
              <w:rPr>
                <w:rFonts w:ascii="宋体" w:hAnsi="宋体" w:eastAsia="宋体"/>
                <w:sz w:val="24"/>
              </w:rPr>
              <w:t>(2024年度)</w:t>
            </w:r>
          </w:p>
        </w:tc>
      </w:tr>
      <w:tr w14:paraId="2733E49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4576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9C04A10">
            <w:pPr>
              <w:jc w:val="center"/>
            </w:pPr>
            <w:r>
              <w:rPr>
                <w:rFonts w:ascii="宋体" w:hAnsi="宋体" w:eastAsia="宋体"/>
                <w:sz w:val="16"/>
              </w:rPr>
              <w:t>公租房管理运营费用</w:t>
            </w:r>
          </w:p>
        </w:tc>
      </w:tr>
      <w:tr w14:paraId="66607A3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68D9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AA1321">
            <w:pPr>
              <w:jc w:val="center"/>
            </w:pPr>
            <w:r>
              <w:rPr>
                <w:rFonts w:ascii="宋体" w:hAnsi="宋体" w:eastAsia="宋体"/>
                <w:sz w:val="16"/>
              </w:rPr>
              <w:t>疏勒县住房和城乡建设局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A2DC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9551FF">
            <w:pPr>
              <w:jc w:val="center"/>
            </w:pPr>
            <w:r>
              <w:rPr>
                <w:rFonts w:ascii="宋体" w:hAnsi="宋体" w:eastAsia="宋体"/>
                <w:sz w:val="16"/>
              </w:rPr>
              <w:t>疏勒县住房和城乡建设局</w:t>
            </w:r>
          </w:p>
        </w:tc>
      </w:tr>
      <w:tr w14:paraId="4999485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78700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B742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ACB9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B3506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3C63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DC3E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6150C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A01DF">
            <w:pPr>
              <w:jc w:val="center"/>
            </w:pPr>
            <w:r>
              <w:rPr>
                <w:rFonts w:ascii="宋体" w:hAnsi="宋体" w:eastAsia="宋体"/>
                <w:sz w:val="16"/>
              </w:rPr>
              <w:t>得分</w:t>
            </w:r>
          </w:p>
        </w:tc>
      </w:tr>
      <w:tr w14:paraId="71A3C4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868A7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AF860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03733">
            <w:pPr>
              <w:jc w:val="center"/>
            </w:pPr>
            <w:r>
              <w:rPr>
                <w:rFonts w:ascii="宋体" w:hAnsi="宋体" w:eastAsia="宋体"/>
                <w:sz w:val="16"/>
              </w:rPr>
              <w:t>1,115.00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D52BE">
            <w:pPr>
              <w:jc w:val="center"/>
            </w:pPr>
            <w:r>
              <w:rPr>
                <w:rFonts w:ascii="宋体" w:hAnsi="宋体" w:eastAsia="宋体"/>
                <w:sz w:val="16"/>
              </w:rPr>
              <w:t>1,115.00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9CE8CA">
            <w:pPr>
              <w:jc w:val="center"/>
            </w:pPr>
            <w:r>
              <w:rPr>
                <w:rFonts w:ascii="宋体" w:hAnsi="宋体" w:eastAsia="宋体"/>
                <w:sz w:val="16"/>
              </w:rPr>
              <w:t>1,115.00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7601F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943BE">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6E8C4">
            <w:pPr>
              <w:jc w:val="center"/>
            </w:pPr>
            <w:r>
              <w:rPr>
                <w:rFonts w:ascii="宋体" w:hAnsi="宋体" w:eastAsia="宋体"/>
                <w:sz w:val="16"/>
              </w:rPr>
              <w:t>10.00分</w:t>
            </w:r>
          </w:p>
        </w:tc>
      </w:tr>
      <w:tr w14:paraId="3C0B72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CC779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C15D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1FB72D">
            <w:pPr>
              <w:jc w:val="center"/>
            </w:pPr>
            <w:r>
              <w:rPr>
                <w:rFonts w:ascii="宋体" w:hAnsi="宋体" w:eastAsia="宋体"/>
                <w:sz w:val="16"/>
              </w:rPr>
              <w:t>1,115.00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CC5AA">
            <w:pPr>
              <w:jc w:val="center"/>
            </w:pPr>
            <w:r>
              <w:rPr>
                <w:rFonts w:ascii="宋体" w:hAnsi="宋体" w:eastAsia="宋体"/>
                <w:sz w:val="16"/>
              </w:rPr>
              <w:t>1,115.00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9B4CE">
            <w:pPr>
              <w:jc w:val="center"/>
            </w:pPr>
            <w:r>
              <w:rPr>
                <w:rFonts w:ascii="宋体" w:hAnsi="宋体" w:eastAsia="宋体"/>
                <w:sz w:val="16"/>
              </w:rPr>
              <w:t>1,115.00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4086C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CC40C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78965">
            <w:pPr>
              <w:jc w:val="center"/>
            </w:pPr>
            <w:r>
              <w:rPr>
                <w:rFonts w:ascii="宋体" w:hAnsi="宋体" w:eastAsia="宋体"/>
                <w:sz w:val="16"/>
              </w:rPr>
              <w:t>—</w:t>
            </w:r>
          </w:p>
        </w:tc>
      </w:tr>
      <w:tr w14:paraId="5A1EBA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59AE0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B952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7D178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FB04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0FEF0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31C5A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77FE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C20A6">
            <w:pPr>
              <w:jc w:val="center"/>
            </w:pPr>
            <w:r>
              <w:rPr>
                <w:rFonts w:ascii="宋体" w:hAnsi="宋体" w:eastAsia="宋体"/>
                <w:sz w:val="16"/>
              </w:rPr>
              <w:t>—</w:t>
            </w:r>
          </w:p>
        </w:tc>
      </w:tr>
      <w:tr w14:paraId="0A831F8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CAAE7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0928A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D918552">
            <w:pPr>
              <w:jc w:val="center"/>
            </w:pPr>
            <w:r>
              <w:rPr>
                <w:rFonts w:ascii="宋体" w:hAnsi="宋体" w:eastAsia="宋体"/>
                <w:sz w:val="16"/>
              </w:rPr>
              <w:t>实际完成情况</w:t>
            </w:r>
          </w:p>
        </w:tc>
      </w:tr>
      <w:tr w14:paraId="64AD8B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8856A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B9A895">
            <w:pPr>
              <w:jc w:val="both"/>
            </w:pPr>
            <w:r>
              <w:rPr>
                <w:rFonts w:ascii="宋体" w:hAnsi="宋体" w:eastAsia="宋体"/>
                <w:sz w:val="16"/>
              </w:rPr>
              <w:t>项目计划投资1115万元，用于支付2022年7月至2023年12月期间公租房管理运营费用，通过该项目的实施对 6361套公租房管理运营等，为居民提供更优质的服务，提高居民幸福感、获得感。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1EDFBD">
            <w:pPr>
              <w:jc w:val="both"/>
            </w:pPr>
            <w:r>
              <w:rPr>
                <w:rFonts w:hint="eastAsia" w:ascii="宋体" w:hAnsi="宋体"/>
                <w:sz w:val="16"/>
                <w:lang w:eastAsia="zh-CN"/>
              </w:rPr>
              <w:t>截至2024</w:t>
            </w:r>
            <w:r>
              <w:rPr>
                <w:rFonts w:ascii="宋体" w:hAnsi="宋体" w:eastAsia="宋体"/>
                <w:sz w:val="16"/>
              </w:rPr>
              <w:t>年12月31日，项目投资1115万元，用于支付2022年7月至2023年12月期间公租房管理运营费用，通过该项目的实施对 6361套公租房管理运营等，为居民提供更优质的服务，提高居民幸福感、获得感。</w:t>
            </w:r>
          </w:p>
        </w:tc>
      </w:tr>
      <w:tr w14:paraId="4DC27FD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3EB56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0F2E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5C0E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D62A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CF04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B4C9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74F1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6439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EF66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8ED7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9EA6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912C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AE7F5">
            <w:pPr>
              <w:jc w:val="center"/>
            </w:pPr>
            <w:r>
              <w:rPr>
                <w:rFonts w:ascii="宋体" w:hAnsi="宋体" w:eastAsia="宋体"/>
                <w:sz w:val="16"/>
              </w:rPr>
              <w:t>偏差原因分析及改进措施</w:t>
            </w:r>
          </w:p>
        </w:tc>
      </w:tr>
      <w:tr w14:paraId="0A4295A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BB6B4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2C898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F7FB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98CD2">
            <w:pPr>
              <w:jc w:val="center"/>
            </w:pPr>
            <w:r>
              <w:rPr>
                <w:rFonts w:ascii="宋体" w:hAnsi="宋体" w:eastAsia="宋体"/>
                <w:sz w:val="16"/>
              </w:rPr>
              <w:t>公租房管理运营套数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C7353">
            <w:pPr>
              <w:jc w:val="center"/>
            </w:pPr>
            <w:r>
              <w:rPr>
                <w:rFonts w:ascii="宋体" w:hAnsi="宋体" w:eastAsia="宋体"/>
                <w:sz w:val="16"/>
              </w:rPr>
              <w:t>&gt;=6361套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2C4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A060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DB2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BB4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E42B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500F8">
            <w:pPr>
              <w:jc w:val="center"/>
            </w:pPr>
            <w:r>
              <w:rPr>
                <w:rFonts w:ascii="宋体" w:hAnsi="宋体" w:eastAsia="宋体"/>
                <w:sz w:val="16"/>
              </w:rPr>
              <w:t>=6361套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0D52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FB6F8">
            <w:pPr>
              <w:jc w:val="center"/>
            </w:pPr>
          </w:p>
        </w:tc>
      </w:tr>
      <w:tr w14:paraId="378FA0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6AA0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D7C1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3BE4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A818E">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426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AAB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3841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EC64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830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05B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B0E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DF8B1">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C4EB97">
            <w:pPr>
              <w:jc w:val="center"/>
            </w:pPr>
          </w:p>
        </w:tc>
      </w:tr>
      <w:tr w14:paraId="65C549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9F79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DD01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E3FA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69F8E">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1AC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4AC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C6C2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11A8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D06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EAC1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227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F2E6B">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9076D1">
            <w:pPr>
              <w:jc w:val="center"/>
            </w:pPr>
          </w:p>
        </w:tc>
      </w:tr>
      <w:tr w14:paraId="636DCA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EEAE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9D0D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CD81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8B65C">
            <w:pPr>
              <w:jc w:val="center"/>
            </w:pPr>
            <w:r>
              <w:rPr>
                <w:rFonts w:ascii="宋体" w:hAnsi="宋体" w:eastAsia="宋体"/>
                <w:sz w:val="16"/>
              </w:rPr>
              <w:t>公租房运营管理单位成本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DF2C5">
            <w:pPr>
              <w:jc w:val="center"/>
            </w:pPr>
            <w:r>
              <w:rPr>
                <w:rFonts w:ascii="宋体" w:hAnsi="宋体" w:eastAsia="宋体"/>
                <w:sz w:val="16"/>
              </w:rPr>
              <w:t>=1752.87元/套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4FA8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D090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4AA8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242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12CE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B5CA1">
            <w:pPr>
              <w:jc w:val="center"/>
            </w:pPr>
            <w:r>
              <w:rPr>
                <w:rFonts w:ascii="宋体" w:hAnsi="宋体" w:eastAsia="宋体"/>
                <w:sz w:val="16"/>
              </w:rPr>
              <w:t>=1752.87元/套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9BB3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3DF4E5">
            <w:pPr>
              <w:jc w:val="center"/>
            </w:pPr>
          </w:p>
        </w:tc>
      </w:tr>
      <w:tr w14:paraId="19006E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4EADC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7B3D31">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553F2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46E97">
            <w:pPr>
              <w:jc w:val="center"/>
            </w:pPr>
            <w:r>
              <w:rPr>
                <w:rFonts w:ascii="宋体" w:hAnsi="宋体" w:eastAsia="宋体"/>
                <w:sz w:val="16"/>
              </w:rPr>
              <w:t>有效减少住房压力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5F447">
            <w:pPr>
              <w:jc w:val="center"/>
            </w:pPr>
            <w:r>
              <w:rPr>
                <w:rFonts w:ascii="宋体" w:hAnsi="宋体" w:eastAsia="宋体"/>
                <w:sz w:val="16"/>
              </w:rPr>
              <w:t>有效减少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1A8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6C2B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7A26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53AC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A77B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20B00">
            <w:pPr>
              <w:jc w:val="center"/>
            </w:pPr>
            <w:r>
              <w:rPr>
                <w:rFonts w:ascii="宋体" w:hAnsi="宋体" w:eastAsia="宋体"/>
                <w:sz w:val="16"/>
              </w:rPr>
              <w:t>有效减少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E6DE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6D3F1">
            <w:pPr>
              <w:jc w:val="center"/>
            </w:pPr>
          </w:p>
        </w:tc>
      </w:tr>
      <w:tr w14:paraId="35FEFAE6">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F0E5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64A1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D8A3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17ACB">
            <w:pPr>
              <w:jc w:val="center"/>
            </w:pPr>
            <w:r>
              <w:rPr>
                <w:rFonts w:ascii="宋体" w:hAnsi="宋体" w:eastAsia="宋体"/>
                <w:sz w:val="16"/>
              </w:rPr>
              <w:t>有效保障公租房正常运营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79A8A">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41E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5830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5A4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C2A1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E256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C542E">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1E76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FC7D49">
            <w:pPr>
              <w:jc w:val="center"/>
            </w:pPr>
          </w:p>
        </w:tc>
      </w:tr>
      <w:tr w14:paraId="413005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E083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FCDF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6B7B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62C3E">
            <w:pPr>
              <w:jc w:val="center"/>
            </w:pPr>
            <w:r>
              <w:rPr>
                <w:rFonts w:ascii="宋体" w:hAnsi="宋体" w:eastAsia="宋体"/>
                <w:sz w:val="16"/>
              </w:rPr>
              <w:t>公租房住户满意度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E6CD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EE3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F5D0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94AA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DAC8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EA7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E64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FC7E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F59E0B">
            <w:pPr>
              <w:jc w:val="center"/>
            </w:pPr>
            <w:r>
              <w:rPr>
                <w:rFonts w:ascii="宋体" w:hAnsi="宋体" w:eastAsia="宋体"/>
                <w:sz w:val="16"/>
              </w:rPr>
              <w:t>公租房住户满意度100%，故存在5%偏差。</w:t>
            </w:r>
          </w:p>
        </w:tc>
      </w:tr>
      <w:tr w14:paraId="249656B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7746B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587F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DC707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B8E64">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C342544"/>
        </w:tc>
      </w:tr>
    </w:tbl>
    <w:p w14:paraId="6BFB0E3D">
      <w:r>
        <w:br w:type="page"/>
      </w:r>
    </w:p>
    <w:tbl>
      <w:tblPr>
        <w:tblStyle w:val="9"/>
        <w:tblW w:w="0" w:type="auto"/>
        <w:tblInd w:w="0" w:type="dxa"/>
        <w:tblLayout w:type="autofit"/>
        <w:tblCellMar>
          <w:top w:w="0" w:type="dxa"/>
          <w:left w:w="108" w:type="dxa"/>
          <w:bottom w:w="0" w:type="dxa"/>
          <w:right w:w="108" w:type="dxa"/>
        </w:tblCellMar>
      </w:tblPr>
      <w:tblGrid>
        <w:gridCol w:w="625"/>
        <w:gridCol w:w="616"/>
        <w:gridCol w:w="616"/>
        <w:gridCol w:w="616"/>
        <w:gridCol w:w="856"/>
        <w:gridCol w:w="620"/>
        <w:gridCol w:w="618"/>
        <w:gridCol w:w="622"/>
        <w:gridCol w:w="616"/>
        <w:gridCol w:w="621"/>
        <w:gridCol w:w="776"/>
        <w:gridCol w:w="631"/>
        <w:gridCol w:w="596"/>
        <w:gridCol w:w="631"/>
      </w:tblGrid>
      <w:tr w14:paraId="00E4F8C7">
        <w:tblPrEx>
          <w:tblCellMar>
            <w:top w:w="0" w:type="dxa"/>
            <w:left w:w="108" w:type="dxa"/>
            <w:bottom w:w="0" w:type="dxa"/>
            <w:right w:w="108" w:type="dxa"/>
          </w:tblCellMar>
        </w:tblPrEx>
        <w:tc>
          <w:tcPr>
            <w:tcW w:w="8848" w:type="dxa"/>
            <w:gridSpan w:val="14"/>
            <w:vAlign w:val="center"/>
          </w:tcPr>
          <w:p w14:paraId="28453D31">
            <w:pPr>
              <w:jc w:val="center"/>
            </w:pPr>
            <w:r>
              <w:rPr>
                <w:rFonts w:ascii="宋体" w:hAnsi="宋体" w:eastAsia="宋体"/>
                <w:sz w:val="24"/>
              </w:rPr>
              <w:t>项目支出绩效自评表</w:t>
            </w:r>
          </w:p>
        </w:tc>
      </w:tr>
      <w:tr w14:paraId="313837BE">
        <w:tblPrEx>
          <w:tblCellMar>
            <w:top w:w="0" w:type="dxa"/>
            <w:left w:w="108" w:type="dxa"/>
            <w:bottom w:w="0" w:type="dxa"/>
            <w:right w:w="108" w:type="dxa"/>
          </w:tblCellMar>
        </w:tblPrEx>
        <w:tc>
          <w:tcPr>
            <w:tcW w:w="8848" w:type="dxa"/>
            <w:gridSpan w:val="14"/>
            <w:vAlign w:val="center"/>
          </w:tcPr>
          <w:p w14:paraId="467D2188">
            <w:pPr>
              <w:jc w:val="center"/>
            </w:pPr>
            <w:r>
              <w:rPr>
                <w:rFonts w:ascii="宋体" w:hAnsi="宋体" w:eastAsia="宋体"/>
                <w:sz w:val="24"/>
              </w:rPr>
              <w:t>(2024年度)</w:t>
            </w:r>
          </w:p>
        </w:tc>
      </w:tr>
      <w:tr w14:paraId="34E923D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104C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5539673">
            <w:pPr>
              <w:jc w:val="center"/>
            </w:pPr>
            <w:r>
              <w:rPr>
                <w:rFonts w:ascii="宋体" w:hAnsi="宋体" w:eastAsia="宋体"/>
                <w:sz w:val="16"/>
              </w:rPr>
              <w:t>喀什地区疏勒县2023年城市管道等老化更新改造项目</w:t>
            </w:r>
          </w:p>
        </w:tc>
      </w:tr>
      <w:tr w14:paraId="6070828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098D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D0F997">
            <w:pPr>
              <w:jc w:val="center"/>
            </w:pPr>
            <w:r>
              <w:rPr>
                <w:rFonts w:ascii="宋体" w:hAnsi="宋体" w:eastAsia="宋体"/>
                <w:sz w:val="16"/>
              </w:rPr>
              <w:t>疏勒县住房和城乡建设局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A1D1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00E4C29">
            <w:pPr>
              <w:jc w:val="center"/>
            </w:pPr>
            <w:r>
              <w:rPr>
                <w:rFonts w:ascii="宋体" w:hAnsi="宋体" w:eastAsia="宋体"/>
                <w:sz w:val="16"/>
              </w:rPr>
              <w:t>疏勒县住房和城乡建设局</w:t>
            </w:r>
          </w:p>
        </w:tc>
      </w:tr>
      <w:tr w14:paraId="72FD44C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682A9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F274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DD2E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E3131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6C4A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A85E0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0B8F2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45AA1">
            <w:pPr>
              <w:jc w:val="center"/>
            </w:pPr>
            <w:r>
              <w:rPr>
                <w:rFonts w:ascii="宋体" w:hAnsi="宋体" w:eastAsia="宋体"/>
                <w:sz w:val="16"/>
              </w:rPr>
              <w:t>得分</w:t>
            </w:r>
          </w:p>
        </w:tc>
      </w:tr>
      <w:tr w14:paraId="4B45DD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988DD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1F1C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BBD332">
            <w:pPr>
              <w:jc w:val="center"/>
            </w:pPr>
            <w:r>
              <w:rPr>
                <w:rFonts w:ascii="宋体" w:hAnsi="宋体" w:eastAsia="宋体"/>
                <w:sz w:val="16"/>
              </w:rPr>
              <w:t>2,136.00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453F55">
            <w:pPr>
              <w:jc w:val="center"/>
            </w:pPr>
            <w:r>
              <w:rPr>
                <w:rFonts w:ascii="宋体" w:hAnsi="宋体" w:eastAsia="宋体"/>
                <w:sz w:val="16"/>
              </w:rPr>
              <w:t>1,526.80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52137C">
            <w:pPr>
              <w:jc w:val="center"/>
            </w:pPr>
            <w:r>
              <w:rPr>
                <w:rFonts w:ascii="宋体" w:hAnsi="宋体" w:eastAsia="宋体"/>
                <w:sz w:val="16"/>
              </w:rPr>
              <w:t>1,068.76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34193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AABCF">
            <w:pPr>
              <w:jc w:val="center"/>
            </w:pPr>
            <w:r>
              <w:rPr>
                <w:rFonts w:ascii="宋体" w:hAnsi="宋体" w:eastAsia="宋体"/>
                <w:sz w:val="16"/>
              </w:rPr>
              <w:t>70.0%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B3723">
            <w:pPr>
              <w:jc w:val="center"/>
            </w:pPr>
            <w:r>
              <w:rPr>
                <w:rFonts w:ascii="宋体" w:hAnsi="宋体" w:eastAsia="宋体"/>
                <w:sz w:val="16"/>
              </w:rPr>
              <w:t>2.50分</w:t>
            </w:r>
          </w:p>
        </w:tc>
      </w:tr>
      <w:tr w14:paraId="315331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CA385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EC37F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8C53B">
            <w:pPr>
              <w:jc w:val="center"/>
            </w:pPr>
            <w:r>
              <w:rPr>
                <w:rFonts w:ascii="宋体" w:hAnsi="宋体" w:eastAsia="宋体"/>
                <w:sz w:val="16"/>
              </w:rPr>
              <w:t>2,136.00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BB960">
            <w:pPr>
              <w:jc w:val="center"/>
            </w:pPr>
            <w:r>
              <w:rPr>
                <w:rFonts w:ascii="宋体" w:hAnsi="宋体" w:eastAsia="宋体"/>
                <w:sz w:val="16"/>
              </w:rPr>
              <w:t>1,526.80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D05722">
            <w:pPr>
              <w:jc w:val="center"/>
            </w:pPr>
            <w:r>
              <w:rPr>
                <w:rFonts w:ascii="宋体" w:hAnsi="宋体" w:eastAsia="宋体"/>
                <w:sz w:val="16"/>
              </w:rPr>
              <w:t>1,068.76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C8E5E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8982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F08D4">
            <w:pPr>
              <w:jc w:val="center"/>
            </w:pPr>
            <w:r>
              <w:rPr>
                <w:rFonts w:ascii="宋体" w:hAnsi="宋体" w:eastAsia="宋体"/>
                <w:sz w:val="16"/>
              </w:rPr>
              <w:t>—</w:t>
            </w:r>
          </w:p>
        </w:tc>
      </w:tr>
      <w:tr w14:paraId="50E775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77E1B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C731E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DEDB3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85C13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4675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C78F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2CABB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87EFF">
            <w:pPr>
              <w:jc w:val="center"/>
            </w:pPr>
            <w:r>
              <w:rPr>
                <w:rFonts w:ascii="宋体" w:hAnsi="宋体" w:eastAsia="宋体"/>
                <w:sz w:val="16"/>
              </w:rPr>
              <w:t>—</w:t>
            </w:r>
          </w:p>
        </w:tc>
      </w:tr>
      <w:tr w14:paraId="6F14555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C6394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41D35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4CE6AC5">
            <w:pPr>
              <w:jc w:val="center"/>
            </w:pPr>
            <w:r>
              <w:rPr>
                <w:rFonts w:ascii="宋体" w:hAnsi="宋体" w:eastAsia="宋体"/>
                <w:sz w:val="16"/>
              </w:rPr>
              <w:t>实际完成情况</w:t>
            </w:r>
          </w:p>
        </w:tc>
      </w:tr>
      <w:tr w14:paraId="2A3102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99948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CB93EF">
            <w:pPr>
              <w:jc w:val="both"/>
            </w:pPr>
            <w:r>
              <w:rPr>
                <w:rFonts w:ascii="宋体" w:hAnsi="宋体" w:eastAsia="宋体"/>
                <w:sz w:val="16"/>
              </w:rPr>
              <w:t>项目总投资1526.8万元实施喀什地区疏勒县2023年城市管道等老化更新改造项目；用于改造老旧管道供水约13公里、排水约10公里及配套设施；供热市政与庭院管道10公里，供热住宅楼内公共管道约16公里及配套设施。通过该项目的实施，提升本县基础设施使用安全性，为居民供应安全便利的基础设施，提高居民幸福感、获得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DA7378B">
            <w:pPr>
              <w:jc w:val="both"/>
            </w:pPr>
            <w:r>
              <w:rPr>
                <w:rFonts w:hint="eastAsia" w:ascii="宋体" w:hAnsi="宋体"/>
                <w:sz w:val="16"/>
                <w:lang w:eastAsia="zh-CN"/>
              </w:rPr>
              <w:t>截至2024</w:t>
            </w:r>
            <w:r>
              <w:rPr>
                <w:rFonts w:ascii="宋体" w:hAnsi="宋体" w:eastAsia="宋体"/>
                <w:sz w:val="16"/>
              </w:rPr>
              <w:t>年12月25日前，完成投资1068.76万元实施喀什地区疏勒县2023年城市管道等老化更新改造项目；用于改造老旧管道供水约13公里、排水约10公里及配套设施；供热市政与庭院管道10公里，供热住宅楼内公共管道约16公里及配套设施。通过该项目的实施，提升本县基础设施使用安全性，为居民供应安全便利的基础设施，提高居民幸福感、获得感。</w:t>
            </w:r>
          </w:p>
        </w:tc>
      </w:tr>
      <w:tr w14:paraId="7BD6732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B47BE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E251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696F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8456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9A04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A4C2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645E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E7F6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F153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1E96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7DE7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40DD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E26252">
            <w:pPr>
              <w:jc w:val="center"/>
            </w:pPr>
            <w:r>
              <w:rPr>
                <w:rFonts w:ascii="宋体" w:hAnsi="宋体" w:eastAsia="宋体"/>
                <w:sz w:val="16"/>
              </w:rPr>
              <w:t>偏差原因分析及改进措施</w:t>
            </w:r>
          </w:p>
        </w:tc>
      </w:tr>
      <w:tr w14:paraId="12FF82F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75A2C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A701F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A7832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8998D">
            <w:pPr>
              <w:jc w:val="center"/>
            </w:pPr>
            <w:r>
              <w:rPr>
                <w:rFonts w:ascii="宋体" w:hAnsi="宋体" w:eastAsia="宋体"/>
                <w:sz w:val="16"/>
              </w:rPr>
              <w:t>改造供水管网长度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26353">
            <w:pPr>
              <w:jc w:val="center"/>
            </w:pPr>
            <w:r>
              <w:rPr>
                <w:rFonts w:ascii="宋体" w:hAnsi="宋体" w:eastAsia="宋体"/>
                <w:sz w:val="16"/>
              </w:rPr>
              <w:t>=13000米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5D8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013A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B425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69D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FADB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122F6">
            <w:pPr>
              <w:jc w:val="center"/>
            </w:pPr>
            <w:r>
              <w:rPr>
                <w:rFonts w:ascii="宋体" w:hAnsi="宋体" w:eastAsia="宋体"/>
                <w:sz w:val="16"/>
              </w:rPr>
              <w:t>=13000米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7A1AC">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A983EA">
            <w:pPr>
              <w:jc w:val="center"/>
            </w:pPr>
          </w:p>
        </w:tc>
      </w:tr>
      <w:tr w14:paraId="563D9F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E5B2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D9FA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9772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2421A">
            <w:pPr>
              <w:jc w:val="center"/>
            </w:pPr>
            <w:r>
              <w:rPr>
                <w:rFonts w:ascii="宋体" w:hAnsi="宋体" w:eastAsia="宋体"/>
                <w:sz w:val="16"/>
              </w:rPr>
              <w:t>改造排水管网长度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DF33F">
            <w:pPr>
              <w:jc w:val="center"/>
            </w:pPr>
            <w:r>
              <w:rPr>
                <w:rFonts w:ascii="宋体" w:hAnsi="宋体" w:eastAsia="宋体"/>
                <w:sz w:val="16"/>
              </w:rPr>
              <w:t>=10000米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29C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6B35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853D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211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5DD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7C0D5">
            <w:pPr>
              <w:jc w:val="center"/>
            </w:pPr>
            <w:r>
              <w:rPr>
                <w:rFonts w:ascii="宋体" w:hAnsi="宋体" w:eastAsia="宋体"/>
                <w:sz w:val="16"/>
              </w:rPr>
              <w:t>=10000米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CC5A5">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3D6DF1">
            <w:pPr>
              <w:jc w:val="center"/>
            </w:pPr>
          </w:p>
        </w:tc>
      </w:tr>
      <w:tr w14:paraId="514FCA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04C1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55B0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CC20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F9B54">
            <w:pPr>
              <w:jc w:val="center"/>
            </w:pPr>
            <w:r>
              <w:rPr>
                <w:rFonts w:ascii="宋体" w:hAnsi="宋体" w:eastAsia="宋体"/>
                <w:sz w:val="16"/>
              </w:rPr>
              <w:t>改造供热市政与庭院管道长度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B5E26">
            <w:pPr>
              <w:jc w:val="center"/>
            </w:pPr>
            <w:r>
              <w:rPr>
                <w:rFonts w:ascii="宋体" w:hAnsi="宋体" w:eastAsia="宋体"/>
                <w:sz w:val="16"/>
              </w:rPr>
              <w:t>=10000米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A89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3913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BA6D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E73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454E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D6E6E">
            <w:pPr>
              <w:jc w:val="center"/>
            </w:pPr>
            <w:r>
              <w:rPr>
                <w:rFonts w:ascii="宋体" w:hAnsi="宋体" w:eastAsia="宋体"/>
                <w:sz w:val="16"/>
              </w:rPr>
              <w:t>=10000米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1C388">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C9E186">
            <w:pPr>
              <w:jc w:val="center"/>
            </w:pPr>
          </w:p>
        </w:tc>
      </w:tr>
      <w:tr w14:paraId="2493CF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0AEB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300C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230D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5D47E">
            <w:pPr>
              <w:jc w:val="center"/>
            </w:pPr>
            <w:r>
              <w:rPr>
                <w:rFonts w:ascii="宋体" w:hAnsi="宋体" w:eastAsia="宋体"/>
                <w:sz w:val="16"/>
              </w:rPr>
              <w:t>改造供热住宅楼内公共管道及配套设施长度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5895B">
            <w:pPr>
              <w:jc w:val="center"/>
            </w:pPr>
            <w:r>
              <w:rPr>
                <w:rFonts w:ascii="宋体" w:hAnsi="宋体" w:eastAsia="宋体"/>
                <w:sz w:val="16"/>
              </w:rPr>
              <w:t>=16000米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A91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48B8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3A0E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0D0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BA9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9DEFA">
            <w:pPr>
              <w:jc w:val="center"/>
            </w:pPr>
            <w:r>
              <w:rPr>
                <w:rFonts w:ascii="宋体" w:hAnsi="宋体" w:eastAsia="宋体"/>
                <w:sz w:val="16"/>
              </w:rPr>
              <w:t>=16000米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E3E5B">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5BDDE7">
            <w:pPr>
              <w:jc w:val="center"/>
            </w:pPr>
          </w:p>
        </w:tc>
      </w:tr>
      <w:tr w14:paraId="32FDC7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50DF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AFDC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8406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F3B97">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DE4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D89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12EB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EC46C">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333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43FF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EA58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211E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80AD64">
            <w:pPr>
              <w:jc w:val="center"/>
            </w:pPr>
            <w:r>
              <w:rPr>
                <w:rFonts w:ascii="宋体" w:hAnsi="宋体" w:eastAsia="宋体"/>
                <w:sz w:val="16"/>
              </w:rPr>
              <w:t>因气候原因项目还未进行验收故产生偏差。整改措施：</w:t>
            </w:r>
            <w:r>
              <w:rPr>
                <w:rFonts w:hint="eastAsia" w:ascii="宋体" w:hAnsi="宋体"/>
                <w:sz w:val="16"/>
                <w:lang w:eastAsia="zh-CN"/>
              </w:rPr>
              <w:t>加快</w:t>
            </w:r>
            <w:r>
              <w:rPr>
                <w:rFonts w:ascii="宋体" w:hAnsi="宋体" w:eastAsia="宋体"/>
                <w:sz w:val="16"/>
              </w:rPr>
              <w:t>推进验收进度。</w:t>
            </w:r>
          </w:p>
        </w:tc>
      </w:tr>
      <w:tr w14:paraId="420401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13AB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EAC4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C9B8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FAF05">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B07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7DB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9658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EA5D8">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036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F2B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F44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EA9BA">
            <w:pPr>
              <w:jc w:val="center"/>
            </w:pPr>
            <w:r>
              <w:rPr>
                <w:rFonts w:ascii="宋体" w:hAnsi="宋体" w:eastAsia="宋体"/>
                <w:sz w:val="16"/>
              </w:rPr>
              <w:t>0.25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05E9D0">
            <w:pPr>
              <w:jc w:val="center"/>
            </w:pPr>
            <w:r>
              <w:rPr>
                <w:rFonts w:ascii="宋体" w:hAnsi="宋体" w:eastAsia="宋体"/>
                <w:sz w:val="16"/>
              </w:rPr>
              <w:t>因正在进行资金审批流程，故产生负偏差。整改措施：积极对接加快资金审批拨付</w:t>
            </w:r>
          </w:p>
        </w:tc>
      </w:tr>
      <w:tr w14:paraId="616197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0D41F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4C513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EE81F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0463F">
            <w:pPr>
              <w:jc w:val="center"/>
            </w:pPr>
            <w:r>
              <w:rPr>
                <w:rFonts w:ascii="宋体" w:hAnsi="宋体" w:eastAsia="宋体"/>
                <w:sz w:val="16"/>
              </w:rPr>
              <w:t>一标段施工成本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DA249">
            <w:pPr>
              <w:jc w:val="center"/>
            </w:pPr>
            <w:r>
              <w:rPr>
                <w:rFonts w:ascii="宋体" w:hAnsi="宋体" w:eastAsia="宋体"/>
                <w:sz w:val="16"/>
              </w:rPr>
              <w:t>&lt;=493.91万元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3212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8DF2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63EF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0CC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7B2E5">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772B4">
            <w:pPr>
              <w:jc w:val="center"/>
            </w:pPr>
            <w:r>
              <w:rPr>
                <w:rFonts w:ascii="宋体" w:hAnsi="宋体" w:eastAsia="宋体"/>
                <w:sz w:val="16"/>
              </w:rPr>
              <w:t>=493.91万元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248C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2D7B7">
            <w:pPr>
              <w:jc w:val="center"/>
            </w:pPr>
          </w:p>
        </w:tc>
      </w:tr>
      <w:tr w14:paraId="487E57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06E8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FEE9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9E80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25F89">
            <w:pPr>
              <w:jc w:val="center"/>
            </w:pPr>
            <w:r>
              <w:rPr>
                <w:rFonts w:ascii="宋体" w:hAnsi="宋体" w:eastAsia="宋体"/>
                <w:sz w:val="16"/>
              </w:rPr>
              <w:t>二标段施工成本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E8498">
            <w:pPr>
              <w:jc w:val="center"/>
            </w:pPr>
            <w:r>
              <w:rPr>
                <w:rFonts w:ascii="宋体" w:hAnsi="宋体" w:eastAsia="宋体"/>
                <w:sz w:val="16"/>
              </w:rPr>
              <w:t>&lt;=999.19万元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9EA1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F1F7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C946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AB8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433F3">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1F86B">
            <w:pPr>
              <w:jc w:val="center"/>
            </w:pPr>
            <w:r>
              <w:rPr>
                <w:rFonts w:ascii="宋体" w:hAnsi="宋体" w:eastAsia="宋体"/>
                <w:sz w:val="16"/>
              </w:rPr>
              <w:t>=541.15万元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8A5F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89D8F">
            <w:pPr>
              <w:jc w:val="center"/>
            </w:pPr>
            <w:r>
              <w:rPr>
                <w:rFonts w:ascii="宋体" w:hAnsi="宋体" w:eastAsia="宋体"/>
                <w:sz w:val="16"/>
              </w:rPr>
              <w:t>因正在进行资金审批流程，资金拨付541.15万元，故产生负偏差。整改措施：积极对接加快资金审批拨付。</w:t>
            </w:r>
          </w:p>
        </w:tc>
      </w:tr>
      <w:tr w14:paraId="41AD17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B48F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0EE1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91FD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E160C">
            <w:pPr>
              <w:jc w:val="center"/>
            </w:pPr>
            <w:r>
              <w:rPr>
                <w:rFonts w:ascii="宋体" w:hAnsi="宋体" w:eastAsia="宋体"/>
                <w:sz w:val="16"/>
              </w:rPr>
              <w:t>委托业务费用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DC956">
            <w:pPr>
              <w:jc w:val="center"/>
            </w:pPr>
            <w:r>
              <w:rPr>
                <w:rFonts w:ascii="宋体" w:hAnsi="宋体" w:eastAsia="宋体"/>
                <w:sz w:val="16"/>
              </w:rPr>
              <w:t>&lt;=33.7万元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B71C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8070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EECD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29D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8E78D">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41627">
            <w:pPr>
              <w:jc w:val="center"/>
            </w:pPr>
            <w:r>
              <w:rPr>
                <w:rFonts w:ascii="宋体" w:hAnsi="宋体" w:eastAsia="宋体"/>
                <w:sz w:val="16"/>
              </w:rPr>
              <w:t>=33.7万元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F3B0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C06E0">
            <w:pPr>
              <w:jc w:val="center"/>
            </w:pPr>
          </w:p>
        </w:tc>
      </w:tr>
      <w:tr w14:paraId="1A8BB8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D4315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124D05">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9EF37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9BAEB">
            <w:pPr>
              <w:jc w:val="center"/>
            </w:pPr>
            <w:r>
              <w:rPr>
                <w:rFonts w:ascii="宋体" w:hAnsi="宋体" w:eastAsia="宋体"/>
                <w:sz w:val="16"/>
              </w:rPr>
              <w:t>基础设施完好率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2392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311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3ABA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52F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E70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17FA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972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3FE70">
            <w:pPr>
              <w:jc w:val="center"/>
            </w:pPr>
            <w:r>
              <w:rPr>
                <w:rFonts w:ascii="宋体" w:hAnsi="宋体" w:eastAsia="宋体"/>
                <w:sz w:val="16"/>
              </w:rPr>
              <w:t>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C9925C">
            <w:pPr>
              <w:jc w:val="center"/>
            </w:pPr>
            <w:r>
              <w:rPr>
                <w:rFonts w:ascii="宋体" w:hAnsi="宋体" w:eastAsia="宋体"/>
                <w:sz w:val="16"/>
              </w:rPr>
              <w:t>基础设施满意度测评100%，故产生偏差5%。</w:t>
            </w:r>
          </w:p>
        </w:tc>
      </w:tr>
      <w:tr w14:paraId="6C0B7E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C047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A684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EA39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0ED4C">
            <w:pPr>
              <w:jc w:val="center"/>
            </w:pPr>
            <w:r>
              <w:rPr>
                <w:rFonts w:ascii="宋体" w:hAnsi="宋体" w:eastAsia="宋体"/>
                <w:sz w:val="16"/>
              </w:rPr>
              <w:t>改善居民生活环境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52468">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6EE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EF95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BCC2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5E63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FF5E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D425A">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720F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769455">
            <w:pPr>
              <w:jc w:val="center"/>
            </w:pPr>
          </w:p>
        </w:tc>
      </w:tr>
      <w:tr w14:paraId="7D9544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36F6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697B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DF2F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640E3">
            <w:pPr>
              <w:jc w:val="center"/>
            </w:pPr>
            <w:r>
              <w:rPr>
                <w:rFonts w:ascii="宋体" w:hAnsi="宋体" w:eastAsia="宋体"/>
                <w:sz w:val="16"/>
              </w:rPr>
              <w:t>受益</w:t>
            </w:r>
            <w:r>
              <w:rPr>
                <w:rFonts w:hint="eastAsia" w:ascii="宋体" w:hAnsi="宋体"/>
                <w:sz w:val="16"/>
                <w:lang w:eastAsia="zh-CN"/>
              </w:rPr>
              <w:t>关系</w:t>
            </w:r>
            <w:r>
              <w:rPr>
                <w:rFonts w:ascii="宋体" w:hAnsi="宋体" w:eastAsia="宋体"/>
                <w:sz w:val="16"/>
              </w:rPr>
              <w:t>沿线群众满意度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D851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E61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A074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31A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CCDC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789F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62D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7CF2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B9C2D">
            <w:pPr>
              <w:jc w:val="center"/>
            </w:pPr>
            <w:r>
              <w:rPr>
                <w:rFonts w:ascii="宋体" w:hAnsi="宋体" w:eastAsia="宋体"/>
                <w:sz w:val="16"/>
              </w:rPr>
              <w:t>沿线群众满意度测评100%，故产生偏差5%。</w:t>
            </w:r>
          </w:p>
        </w:tc>
      </w:tr>
      <w:tr w14:paraId="46DEF7B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C9E2C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6FD7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ABCE9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5CD0B">
            <w:pPr>
              <w:jc w:val="center"/>
            </w:pPr>
            <w:r>
              <w:rPr>
                <w:rFonts w:ascii="宋体" w:hAnsi="宋体" w:eastAsia="宋体"/>
                <w:sz w:val="16"/>
              </w:rPr>
              <w:t>81.25分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C0634A4"/>
        </w:tc>
      </w:tr>
    </w:tbl>
    <w:p w14:paraId="2B8A857D">
      <w:r>
        <w:br w:type="page"/>
      </w:r>
    </w:p>
    <w:tbl>
      <w:tblPr>
        <w:tblStyle w:val="9"/>
        <w:tblW w:w="0" w:type="auto"/>
        <w:tblInd w:w="0" w:type="dxa"/>
        <w:tblLayout w:type="autofit"/>
        <w:tblCellMar>
          <w:top w:w="0" w:type="dxa"/>
          <w:left w:w="108" w:type="dxa"/>
          <w:bottom w:w="0" w:type="dxa"/>
          <w:right w:w="108" w:type="dxa"/>
        </w:tblCellMar>
      </w:tblPr>
      <w:tblGrid>
        <w:gridCol w:w="615"/>
        <w:gridCol w:w="589"/>
        <w:gridCol w:w="590"/>
        <w:gridCol w:w="616"/>
        <w:gridCol w:w="936"/>
        <w:gridCol w:w="590"/>
        <w:gridCol w:w="590"/>
        <w:gridCol w:w="603"/>
        <w:gridCol w:w="590"/>
        <w:gridCol w:w="603"/>
        <w:gridCol w:w="936"/>
        <w:gridCol w:w="632"/>
        <w:gridCol w:w="539"/>
        <w:gridCol w:w="631"/>
      </w:tblGrid>
      <w:tr w14:paraId="2EDFDDB9">
        <w:tblPrEx>
          <w:tblCellMar>
            <w:top w:w="0" w:type="dxa"/>
            <w:left w:w="108" w:type="dxa"/>
            <w:bottom w:w="0" w:type="dxa"/>
            <w:right w:w="108" w:type="dxa"/>
          </w:tblCellMar>
        </w:tblPrEx>
        <w:tc>
          <w:tcPr>
            <w:tcW w:w="8848" w:type="dxa"/>
            <w:gridSpan w:val="14"/>
            <w:vAlign w:val="center"/>
          </w:tcPr>
          <w:p w14:paraId="6880DEA7">
            <w:pPr>
              <w:jc w:val="center"/>
            </w:pPr>
            <w:r>
              <w:rPr>
                <w:rFonts w:ascii="宋体" w:hAnsi="宋体" w:eastAsia="宋体"/>
                <w:sz w:val="24"/>
              </w:rPr>
              <w:t>项目支出绩效自评表</w:t>
            </w:r>
          </w:p>
        </w:tc>
      </w:tr>
      <w:tr w14:paraId="2FC4B9EE">
        <w:tblPrEx>
          <w:tblCellMar>
            <w:top w:w="0" w:type="dxa"/>
            <w:left w:w="108" w:type="dxa"/>
            <w:bottom w:w="0" w:type="dxa"/>
            <w:right w:w="108" w:type="dxa"/>
          </w:tblCellMar>
        </w:tblPrEx>
        <w:tc>
          <w:tcPr>
            <w:tcW w:w="8848" w:type="dxa"/>
            <w:gridSpan w:val="14"/>
            <w:vAlign w:val="center"/>
          </w:tcPr>
          <w:p w14:paraId="382B359D">
            <w:pPr>
              <w:jc w:val="center"/>
            </w:pPr>
            <w:r>
              <w:rPr>
                <w:rFonts w:ascii="宋体" w:hAnsi="宋体" w:eastAsia="宋体"/>
                <w:sz w:val="24"/>
              </w:rPr>
              <w:t>(2024年度)</w:t>
            </w:r>
          </w:p>
        </w:tc>
      </w:tr>
      <w:tr w14:paraId="05FB6A6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BC27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03052A2">
            <w:pPr>
              <w:jc w:val="center"/>
            </w:pPr>
            <w:r>
              <w:rPr>
                <w:rFonts w:ascii="宋体" w:hAnsi="宋体" w:eastAsia="宋体"/>
                <w:sz w:val="16"/>
              </w:rPr>
              <w:t>喀什地区疏勒县2024年“煤改电”工程（二期）居民供暖设施工程项目</w:t>
            </w:r>
          </w:p>
        </w:tc>
      </w:tr>
      <w:tr w14:paraId="3DFBB46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6910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645C45">
            <w:pPr>
              <w:jc w:val="center"/>
            </w:pPr>
            <w:r>
              <w:rPr>
                <w:rFonts w:ascii="宋体" w:hAnsi="宋体" w:eastAsia="宋体"/>
                <w:sz w:val="16"/>
              </w:rPr>
              <w:t>疏勒县住房和城乡建设局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00D7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FD54789">
            <w:pPr>
              <w:jc w:val="center"/>
            </w:pPr>
            <w:r>
              <w:rPr>
                <w:rFonts w:ascii="宋体" w:hAnsi="宋体" w:eastAsia="宋体"/>
                <w:sz w:val="16"/>
              </w:rPr>
              <w:t>疏勒县住房和城乡建设局</w:t>
            </w:r>
          </w:p>
        </w:tc>
      </w:tr>
      <w:tr w14:paraId="4851971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FC4B2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4F4F1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E4E6C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A130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0386D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7E28B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8B20D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28C8C">
            <w:pPr>
              <w:jc w:val="center"/>
            </w:pPr>
            <w:r>
              <w:rPr>
                <w:rFonts w:ascii="宋体" w:hAnsi="宋体" w:eastAsia="宋体"/>
                <w:sz w:val="16"/>
              </w:rPr>
              <w:t>得分</w:t>
            </w:r>
          </w:p>
        </w:tc>
      </w:tr>
      <w:tr w14:paraId="3CDD8B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75730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ADFB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520841">
            <w:pPr>
              <w:jc w:val="center"/>
            </w:pPr>
            <w:r>
              <w:rPr>
                <w:rFonts w:ascii="宋体" w:hAnsi="宋体" w:eastAsia="宋体"/>
                <w:sz w:val="16"/>
              </w:rPr>
              <w:t>1,690.47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3B12C9">
            <w:pPr>
              <w:jc w:val="center"/>
            </w:pPr>
            <w:r>
              <w:rPr>
                <w:rFonts w:ascii="宋体" w:hAnsi="宋体" w:eastAsia="宋体"/>
                <w:sz w:val="16"/>
              </w:rPr>
              <w:t>685.69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29D48">
            <w:pPr>
              <w:jc w:val="center"/>
            </w:pPr>
            <w:r>
              <w:rPr>
                <w:rFonts w:ascii="宋体" w:hAnsi="宋体" w:eastAsia="宋体"/>
                <w:sz w:val="16"/>
              </w:rPr>
              <w:t>685.69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2CF9A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0443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55093">
            <w:pPr>
              <w:jc w:val="center"/>
            </w:pPr>
            <w:r>
              <w:rPr>
                <w:rFonts w:ascii="宋体" w:hAnsi="宋体" w:eastAsia="宋体"/>
                <w:sz w:val="16"/>
              </w:rPr>
              <w:t>10.00分</w:t>
            </w:r>
          </w:p>
        </w:tc>
      </w:tr>
      <w:tr w14:paraId="513004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8BE5C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B438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00C17">
            <w:pPr>
              <w:jc w:val="center"/>
            </w:pPr>
            <w:r>
              <w:rPr>
                <w:rFonts w:ascii="宋体" w:hAnsi="宋体" w:eastAsia="宋体"/>
                <w:sz w:val="16"/>
              </w:rPr>
              <w:t>1,690.47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41F89">
            <w:pPr>
              <w:jc w:val="center"/>
            </w:pPr>
            <w:r>
              <w:rPr>
                <w:rFonts w:ascii="宋体" w:hAnsi="宋体" w:eastAsia="宋体"/>
                <w:sz w:val="16"/>
              </w:rPr>
              <w:t>685.69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827D6E">
            <w:pPr>
              <w:jc w:val="center"/>
            </w:pPr>
            <w:r>
              <w:rPr>
                <w:rFonts w:ascii="宋体" w:hAnsi="宋体" w:eastAsia="宋体"/>
                <w:sz w:val="16"/>
              </w:rPr>
              <w:t>685.69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8650C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E89F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F9E3F">
            <w:pPr>
              <w:jc w:val="center"/>
            </w:pPr>
            <w:r>
              <w:rPr>
                <w:rFonts w:ascii="宋体" w:hAnsi="宋体" w:eastAsia="宋体"/>
                <w:sz w:val="16"/>
              </w:rPr>
              <w:t>—</w:t>
            </w:r>
          </w:p>
        </w:tc>
      </w:tr>
      <w:tr w14:paraId="02448E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C497D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F352D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80067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258A1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9FDE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B31CF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30902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28FCA">
            <w:pPr>
              <w:jc w:val="center"/>
            </w:pPr>
            <w:r>
              <w:rPr>
                <w:rFonts w:ascii="宋体" w:hAnsi="宋体" w:eastAsia="宋体"/>
                <w:sz w:val="16"/>
              </w:rPr>
              <w:t>—</w:t>
            </w:r>
          </w:p>
        </w:tc>
      </w:tr>
      <w:tr w14:paraId="179D264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3266C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431E1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0B31810">
            <w:pPr>
              <w:jc w:val="center"/>
            </w:pPr>
            <w:r>
              <w:rPr>
                <w:rFonts w:ascii="宋体" w:hAnsi="宋体" w:eastAsia="宋体"/>
                <w:sz w:val="16"/>
              </w:rPr>
              <w:t>实际完成情况</w:t>
            </w:r>
          </w:p>
        </w:tc>
      </w:tr>
      <w:tr w14:paraId="3289CE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6D423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A5FFDC">
            <w:pPr>
              <w:jc w:val="both"/>
            </w:pPr>
            <w:r>
              <w:rPr>
                <w:rFonts w:ascii="宋体" w:hAnsi="宋体" w:eastAsia="宋体"/>
                <w:sz w:val="16"/>
              </w:rPr>
              <w:t>此项目计划投入资金685.69万元，疏勒县“煤改电”项目计划建设规模为10个乡（镇）、52个村，项目实施过程中计划2024年6月开始实施建设，11月实施完成，每户补助900元，煤改电改造户数6261户，项目实施完成可以有效改善已脱贫户家庭燃煤取暖方式，改善空气质量。还可以缓解已脱贫户经济压力使得居民满意度、幸福感获得提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3B3BBF">
            <w:pPr>
              <w:jc w:val="both"/>
            </w:pPr>
            <w:r>
              <w:rPr>
                <w:rFonts w:hint="eastAsia" w:ascii="宋体" w:hAnsi="宋体"/>
                <w:sz w:val="16"/>
                <w:lang w:eastAsia="zh-CN"/>
              </w:rPr>
              <w:t>截至2024</w:t>
            </w:r>
            <w:r>
              <w:rPr>
                <w:rFonts w:ascii="宋体" w:hAnsi="宋体" w:eastAsia="宋体"/>
                <w:sz w:val="16"/>
              </w:rPr>
              <w:t>年12月31日，项目投入资金685.69万元，疏勒县“煤改电”项目计划建设规模为10个乡（镇）、52个村，项目实施过程中2024年6月开始实施建设，11月实施完成，每户补助900元，煤改电改造户数6261户，2024年11月30日项目实施完成，有效改善已脱贫户家庭燃煤取暖方式，改善空气质量。还可以缓解已脱贫户经济压力使得居民满意度、幸福感获得提升。</w:t>
            </w:r>
          </w:p>
        </w:tc>
      </w:tr>
      <w:tr w14:paraId="5E6D97F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7EB43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E13C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D53C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C096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6896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880B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C0DD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C11E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BD80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B1BC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BBA3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EFC2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707CCF">
            <w:pPr>
              <w:jc w:val="center"/>
            </w:pPr>
            <w:r>
              <w:rPr>
                <w:rFonts w:ascii="宋体" w:hAnsi="宋体" w:eastAsia="宋体"/>
                <w:sz w:val="16"/>
              </w:rPr>
              <w:t>偏差原因分析及改进措施</w:t>
            </w:r>
          </w:p>
        </w:tc>
      </w:tr>
      <w:tr w14:paraId="5F86A92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80843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32D52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68053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F8E7B">
            <w:pPr>
              <w:jc w:val="center"/>
            </w:pPr>
            <w:r>
              <w:rPr>
                <w:rFonts w:ascii="宋体" w:hAnsi="宋体" w:eastAsia="宋体"/>
                <w:sz w:val="16"/>
              </w:rPr>
              <w:t>煤改电改造乡镇数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59EF8">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FAF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9307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B1E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8F2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C625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F285D">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B782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E8FF6">
            <w:pPr>
              <w:jc w:val="center"/>
            </w:pPr>
          </w:p>
        </w:tc>
      </w:tr>
      <w:tr w14:paraId="095350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5F98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FC6C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E75E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41979">
            <w:pPr>
              <w:jc w:val="center"/>
            </w:pPr>
            <w:r>
              <w:rPr>
                <w:rFonts w:ascii="宋体" w:hAnsi="宋体" w:eastAsia="宋体"/>
                <w:sz w:val="16"/>
              </w:rPr>
              <w:t>脱贫村人居环境整治个数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4BB74">
            <w:pPr>
              <w:jc w:val="center"/>
            </w:pPr>
            <w:r>
              <w:rPr>
                <w:rFonts w:ascii="宋体" w:hAnsi="宋体" w:eastAsia="宋体"/>
                <w:sz w:val="16"/>
              </w:rPr>
              <w:t>=52个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32F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4562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EBD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2D8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96F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95ACB">
            <w:pPr>
              <w:jc w:val="center"/>
            </w:pPr>
            <w:r>
              <w:rPr>
                <w:rFonts w:ascii="宋体" w:hAnsi="宋体" w:eastAsia="宋体"/>
                <w:sz w:val="16"/>
              </w:rPr>
              <w:t>=52个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C8EF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BCB11">
            <w:pPr>
              <w:jc w:val="center"/>
            </w:pPr>
          </w:p>
        </w:tc>
      </w:tr>
      <w:tr w14:paraId="6FEADC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9023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EA3B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A6A6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D7FDE">
            <w:pPr>
              <w:jc w:val="center"/>
            </w:pPr>
            <w:r>
              <w:rPr>
                <w:rFonts w:ascii="宋体" w:hAnsi="宋体" w:eastAsia="宋体"/>
                <w:sz w:val="16"/>
              </w:rPr>
              <w:t>煤改电改造户数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9E6E7">
            <w:pPr>
              <w:jc w:val="center"/>
            </w:pPr>
            <w:r>
              <w:rPr>
                <w:rFonts w:ascii="宋体" w:hAnsi="宋体" w:eastAsia="宋体"/>
                <w:sz w:val="16"/>
              </w:rPr>
              <w:t>=6261户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43A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0D34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7AFB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810DB">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DD0E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4F589">
            <w:pPr>
              <w:jc w:val="center"/>
            </w:pPr>
            <w:r>
              <w:rPr>
                <w:rFonts w:ascii="宋体" w:hAnsi="宋体" w:eastAsia="宋体"/>
                <w:sz w:val="16"/>
              </w:rPr>
              <w:t>=6261户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10D2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ADAD8">
            <w:pPr>
              <w:jc w:val="center"/>
            </w:pPr>
          </w:p>
        </w:tc>
      </w:tr>
      <w:tr w14:paraId="0F5807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DC4F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3716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2881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55371">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951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F9B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F4A1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FC1F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2B4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9F54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B74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69FD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2FB2A">
            <w:pPr>
              <w:jc w:val="center"/>
            </w:pPr>
          </w:p>
        </w:tc>
      </w:tr>
      <w:tr w14:paraId="67ECBC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E72D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BD0D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47DA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4ED8E">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D25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754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E50A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F77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1EC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8535D">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94E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360F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E3A84">
            <w:pPr>
              <w:jc w:val="center"/>
            </w:pPr>
          </w:p>
        </w:tc>
      </w:tr>
      <w:tr w14:paraId="234883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01F1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587E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8762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74EB7">
            <w:pPr>
              <w:jc w:val="center"/>
            </w:pPr>
            <w:r>
              <w:rPr>
                <w:rFonts w:ascii="宋体" w:hAnsi="宋体" w:eastAsia="宋体"/>
                <w:sz w:val="16"/>
              </w:rPr>
              <w:t>项目工程已脱贫户均成本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F87F7">
            <w:pPr>
              <w:jc w:val="center"/>
            </w:pPr>
            <w:r>
              <w:rPr>
                <w:rFonts w:ascii="宋体" w:hAnsi="宋体" w:eastAsia="宋体"/>
                <w:sz w:val="16"/>
              </w:rPr>
              <w:t>&lt;=1095.18元/户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56E0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0431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0886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E56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03932">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CEB60">
            <w:pPr>
              <w:jc w:val="center"/>
            </w:pPr>
            <w:r>
              <w:rPr>
                <w:rFonts w:ascii="宋体" w:hAnsi="宋体" w:eastAsia="宋体"/>
                <w:sz w:val="16"/>
              </w:rPr>
              <w:t>&lt;=1095.18元/户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1CAB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EB5568">
            <w:pPr>
              <w:jc w:val="center"/>
            </w:pPr>
          </w:p>
        </w:tc>
      </w:tr>
      <w:tr w14:paraId="3D475C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17954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A0CF2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2634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F329B">
            <w:pPr>
              <w:jc w:val="center"/>
            </w:pPr>
            <w:r>
              <w:rPr>
                <w:rFonts w:ascii="宋体" w:hAnsi="宋体" w:eastAsia="宋体"/>
                <w:sz w:val="16"/>
              </w:rPr>
              <w:t>有效缓解脱贫户经济压力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465F7">
            <w:pPr>
              <w:jc w:val="center"/>
            </w:pPr>
            <w:r>
              <w:rPr>
                <w:rFonts w:ascii="宋体" w:hAnsi="宋体" w:eastAsia="宋体"/>
                <w:sz w:val="16"/>
              </w:rPr>
              <w:t>有效缓解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B4F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751B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9CC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D655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588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83007">
            <w:pPr>
              <w:jc w:val="center"/>
            </w:pPr>
            <w:r>
              <w:rPr>
                <w:rFonts w:ascii="宋体" w:hAnsi="宋体" w:eastAsia="宋体"/>
                <w:sz w:val="16"/>
              </w:rPr>
              <w:t>有效缓解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DC0B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C4859">
            <w:pPr>
              <w:jc w:val="center"/>
            </w:pPr>
          </w:p>
        </w:tc>
      </w:tr>
      <w:tr w14:paraId="3AFD00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AD28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C967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EC2E1">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0AD56">
            <w:pPr>
              <w:jc w:val="center"/>
            </w:pPr>
            <w:r>
              <w:rPr>
                <w:rFonts w:ascii="宋体" w:hAnsi="宋体" w:eastAsia="宋体"/>
                <w:sz w:val="16"/>
              </w:rPr>
              <w:t>改善燃煤取暖方式，改善空气质量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D768E">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786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BB12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94F4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4B35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D39F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816CF">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B2B9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82AD7A">
            <w:pPr>
              <w:jc w:val="center"/>
            </w:pPr>
          </w:p>
        </w:tc>
      </w:tr>
      <w:tr w14:paraId="63EBFD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41D2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7836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9C21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E21B4">
            <w:pPr>
              <w:jc w:val="center"/>
            </w:pPr>
            <w:r>
              <w:rPr>
                <w:rFonts w:ascii="宋体" w:hAnsi="宋体" w:eastAsia="宋体"/>
                <w:sz w:val="16"/>
              </w:rPr>
              <w:t>受益脱贫户满意度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6128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DFF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AEC5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A77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405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08E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015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347D5">
            <w:pPr>
              <w:jc w:val="center"/>
            </w:pPr>
            <w:r>
              <w:rPr>
                <w:rFonts w:ascii="宋体" w:hAnsi="宋体" w:eastAsia="宋体"/>
                <w:sz w:val="16"/>
              </w:rPr>
              <w:t>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FEDD2">
            <w:pPr>
              <w:jc w:val="center"/>
            </w:pPr>
            <w:r>
              <w:rPr>
                <w:rFonts w:ascii="宋体" w:hAnsi="宋体" w:eastAsia="宋体"/>
                <w:sz w:val="16"/>
              </w:rPr>
              <w:t>受益已脱贫户满意度100%，故存在5%偏差</w:t>
            </w:r>
          </w:p>
        </w:tc>
      </w:tr>
      <w:tr w14:paraId="2ED7302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390D6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1716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49E6D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2C239">
            <w:pPr>
              <w:jc w:val="center"/>
            </w:pPr>
            <w:r>
              <w:rPr>
                <w:rFonts w:ascii="宋体" w:hAnsi="宋体" w:eastAsia="宋体"/>
                <w:sz w:val="16"/>
              </w:rPr>
              <w:t>99.5分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6C56DC1"/>
        </w:tc>
      </w:tr>
    </w:tbl>
    <w:p w14:paraId="71AD330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001725ED">
        <w:tblPrEx>
          <w:tblCellMar>
            <w:top w:w="0" w:type="dxa"/>
            <w:left w:w="108" w:type="dxa"/>
            <w:bottom w:w="0" w:type="dxa"/>
            <w:right w:w="108" w:type="dxa"/>
          </w:tblCellMar>
        </w:tblPrEx>
        <w:tc>
          <w:tcPr>
            <w:tcW w:w="8848" w:type="dxa"/>
            <w:gridSpan w:val="14"/>
            <w:vAlign w:val="center"/>
          </w:tcPr>
          <w:p w14:paraId="11F9B25E">
            <w:pPr>
              <w:jc w:val="center"/>
            </w:pPr>
            <w:r>
              <w:rPr>
                <w:rFonts w:ascii="宋体" w:hAnsi="宋体" w:eastAsia="宋体"/>
                <w:sz w:val="24"/>
              </w:rPr>
              <w:t>项目支出绩效自评表</w:t>
            </w:r>
          </w:p>
        </w:tc>
      </w:tr>
      <w:tr w14:paraId="185C3DEC">
        <w:tblPrEx>
          <w:tblCellMar>
            <w:top w:w="0" w:type="dxa"/>
            <w:left w:w="108" w:type="dxa"/>
            <w:bottom w:w="0" w:type="dxa"/>
            <w:right w:w="108" w:type="dxa"/>
          </w:tblCellMar>
        </w:tblPrEx>
        <w:tc>
          <w:tcPr>
            <w:tcW w:w="8848" w:type="dxa"/>
            <w:gridSpan w:val="14"/>
            <w:vAlign w:val="center"/>
          </w:tcPr>
          <w:p w14:paraId="5B397F5A">
            <w:pPr>
              <w:jc w:val="center"/>
            </w:pPr>
            <w:r>
              <w:rPr>
                <w:rFonts w:ascii="宋体" w:hAnsi="宋体" w:eastAsia="宋体"/>
                <w:sz w:val="24"/>
              </w:rPr>
              <w:t>(2024年度)</w:t>
            </w:r>
          </w:p>
        </w:tc>
      </w:tr>
      <w:tr w14:paraId="2066D64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695A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8BC972B">
            <w:pPr>
              <w:jc w:val="center"/>
            </w:pPr>
            <w:r>
              <w:rPr>
                <w:rFonts w:ascii="宋体" w:hAnsi="宋体" w:eastAsia="宋体"/>
                <w:sz w:val="16"/>
              </w:rPr>
              <w:t>喀什地区疏勒县2024年老旧小区改造内配套基础设施建设项目</w:t>
            </w:r>
          </w:p>
        </w:tc>
      </w:tr>
      <w:tr w14:paraId="18B5A11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ED77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736B51">
            <w:pPr>
              <w:jc w:val="center"/>
            </w:pPr>
            <w:r>
              <w:rPr>
                <w:rFonts w:ascii="宋体" w:hAnsi="宋体" w:eastAsia="宋体"/>
                <w:sz w:val="16"/>
              </w:rPr>
              <w:t>疏勒县住房和城乡建设局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D8F3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A10F9B">
            <w:pPr>
              <w:jc w:val="center"/>
            </w:pPr>
            <w:r>
              <w:rPr>
                <w:rFonts w:ascii="宋体" w:hAnsi="宋体" w:eastAsia="宋体"/>
                <w:sz w:val="16"/>
              </w:rPr>
              <w:t>疏勒县住房和城乡建设局</w:t>
            </w:r>
          </w:p>
        </w:tc>
      </w:tr>
      <w:tr w14:paraId="2F5317A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D721D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21868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69BD2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2B648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3B148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D994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18743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C3E32">
            <w:pPr>
              <w:jc w:val="center"/>
            </w:pPr>
            <w:r>
              <w:rPr>
                <w:rFonts w:ascii="宋体" w:hAnsi="宋体" w:eastAsia="宋体"/>
                <w:sz w:val="16"/>
              </w:rPr>
              <w:t>得分</w:t>
            </w:r>
          </w:p>
        </w:tc>
      </w:tr>
      <w:tr w14:paraId="13F5AD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CE955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300D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9A173B">
            <w:pPr>
              <w:jc w:val="center"/>
            </w:pPr>
            <w:r>
              <w:rPr>
                <w:rFonts w:ascii="宋体" w:hAnsi="宋体" w:eastAsia="宋体"/>
                <w:sz w:val="16"/>
              </w:rPr>
              <w:t>66.00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1B8C7">
            <w:pPr>
              <w:jc w:val="center"/>
            </w:pPr>
            <w:r>
              <w:rPr>
                <w:rFonts w:ascii="宋体" w:hAnsi="宋体" w:eastAsia="宋体"/>
                <w:sz w:val="16"/>
              </w:rPr>
              <w:t>66.00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6AB68E">
            <w:pPr>
              <w:jc w:val="center"/>
            </w:pPr>
            <w:r>
              <w:rPr>
                <w:rFonts w:ascii="宋体" w:hAnsi="宋体" w:eastAsia="宋体"/>
                <w:sz w:val="16"/>
              </w:rPr>
              <w:t>63.04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D8B79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E88FC3">
            <w:pPr>
              <w:jc w:val="center"/>
            </w:pPr>
            <w:r>
              <w:rPr>
                <w:rFonts w:ascii="宋体" w:hAnsi="宋体" w:eastAsia="宋体"/>
                <w:sz w:val="16"/>
              </w:rPr>
              <w:t>95.5%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EF5D6">
            <w:pPr>
              <w:jc w:val="center"/>
            </w:pPr>
            <w:r>
              <w:rPr>
                <w:rFonts w:ascii="宋体" w:hAnsi="宋体" w:eastAsia="宋体"/>
                <w:sz w:val="16"/>
              </w:rPr>
              <w:t>10.00分</w:t>
            </w:r>
          </w:p>
        </w:tc>
      </w:tr>
      <w:tr w14:paraId="03E44A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1BB0D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0880B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F8D633">
            <w:pPr>
              <w:jc w:val="center"/>
            </w:pPr>
            <w:r>
              <w:rPr>
                <w:rFonts w:ascii="宋体" w:hAnsi="宋体" w:eastAsia="宋体"/>
                <w:sz w:val="16"/>
              </w:rPr>
              <w:t>66.00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67F23">
            <w:pPr>
              <w:jc w:val="center"/>
            </w:pPr>
            <w:r>
              <w:rPr>
                <w:rFonts w:ascii="宋体" w:hAnsi="宋体" w:eastAsia="宋体"/>
                <w:sz w:val="16"/>
              </w:rPr>
              <w:t>66.00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4B68E7">
            <w:pPr>
              <w:jc w:val="center"/>
            </w:pPr>
            <w:r>
              <w:rPr>
                <w:rFonts w:ascii="宋体" w:hAnsi="宋体" w:eastAsia="宋体"/>
                <w:sz w:val="16"/>
              </w:rPr>
              <w:t>63.04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6D9AE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604F3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5ACCD">
            <w:pPr>
              <w:jc w:val="center"/>
            </w:pPr>
            <w:r>
              <w:rPr>
                <w:rFonts w:ascii="宋体" w:hAnsi="宋体" w:eastAsia="宋体"/>
                <w:sz w:val="16"/>
              </w:rPr>
              <w:t>—</w:t>
            </w:r>
          </w:p>
        </w:tc>
      </w:tr>
      <w:tr w14:paraId="6777AC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82604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4BD9A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85F4D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1230C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B5C4E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EA21C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C3DF3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4F893">
            <w:pPr>
              <w:jc w:val="center"/>
            </w:pPr>
            <w:r>
              <w:rPr>
                <w:rFonts w:ascii="宋体" w:hAnsi="宋体" w:eastAsia="宋体"/>
                <w:sz w:val="16"/>
              </w:rPr>
              <w:t>—</w:t>
            </w:r>
          </w:p>
        </w:tc>
      </w:tr>
      <w:tr w14:paraId="4F08588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6AE11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3142A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87B3FE">
            <w:pPr>
              <w:jc w:val="center"/>
            </w:pPr>
            <w:r>
              <w:rPr>
                <w:rFonts w:ascii="宋体" w:hAnsi="宋体" w:eastAsia="宋体"/>
                <w:sz w:val="16"/>
              </w:rPr>
              <w:t>实际完成情况</w:t>
            </w:r>
          </w:p>
        </w:tc>
      </w:tr>
      <w:tr w14:paraId="2692B9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BE1FE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D02941">
            <w:pPr>
              <w:jc w:val="both"/>
            </w:pPr>
            <w:r>
              <w:rPr>
                <w:rFonts w:ascii="宋体" w:hAnsi="宋体" w:eastAsia="宋体"/>
                <w:sz w:val="16"/>
              </w:rPr>
              <w:t>该项目位于喀什地区疏勒县县城，项目总投资额为66万元，计划改造面积约0.5856万平方米，涉及3个小区、3栋楼、57户，屋面保温隔热防水、墙面隔热保温刷漆，改造供水、排水、供电、供气、供热、道路等附属配套设施。进行老旧小区改造提升，有效改善老旧小区居民居住条件，增加群众获得感、幸福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19A925">
            <w:pPr>
              <w:jc w:val="both"/>
            </w:pPr>
            <w:r>
              <w:rPr>
                <w:rFonts w:hint="eastAsia" w:ascii="宋体" w:hAnsi="宋体"/>
                <w:sz w:val="16"/>
                <w:lang w:eastAsia="zh-CN"/>
              </w:rPr>
              <w:t>截至2024</w:t>
            </w:r>
            <w:r>
              <w:rPr>
                <w:rFonts w:ascii="宋体" w:hAnsi="宋体" w:eastAsia="宋体"/>
                <w:sz w:val="16"/>
              </w:rPr>
              <w:t>年12月31日，项目总投资63.04万元，完成3个小区、3栋楼、57户的改造，包括屋面保温、防水、墙面隔热保温刷漆、供排水、供电、供气、供热等附属设施。通过该项目的实施，完善了老旧小区基础设施，改善城市面貌，提高了老旧小区居民获得感、幸福感。</w:t>
            </w:r>
          </w:p>
        </w:tc>
      </w:tr>
      <w:tr w14:paraId="1359659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C6249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4B40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475A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43CA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FCF9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92DC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E261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1E6C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B4D6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5B24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6169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9E5D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4CFA49">
            <w:pPr>
              <w:jc w:val="center"/>
            </w:pPr>
            <w:r>
              <w:rPr>
                <w:rFonts w:ascii="宋体" w:hAnsi="宋体" w:eastAsia="宋体"/>
                <w:sz w:val="16"/>
              </w:rPr>
              <w:t>偏差原因分析及改进措施</w:t>
            </w:r>
          </w:p>
        </w:tc>
      </w:tr>
      <w:tr w14:paraId="4A966CC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00764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FA342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9A90C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13E01">
            <w:pPr>
              <w:jc w:val="center"/>
            </w:pPr>
            <w:r>
              <w:rPr>
                <w:rFonts w:ascii="宋体" w:hAnsi="宋体" w:eastAsia="宋体"/>
                <w:sz w:val="16"/>
              </w:rPr>
              <w:t>改造小区数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4E383">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A79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EFE9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53F7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415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7A6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FEC15">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7D1CA">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98B401">
            <w:pPr>
              <w:jc w:val="center"/>
            </w:pPr>
          </w:p>
        </w:tc>
      </w:tr>
      <w:tr w14:paraId="23D252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2CCF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D2C3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2503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ED762">
            <w:pPr>
              <w:jc w:val="center"/>
            </w:pPr>
            <w:r>
              <w:rPr>
                <w:rFonts w:ascii="宋体" w:hAnsi="宋体" w:eastAsia="宋体"/>
                <w:sz w:val="16"/>
              </w:rPr>
              <w:t>改造楼栋数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A1256">
            <w:pPr>
              <w:jc w:val="center"/>
            </w:pPr>
            <w:r>
              <w:rPr>
                <w:rFonts w:ascii="宋体" w:hAnsi="宋体" w:eastAsia="宋体"/>
                <w:sz w:val="16"/>
              </w:rPr>
              <w:t>=3栋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FC7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3227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0CB6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59A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9DA4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3C4EE">
            <w:pPr>
              <w:jc w:val="center"/>
            </w:pPr>
            <w:r>
              <w:rPr>
                <w:rFonts w:ascii="宋体" w:hAnsi="宋体" w:eastAsia="宋体"/>
                <w:sz w:val="16"/>
              </w:rPr>
              <w:t>=3栋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32627">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632B62">
            <w:pPr>
              <w:jc w:val="center"/>
            </w:pPr>
          </w:p>
        </w:tc>
      </w:tr>
      <w:tr w14:paraId="5BAB63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5251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97A6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BCE9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D9655">
            <w:pPr>
              <w:jc w:val="center"/>
            </w:pPr>
            <w:r>
              <w:rPr>
                <w:rFonts w:ascii="宋体" w:hAnsi="宋体" w:eastAsia="宋体"/>
                <w:sz w:val="16"/>
              </w:rPr>
              <w:t>改造户数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E6C90">
            <w:pPr>
              <w:jc w:val="center"/>
            </w:pPr>
            <w:r>
              <w:rPr>
                <w:rFonts w:ascii="宋体" w:hAnsi="宋体" w:eastAsia="宋体"/>
                <w:sz w:val="16"/>
              </w:rPr>
              <w:t>=57户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5C2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4999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BB38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B4B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833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5B996">
            <w:pPr>
              <w:jc w:val="center"/>
            </w:pPr>
            <w:r>
              <w:rPr>
                <w:rFonts w:ascii="宋体" w:hAnsi="宋体" w:eastAsia="宋体"/>
                <w:sz w:val="16"/>
              </w:rPr>
              <w:t>=57户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799FF">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451BCD">
            <w:pPr>
              <w:jc w:val="center"/>
            </w:pPr>
          </w:p>
        </w:tc>
      </w:tr>
      <w:tr w14:paraId="455296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723C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C4AD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03FF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A20FD">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FCF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293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9AB0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A60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AC95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104E5">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7CB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C4A9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C0F77">
            <w:pPr>
              <w:jc w:val="center"/>
            </w:pPr>
          </w:p>
        </w:tc>
      </w:tr>
      <w:tr w14:paraId="544C44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B2D1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D930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D0A5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6214A">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06CF9">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793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B800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188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1FC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056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5D65A">
            <w:pPr>
              <w:jc w:val="center"/>
            </w:pPr>
            <w:r>
              <w:rPr>
                <w:rFonts w:ascii="宋体" w:hAnsi="宋体" w:eastAsia="宋体"/>
                <w:sz w:val="16"/>
              </w:rPr>
              <w:t>2024年12月18日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845C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47F73">
            <w:pPr>
              <w:jc w:val="center"/>
            </w:pPr>
          </w:p>
        </w:tc>
      </w:tr>
      <w:tr w14:paraId="5C7AFA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8B0A3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CB7F7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E970A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46ACE">
            <w:pPr>
              <w:jc w:val="center"/>
            </w:pPr>
            <w:r>
              <w:rPr>
                <w:rFonts w:ascii="宋体" w:hAnsi="宋体" w:eastAsia="宋体"/>
                <w:sz w:val="16"/>
              </w:rPr>
              <w:t>工程费用成本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04121">
            <w:pPr>
              <w:jc w:val="center"/>
            </w:pPr>
            <w:r>
              <w:rPr>
                <w:rFonts w:ascii="宋体" w:hAnsi="宋体" w:eastAsia="宋体"/>
                <w:sz w:val="16"/>
              </w:rPr>
              <w:t>&lt;=61.50万元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5DCC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3DD8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8E1F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A08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6459B">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0A834">
            <w:pPr>
              <w:jc w:val="center"/>
            </w:pPr>
            <w:r>
              <w:rPr>
                <w:rFonts w:ascii="宋体" w:hAnsi="宋体" w:eastAsia="宋体"/>
                <w:sz w:val="16"/>
              </w:rPr>
              <w:t>=58.54万元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C7DDD">
            <w:pPr>
              <w:jc w:val="center"/>
            </w:pPr>
            <w:r>
              <w:rPr>
                <w:rFonts w:ascii="宋体" w:hAnsi="宋体" w:eastAsia="宋体"/>
                <w:sz w:val="16"/>
              </w:rPr>
              <w:t>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F7579">
            <w:pPr>
              <w:jc w:val="center"/>
            </w:pPr>
            <w:r>
              <w:rPr>
                <w:rFonts w:ascii="宋体" w:hAnsi="宋体" w:eastAsia="宋体"/>
                <w:sz w:val="16"/>
              </w:rPr>
              <w:t>因资金正在审批，按实际填写故产生4.81%的负偏差。整改措施：积极对接，加快资金支付进度。</w:t>
            </w:r>
          </w:p>
        </w:tc>
      </w:tr>
      <w:tr w14:paraId="429150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4F7C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E604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F48F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8544E">
            <w:pPr>
              <w:jc w:val="center"/>
            </w:pPr>
            <w:r>
              <w:rPr>
                <w:rFonts w:ascii="宋体" w:hAnsi="宋体" w:eastAsia="宋体"/>
                <w:sz w:val="16"/>
              </w:rPr>
              <w:t>前期费用成本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F18C8">
            <w:pPr>
              <w:jc w:val="center"/>
            </w:pPr>
            <w:r>
              <w:rPr>
                <w:rFonts w:ascii="宋体" w:hAnsi="宋体" w:eastAsia="宋体"/>
                <w:sz w:val="16"/>
              </w:rPr>
              <w:t>&lt;=4.50万元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BCF0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6E5C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7CF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9E6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7E928">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FFC15">
            <w:pPr>
              <w:jc w:val="center"/>
            </w:pPr>
            <w:r>
              <w:rPr>
                <w:rFonts w:ascii="宋体" w:hAnsi="宋体" w:eastAsia="宋体"/>
                <w:sz w:val="16"/>
              </w:rPr>
              <w:t>=4.5万元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D8F4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14DCA">
            <w:pPr>
              <w:jc w:val="center"/>
            </w:pPr>
          </w:p>
        </w:tc>
      </w:tr>
      <w:tr w14:paraId="1BA25B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1B646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796D08">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FBE18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6D775">
            <w:pPr>
              <w:jc w:val="center"/>
            </w:pPr>
            <w:r>
              <w:rPr>
                <w:rFonts w:ascii="宋体" w:hAnsi="宋体" w:eastAsia="宋体"/>
                <w:sz w:val="16"/>
              </w:rPr>
              <w:t>有效改造老旧小区居住环境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B64D9">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C9A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F039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03D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7FD4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B95D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D88E9">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EE19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28B8B9">
            <w:pPr>
              <w:jc w:val="center"/>
            </w:pPr>
          </w:p>
        </w:tc>
      </w:tr>
      <w:tr w14:paraId="18ED9C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853A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9151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B38F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2C69D">
            <w:pPr>
              <w:jc w:val="center"/>
            </w:pPr>
            <w:r>
              <w:rPr>
                <w:rFonts w:ascii="宋体" w:hAnsi="宋体" w:eastAsia="宋体"/>
                <w:sz w:val="16"/>
              </w:rPr>
              <w:t>提高群众幸福感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AF7EC">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6E6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6FD1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99B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D69E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89FA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8933C">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6B6A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D8866">
            <w:pPr>
              <w:jc w:val="center"/>
            </w:pPr>
          </w:p>
        </w:tc>
      </w:tr>
      <w:tr w14:paraId="5231D0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C88B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B9E4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83F9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204CB">
            <w:pPr>
              <w:jc w:val="center"/>
            </w:pPr>
            <w:r>
              <w:rPr>
                <w:rFonts w:ascii="宋体" w:hAnsi="宋体" w:eastAsia="宋体"/>
                <w:sz w:val="16"/>
              </w:rPr>
              <w:t>老旧小区居民满意度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DBE4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832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4396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AE02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1CC0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2280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D48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414E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B1589">
            <w:pPr>
              <w:jc w:val="center"/>
            </w:pPr>
            <w:r>
              <w:rPr>
                <w:rFonts w:ascii="宋体" w:hAnsi="宋体" w:eastAsia="宋体"/>
                <w:sz w:val="16"/>
              </w:rPr>
              <w:t>老旧小区居民满意度测评为100%，故产生5%的偏差。</w:t>
            </w:r>
          </w:p>
        </w:tc>
      </w:tr>
      <w:tr w14:paraId="0FE2236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9DEFC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A159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18E8B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8F70C">
            <w:pPr>
              <w:jc w:val="center"/>
            </w:pPr>
            <w:r>
              <w:rPr>
                <w:rFonts w:ascii="宋体" w:hAnsi="宋体" w:eastAsia="宋体"/>
                <w:sz w:val="16"/>
              </w:rPr>
              <w:t>98.8分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713C430"/>
        </w:tc>
      </w:tr>
    </w:tbl>
    <w:p w14:paraId="0B27A865">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25"/>
        <w:gridCol w:w="856"/>
        <w:gridCol w:w="625"/>
        <w:gridCol w:w="625"/>
        <w:gridCol w:w="627"/>
        <w:gridCol w:w="625"/>
        <w:gridCol w:w="627"/>
        <w:gridCol w:w="696"/>
        <w:gridCol w:w="630"/>
        <w:gridCol w:w="616"/>
        <w:gridCol w:w="629"/>
      </w:tblGrid>
      <w:tr w14:paraId="6EF7EFCF">
        <w:tblPrEx>
          <w:tblCellMar>
            <w:top w:w="0" w:type="dxa"/>
            <w:left w:w="108" w:type="dxa"/>
            <w:bottom w:w="0" w:type="dxa"/>
            <w:right w:w="108" w:type="dxa"/>
          </w:tblCellMar>
        </w:tblPrEx>
        <w:tc>
          <w:tcPr>
            <w:tcW w:w="8848" w:type="dxa"/>
            <w:gridSpan w:val="14"/>
            <w:vAlign w:val="center"/>
          </w:tcPr>
          <w:p w14:paraId="2D0B87E4">
            <w:pPr>
              <w:jc w:val="center"/>
            </w:pPr>
            <w:r>
              <w:rPr>
                <w:rFonts w:ascii="宋体" w:hAnsi="宋体" w:eastAsia="宋体"/>
                <w:sz w:val="24"/>
              </w:rPr>
              <w:t>项目支出绩效自评表</w:t>
            </w:r>
          </w:p>
        </w:tc>
      </w:tr>
      <w:tr w14:paraId="375F2794">
        <w:tblPrEx>
          <w:tblCellMar>
            <w:top w:w="0" w:type="dxa"/>
            <w:left w:w="108" w:type="dxa"/>
            <w:bottom w:w="0" w:type="dxa"/>
            <w:right w:w="108" w:type="dxa"/>
          </w:tblCellMar>
        </w:tblPrEx>
        <w:tc>
          <w:tcPr>
            <w:tcW w:w="8848" w:type="dxa"/>
            <w:gridSpan w:val="14"/>
            <w:vAlign w:val="center"/>
          </w:tcPr>
          <w:p w14:paraId="4E5AED3C">
            <w:pPr>
              <w:jc w:val="center"/>
            </w:pPr>
            <w:r>
              <w:rPr>
                <w:rFonts w:ascii="宋体" w:hAnsi="宋体" w:eastAsia="宋体"/>
                <w:sz w:val="24"/>
              </w:rPr>
              <w:t>(2024年度)</w:t>
            </w:r>
          </w:p>
        </w:tc>
      </w:tr>
      <w:tr w14:paraId="67D72D9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B66B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F87D5BA">
            <w:pPr>
              <w:jc w:val="center"/>
            </w:pPr>
            <w:r>
              <w:rPr>
                <w:rFonts w:ascii="宋体" w:hAnsi="宋体" w:eastAsia="宋体"/>
                <w:sz w:val="16"/>
              </w:rPr>
              <w:t>喀什地区疏勒县2024年阔纳巴扎片区供热管网基础设施建设项目</w:t>
            </w:r>
          </w:p>
        </w:tc>
      </w:tr>
      <w:tr w14:paraId="6508CE4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48E0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54D24E">
            <w:pPr>
              <w:jc w:val="center"/>
            </w:pPr>
            <w:r>
              <w:rPr>
                <w:rFonts w:ascii="宋体" w:hAnsi="宋体" w:eastAsia="宋体"/>
                <w:sz w:val="16"/>
              </w:rPr>
              <w:t>疏勒县住房和城乡建设局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529E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79D330F">
            <w:pPr>
              <w:jc w:val="center"/>
            </w:pPr>
            <w:r>
              <w:rPr>
                <w:rFonts w:ascii="宋体" w:hAnsi="宋体" w:eastAsia="宋体"/>
                <w:sz w:val="16"/>
              </w:rPr>
              <w:t>疏勒县住房和城乡建设局</w:t>
            </w:r>
          </w:p>
        </w:tc>
      </w:tr>
      <w:tr w14:paraId="29EE89D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F7A72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EB7E1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AA1C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3704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A0398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C1A2C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8C4F1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1244F">
            <w:pPr>
              <w:jc w:val="center"/>
            </w:pPr>
            <w:r>
              <w:rPr>
                <w:rFonts w:ascii="宋体" w:hAnsi="宋体" w:eastAsia="宋体"/>
                <w:sz w:val="16"/>
              </w:rPr>
              <w:t>得分</w:t>
            </w:r>
          </w:p>
        </w:tc>
      </w:tr>
      <w:tr w14:paraId="009A85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83EF1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9A8E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317C0C">
            <w:pPr>
              <w:jc w:val="center"/>
            </w:pPr>
            <w:r>
              <w:rPr>
                <w:rFonts w:ascii="宋体" w:hAnsi="宋体" w:eastAsia="宋体"/>
                <w:sz w:val="16"/>
              </w:rPr>
              <w:t>1,800.00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C825C8">
            <w:pPr>
              <w:jc w:val="center"/>
            </w:pPr>
            <w:r>
              <w:rPr>
                <w:rFonts w:ascii="宋体" w:hAnsi="宋体" w:eastAsia="宋体"/>
                <w:sz w:val="16"/>
              </w:rPr>
              <w:t>336.67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228DE">
            <w:pPr>
              <w:jc w:val="center"/>
            </w:pPr>
            <w:r>
              <w:rPr>
                <w:rFonts w:ascii="宋体" w:hAnsi="宋体" w:eastAsia="宋体"/>
                <w:sz w:val="16"/>
              </w:rPr>
              <w:t>303.00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D0B89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58DAFE">
            <w:pPr>
              <w:jc w:val="center"/>
            </w:pPr>
            <w:r>
              <w:rPr>
                <w:rFonts w:ascii="宋体" w:hAnsi="宋体" w:eastAsia="宋体"/>
                <w:sz w:val="16"/>
              </w:rPr>
              <w:t>90.0%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F56B1">
            <w:pPr>
              <w:jc w:val="center"/>
            </w:pPr>
            <w:r>
              <w:rPr>
                <w:rFonts w:ascii="宋体" w:hAnsi="宋体" w:eastAsia="宋体"/>
                <w:sz w:val="16"/>
              </w:rPr>
              <w:t>7.50分</w:t>
            </w:r>
          </w:p>
        </w:tc>
      </w:tr>
      <w:tr w14:paraId="356569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D50D0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7B09C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3A2B20">
            <w:pPr>
              <w:jc w:val="center"/>
            </w:pPr>
            <w:r>
              <w:rPr>
                <w:rFonts w:ascii="宋体" w:hAnsi="宋体" w:eastAsia="宋体"/>
                <w:sz w:val="16"/>
              </w:rPr>
              <w:t>1,800.00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DB38E">
            <w:pPr>
              <w:jc w:val="center"/>
            </w:pPr>
            <w:r>
              <w:rPr>
                <w:rFonts w:ascii="宋体" w:hAnsi="宋体" w:eastAsia="宋体"/>
                <w:sz w:val="16"/>
              </w:rPr>
              <w:t>336.67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4E8AF">
            <w:pPr>
              <w:jc w:val="center"/>
            </w:pPr>
            <w:r>
              <w:rPr>
                <w:rFonts w:ascii="宋体" w:hAnsi="宋体" w:eastAsia="宋体"/>
                <w:sz w:val="16"/>
              </w:rPr>
              <w:t>303.00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3BE7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63AD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F13E6">
            <w:pPr>
              <w:jc w:val="center"/>
            </w:pPr>
            <w:r>
              <w:rPr>
                <w:rFonts w:ascii="宋体" w:hAnsi="宋体" w:eastAsia="宋体"/>
                <w:sz w:val="16"/>
              </w:rPr>
              <w:t>—</w:t>
            </w:r>
          </w:p>
        </w:tc>
      </w:tr>
      <w:tr w14:paraId="46CBBD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DC6DB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7BAC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D4FD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0546B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79C4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42201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1761C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48186">
            <w:pPr>
              <w:jc w:val="center"/>
            </w:pPr>
            <w:r>
              <w:rPr>
                <w:rFonts w:ascii="宋体" w:hAnsi="宋体" w:eastAsia="宋体"/>
                <w:sz w:val="16"/>
              </w:rPr>
              <w:t>—</w:t>
            </w:r>
          </w:p>
        </w:tc>
      </w:tr>
      <w:tr w14:paraId="11F32FC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BA02C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C1720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7E6A0B">
            <w:pPr>
              <w:jc w:val="center"/>
            </w:pPr>
            <w:r>
              <w:rPr>
                <w:rFonts w:ascii="宋体" w:hAnsi="宋体" w:eastAsia="宋体"/>
                <w:sz w:val="16"/>
              </w:rPr>
              <w:t>实际完成情况</w:t>
            </w:r>
          </w:p>
        </w:tc>
      </w:tr>
      <w:tr w14:paraId="257FCA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A7E97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856031">
            <w:pPr>
              <w:jc w:val="both"/>
            </w:pPr>
            <w:r>
              <w:rPr>
                <w:rFonts w:ascii="宋体" w:hAnsi="宋体" w:eastAsia="宋体"/>
                <w:sz w:val="16"/>
              </w:rPr>
              <w:t>项目总投资336.67万元，实施喀什地区疏勒县2024年阔纳巴扎片区供热管网基础设施建设项目；用于喀什地区疏勒县2024年阔纳巴扎片区供热管网基础设施建设项目，计划新建DN273-DN500直埋式保温管管道30.77公里及配套附属设施。通过该项目的实施，提升疏勒县管网供热能力，完善疏勒县市政基础设施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DDF602">
            <w:pPr>
              <w:jc w:val="both"/>
            </w:pPr>
            <w:r>
              <w:rPr>
                <w:rFonts w:hint="eastAsia" w:ascii="宋体" w:hAnsi="宋体"/>
                <w:sz w:val="16"/>
                <w:lang w:eastAsia="zh-CN"/>
              </w:rPr>
              <w:t>截至</w:t>
            </w:r>
            <w:r>
              <w:rPr>
                <w:rFonts w:ascii="宋体" w:hAnsi="宋体" w:eastAsia="宋体"/>
                <w:sz w:val="16"/>
              </w:rPr>
              <w:t>2024年12月31日，项目已支出303万元，实施喀什地区疏勒县2024年阔纳巴扎片区供热管网基础设施建设项目；用于喀什地区疏勒县2024年阔纳巴扎片区供热管网基础设施建设项目，新建DN273-DN500直埋式保温管管道30.77公里及配套附属设施。通过该项目的实施，提升疏勒县管网供热能力，完善疏勒县市政基础设施能力。</w:t>
            </w:r>
          </w:p>
        </w:tc>
      </w:tr>
      <w:tr w14:paraId="515DEF5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F45B1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3ED4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5607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220B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F718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A013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77D1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7554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C071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70DA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84E4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E821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37CF5">
            <w:pPr>
              <w:jc w:val="center"/>
            </w:pPr>
            <w:r>
              <w:rPr>
                <w:rFonts w:ascii="宋体" w:hAnsi="宋体" w:eastAsia="宋体"/>
                <w:sz w:val="16"/>
              </w:rPr>
              <w:t>偏差原因分析及改进措施</w:t>
            </w:r>
          </w:p>
        </w:tc>
      </w:tr>
      <w:tr w14:paraId="6A8F036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8BEC7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945FE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E25F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37918">
            <w:pPr>
              <w:jc w:val="center"/>
            </w:pPr>
            <w:r>
              <w:rPr>
                <w:rFonts w:ascii="宋体" w:hAnsi="宋体" w:eastAsia="宋体"/>
                <w:sz w:val="16"/>
              </w:rPr>
              <w:t>新建管网长度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F4822">
            <w:pPr>
              <w:jc w:val="center"/>
            </w:pPr>
            <w:r>
              <w:rPr>
                <w:rFonts w:ascii="宋体" w:hAnsi="宋体" w:eastAsia="宋体"/>
                <w:sz w:val="16"/>
              </w:rPr>
              <w:t>=30.77公里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C13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3C24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30EA8">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49F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778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BBEFB">
            <w:pPr>
              <w:jc w:val="center"/>
            </w:pPr>
            <w:r>
              <w:rPr>
                <w:rFonts w:ascii="宋体" w:hAnsi="宋体" w:eastAsia="宋体"/>
                <w:sz w:val="16"/>
              </w:rPr>
              <w:t>=30.77公里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9EC35">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B9D5D8">
            <w:pPr>
              <w:jc w:val="center"/>
            </w:pPr>
          </w:p>
        </w:tc>
      </w:tr>
      <w:tr w14:paraId="5BEDCD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97CE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8679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D3AE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EE967">
            <w:pPr>
              <w:jc w:val="center"/>
            </w:pPr>
            <w:r>
              <w:rPr>
                <w:rFonts w:ascii="宋体" w:hAnsi="宋体" w:eastAsia="宋体"/>
                <w:sz w:val="16"/>
              </w:rPr>
              <w:t>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D23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1E3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F040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B6C7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42D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E07A3">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C21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49147">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785A52">
            <w:pPr>
              <w:jc w:val="center"/>
            </w:pPr>
            <w:r>
              <w:rPr>
                <w:rFonts w:ascii="宋体" w:hAnsi="宋体" w:eastAsia="宋体"/>
                <w:sz w:val="16"/>
              </w:rPr>
              <w:t>因项目开工较晚，按照预付款进行填写，故产生的负偏差。整改措施：加快推进项目进度，按程序申请资金。</w:t>
            </w:r>
          </w:p>
        </w:tc>
      </w:tr>
      <w:tr w14:paraId="1627F0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A3A3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B0FE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4B53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60107">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0DC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0CA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C05E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3DEA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951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7F5E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5FA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169D9">
            <w:pPr>
              <w:jc w:val="center"/>
            </w:pPr>
            <w:r>
              <w:rPr>
                <w:rFonts w:ascii="宋体" w:hAnsi="宋体" w:eastAsia="宋体"/>
                <w:sz w:val="16"/>
              </w:rPr>
              <w:t>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AC1468">
            <w:pPr>
              <w:jc w:val="center"/>
            </w:pPr>
            <w:r>
              <w:rPr>
                <w:rFonts w:ascii="宋体" w:hAnsi="宋体" w:eastAsia="宋体"/>
                <w:sz w:val="16"/>
              </w:rPr>
              <w:t>因项目开工较晚，按照预付款进行填写，故产生负偏差。整改措施：加快推进项目进度，按程序申请资金</w:t>
            </w:r>
          </w:p>
        </w:tc>
      </w:tr>
      <w:tr w14:paraId="74B5E6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DCED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8AFA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2CFA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766F6">
            <w:pPr>
              <w:jc w:val="center"/>
            </w:pPr>
            <w:r>
              <w:rPr>
                <w:rFonts w:ascii="宋体" w:hAnsi="宋体" w:eastAsia="宋体"/>
                <w:sz w:val="16"/>
              </w:rPr>
              <w:t>新建管网成本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05745">
            <w:pPr>
              <w:jc w:val="center"/>
            </w:pPr>
            <w:r>
              <w:rPr>
                <w:rFonts w:ascii="宋体" w:hAnsi="宋体" w:eastAsia="宋体"/>
                <w:sz w:val="16"/>
              </w:rPr>
              <w:t>&lt;=366.67万元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7003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D9C4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B589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7A3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B2E39">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7079A">
            <w:pPr>
              <w:jc w:val="center"/>
            </w:pPr>
            <w:r>
              <w:rPr>
                <w:rFonts w:ascii="宋体" w:hAnsi="宋体" w:eastAsia="宋体"/>
                <w:sz w:val="16"/>
              </w:rPr>
              <w:t>=303万元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14032">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E8C69D">
            <w:pPr>
              <w:jc w:val="center"/>
            </w:pPr>
            <w:r>
              <w:rPr>
                <w:rFonts w:ascii="宋体" w:hAnsi="宋体" w:eastAsia="宋体"/>
                <w:sz w:val="16"/>
              </w:rPr>
              <w:t>因气候原因暂停施工，支付预付款303万元，故产生偏差。整改措施：加快推进施工进度，按计划完成施工。</w:t>
            </w:r>
          </w:p>
        </w:tc>
      </w:tr>
      <w:tr w14:paraId="0E1E73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C995A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8895A0">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C2578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C151D">
            <w:pPr>
              <w:jc w:val="center"/>
            </w:pPr>
            <w:r>
              <w:rPr>
                <w:rFonts w:ascii="宋体" w:hAnsi="宋体" w:eastAsia="宋体"/>
                <w:sz w:val="16"/>
              </w:rPr>
              <w:t>完善市政基础设施能力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F6700">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095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1F2A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C0DA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471B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AFEF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7D357">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317A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55675E">
            <w:pPr>
              <w:jc w:val="center"/>
            </w:pPr>
          </w:p>
        </w:tc>
      </w:tr>
      <w:tr w14:paraId="307233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3ABC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BAB2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BE1D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55884">
            <w:pPr>
              <w:jc w:val="center"/>
            </w:pPr>
            <w:r>
              <w:rPr>
                <w:rFonts w:ascii="宋体" w:hAnsi="宋体" w:eastAsia="宋体"/>
                <w:sz w:val="16"/>
              </w:rPr>
              <w:t>缓解供热压力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AEA96">
            <w:pPr>
              <w:jc w:val="center"/>
            </w:pPr>
            <w:r>
              <w:rPr>
                <w:rFonts w:ascii="宋体" w:hAnsi="宋体" w:eastAsia="宋体"/>
                <w:sz w:val="16"/>
              </w:rPr>
              <w:t>有效缓解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C2E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7885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161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FEFB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1C12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D9185">
            <w:pPr>
              <w:jc w:val="center"/>
            </w:pPr>
            <w:r>
              <w:rPr>
                <w:rFonts w:ascii="宋体" w:hAnsi="宋体" w:eastAsia="宋体"/>
                <w:sz w:val="16"/>
              </w:rPr>
              <w:t>有效缓解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499D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FA8CC">
            <w:pPr>
              <w:jc w:val="center"/>
            </w:pPr>
          </w:p>
        </w:tc>
      </w:tr>
      <w:tr w14:paraId="61659A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D715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0A57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5B0A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DF35C">
            <w:pPr>
              <w:jc w:val="center"/>
            </w:pPr>
            <w:r>
              <w:rPr>
                <w:rFonts w:ascii="宋体" w:hAnsi="宋体" w:eastAsia="宋体"/>
                <w:sz w:val="16"/>
              </w:rPr>
              <w:t>受益片区居民满意度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8B31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F17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1941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D3E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271C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FD67B">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071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BF8B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E8598B">
            <w:pPr>
              <w:jc w:val="center"/>
            </w:pPr>
            <w:r>
              <w:rPr>
                <w:rFonts w:ascii="宋体" w:hAnsi="宋体" w:eastAsia="宋体"/>
                <w:sz w:val="16"/>
              </w:rPr>
              <w:t>受益片区居民全部满意，故存在5%偏差。</w:t>
            </w:r>
          </w:p>
        </w:tc>
      </w:tr>
      <w:tr w14:paraId="675C50D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B28EA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5552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FFCD3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5A0B2">
            <w:pPr>
              <w:jc w:val="center"/>
            </w:pPr>
            <w:r>
              <w:rPr>
                <w:rFonts w:ascii="宋体" w:hAnsi="宋体" w:eastAsia="宋体"/>
                <w:sz w:val="16"/>
              </w:rPr>
              <w:t>90分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1AA6B1A"/>
        </w:tc>
      </w:tr>
    </w:tbl>
    <w:p w14:paraId="0F11EFD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7DACA44C">
        <w:tblPrEx>
          <w:tblCellMar>
            <w:top w:w="0" w:type="dxa"/>
            <w:left w:w="108" w:type="dxa"/>
            <w:bottom w:w="0" w:type="dxa"/>
            <w:right w:w="108" w:type="dxa"/>
          </w:tblCellMar>
        </w:tblPrEx>
        <w:tc>
          <w:tcPr>
            <w:tcW w:w="8848" w:type="dxa"/>
            <w:gridSpan w:val="14"/>
            <w:vAlign w:val="center"/>
          </w:tcPr>
          <w:p w14:paraId="0D281199">
            <w:pPr>
              <w:jc w:val="center"/>
            </w:pPr>
            <w:r>
              <w:rPr>
                <w:rFonts w:ascii="宋体" w:hAnsi="宋体" w:eastAsia="宋体"/>
                <w:sz w:val="24"/>
              </w:rPr>
              <w:t>项目支出绩效自评表</w:t>
            </w:r>
          </w:p>
        </w:tc>
      </w:tr>
      <w:tr w14:paraId="7C753141">
        <w:tblPrEx>
          <w:tblCellMar>
            <w:top w:w="0" w:type="dxa"/>
            <w:left w:w="108" w:type="dxa"/>
            <w:bottom w:w="0" w:type="dxa"/>
            <w:right w:w="108" w:type="dxa"/>
          </w:tblCellMar>
        </w:tblPrEx>
        <w:tc>
          <w:tcPr>
            <w:tcW w:w="8848" w:type="dxa"/>
            <w:gridSpan w:val="14"/>
            <w:vAlign w:val="center"/>
          </w:tcPr>
          <w:p w14:paraId="7AF6F2E2">
            <w:pPr>
              <w:jc w:val="center"/>
            </w:pPr>
            <w:r>
              <w:rPr>
                <w:rFonts w:ascii="宋体" w:hAnsi="宋体" w:eastAsia="宋体"/>
                <w:sz w:val="24"/>
              </w:rPr>
              <w:t>(2024年度)</w:t>
            </w:r>
          </w:p>
        </w:tc>
      </w:tr>
      <w:tr w14:paraId="662673B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B6AF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8A900D6">
            <w:pPr>
              <w:jc w:val="center"/>
            </w:pPr>
            <w:r>
              <w:rPr>
                <w:rFonts w:ascii="宋体" w:hAnsi="宋体" w:eastAsia="宋体"/>
                <w:sz w:val="16"/>
              </w:rPr>
              <w:t>疏勒县2024年农村危房改造工程</w:t>
            </w:r>
          </w:p>
        </w:tc>
      </w:tr>
      <w:tr w14:paraId="7AB2CF5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E026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07A002">
            <w:pPr>
              <w:jc w:val="center"/>
            </w:pPr>
            <w:r>
              <w:rPr>
                <w:rFonts w:ascii="宋体" w:hAnsi="宋体" w:eastAsia="宋体"/>
                <w:sz w:val="16"/>
              </w:rPr>
              <w:t>疏勒县住房和城乡建设局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E071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1150177">
            <w:pPr>
              <w:jc w:val="center"/>
            </w:pPr>
            <w:r>
              <w:rPr>
                <w:rFonts w:ascii="宋体" w:hAnsi="宋体" w:eastAsia="宋体"/>
                <w:sz w:val="16"/>
              </w:rPr>
              <w:t>疏勒县住房和城乡建设局</w:t>
            </w:r>
          </w:p>
        </w:tc>
      </w:tr>
      <w:tr w14:paraId="77B15D8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52C07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71DD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F3AD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80FD1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1335D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1B3C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4026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2A9F3">
            <w:pPr>
              <w:jc w:val="center"/>
            </w:pPr>
            <w:r>
              <w:rPr>
                <w:rFonts w:ascii="宋体" w:hAnsi="宋体" w:eastAsia="宋体"/>
                <w:sz w:val="16"/>
              </w:rPr>
              <w:t>得分</w:t>
            </w:r>
          </w:p>
        </w:tc>
      </w:tr>
      <w:tr w14:paraId="12E803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AEE3E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40D7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287107">
            <w:pPr>
              <w:jc w:val="center"/>
            </w:pPr>
            <w:r>
              <w:rPr>
                <w:rFonts w:ascii="宋体" w:hAnsi="宋体" w:eastAsia="宋体"/>
                <w:sz w:val="16"/>
              </w:rPr>
              <w:t>247.86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E468BB">
            <w:pPr>
              <w:jc w:val="center"/>
            </w:pPr>
            <w:r>
              <w:rPr>
                <w:rFonts w:ascii="宋体" w:hAnsi="宋体" w:eastAsia="宋体"/>
                <w:sz w:val="16"/>
              </w:rPr>
              <w:t>247.86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728B9">
            <w:pPr>
              <w:jc w:val="center"/>
            </w:pPr>
            <w:r>
              <w:rPr>
                <w:rFonts w:ascii="宋体" w:hAnsi="宋体" w:eastAsia="宋体"/>
                <w:sz w:val="16"/>
              </w:rPr>
              <w:t>247.86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98C9C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69A680">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08B4D">
            <w:pPr>
              <w:jc w:val="center"/>
            </w:pPr>
            <w:r>
              <w:rPr>
                <w:rFonts w:ascii="宋体" w:hAnsi="宋体" w:eastAsia="宋体"/>
                <w:sz w:val="16"/>
              </w:rPr>
              <w:t>10.00分</w:t>
            </w:r>
          </w:p>
        </w:tc>
      </w:tr>
      <w:tr w14:paraId="301DA2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F2E1D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3563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CA2EFD">
            <w:pPr>
              <w:jc w:val="center"/>
            </w:pPr>
            <w:r>
              <w:rPr>
                <w:rFonts w:ascii="宋体" w:hAnsi="宋体" w:eastAsia="宋体"/>
                <w:sz w:val="16"/>
              </w:rPr>
              <w:t>166.86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2CFDD">
            <w:pPr>
              <w:jc w:val="center"/>
            </w:pPr>
            <w:r>
              <w:rPr>
                <w:rFonts w:ascii="宋体" w:hAnsi="宋体" w:eastAsia="宋体"/>
                <w:sz w:val="16"/>
              </w:rPr>
              <w:t>166.86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97E45F">
            <w:pPr>
              <w:jc w:val="center"/>
            </w:pPr>
            <w:r>
              <w:rPr>
                <w:rFonts w:ascii="宋体" w:hAnsi="宋体" w:eastAsia="宋体"/>
                <w:sz w:val="16"/>
              </w:rPr>
              <w:t>166.86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81D65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2994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821F2">
            <w:pPr>
              <w:jc w:val="center"/>
            </w:pPr>
            <w:r>
              <w:rPr>
                <w:rFonts w:ascii="宋体" w:hAnsi="宋体" w:eastAsia="宋体"/>
                <w:sz w:val="16"/>
              </w:rPr>
              <w:t>—</w:t>
            </w:r>
          </w:p>
        </w:tc>
      </w:tr>
      <w:tr w14:paraId="3DE57D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D2BDC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65B2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FAFA15">
            <w:pPr>
              <w:jc w:val="center"/>
            </w:pPr>
            <w:r>
              <w:rPr>
                <w:rFonts w:ascii="宋体" w:hAnsi="宋体" w:eastAsia="宋体"/>
                <w:sz w:val="16"/>
              </w:rPr>
              <w:t>81.00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4214D">
            <w:pPr>
              <w:jc w:val="center"/>
            </w:pPr>
            <w:r>
              <w:rPr>
                <w:rFonts w:ascii="宋体" w:hAnsi="宋体" w:eastAsia="宋体"/>
                <w:sz w:val="16"/>
              </w:rPr>
              <w:t>81.00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738485">
            <w:pPr>
              <w:jc w:val="center"/>
            </w:pPr>
            <w:r>
              <w:rPr>
                <w:rFonts w:ascii="宋体" w:hAnsi="宋体" w:eastAsia="宋体"/>
                <w:sz w:val="16"/>
              </w:rPr>
              <w:t>81.00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87681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0D2D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39126">
            <w:pPr>
              <w:jc w:val="center"/>
            </w:pPr>
            <w:r>
              <w:rPr>
                <w:rFonts w:ascii="宋体" w:hAnsi="宋体" w:eastAsia="宋体"/>
                <w:sz w:val="16"/>
              </w:rPr>
              <w:t>—</w:t>
            </w:r>
          </w:p>
        </w:tc>
      </w:tr>
      <w:tr w14:paraId="6D1938D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2A9AE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9B03C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67D1D7">
            <w:pPr>
              <w:jc w:val="center"/>
            </w:pPr>
            <w:r>
              <w:rPr>
                <w:rFonts w:ascii="宋体" w:hAnsi="宋体" w:eastAsia="宋体"/>
                <w:sz w:val="16"/>
              </w:rPr>
              <w:t>实际完成情况</w:t>
            </w:r>
          </w:p>
        </w:tc>
      </w:tr>
      <w:tr w14:paraId="4DB515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CAD8A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26B6C0">
            <w:pPr>
              <w:jc w:val="both"/>
            </w:pPr>
            <w:r>
              <w:rPr>
                <w:rFonts w:ascii="宋体" w:hAnsi="宋体" w:eastAsia="宋体"/>
                <w:sz w:val="16"/>
              </w:rPr>
              <w:t>项目计划资金为247.86万元，对全县11</w:t>
            </w:r>
            <w:r>
              <w:rPr>
                <w:rFonts w:hint="eastAsia" w:ascii="宋体" w:hAnsi="宋体"/>
                <w:sz w:val="16"/>
                <w:lang w:eastAsia="zh-CN"/>
              </w:rPr>
              <w:t>个</w:t>
            </w:r>
            <w:r>
              <w:rPr>
                <w:rFonts w:ascii="宋体" w:hAnsi="宋体" w:eastAsia="宋体"/>
                <w:sz w:val="16"/>
              </w:rPr>
              <w:t>乡镇81户实施农村危房改造工程。目前到位项目资金247.86万元，计划3月15日开工，10月31日全部竣工入住，危房改造户可根据自身家庭经济情况，建房面积控制在40平方米/户-80平方米/户，危房改造后的房屋必须人畜分离、卫生厕所等基本卫生条件有基本保障，危房改造竣工后要及时入住，项目实施后，不仅解决了农户安全住房问题，提高了农户生活水平，保障了群众的生命财产安全，改变了村容村貌，还培养了一大批能工巧匠，解决了一大批就业问题，间接增加了农户的收入。</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423C1C4">
            <w:pPr>
              <w:jc w:val="both"/>
            </w:pPr>
            <w:r>
              <w:rPr>
                <w:rFonts w:hint="eastAsia" w:ascii="宋体" w:hAnsi="宋体"/>
                <w:sz w:val="16"/>
                <w:lang w:eastAsia="zh-CN"/>
              </w:rPr>
              <w:t>截至</w:t>
            </w:r>
            <w:r>
              <w:rPr>
                <w:rFonts w:ascii="宋体" w:hAnsi="宋体" w:eastAsia="宋体"/>
                <w:sz w:val="16"/>
              </w:rPr>
              <w:t>2024年12月31日，项目实际支出资金为247.86万元，已对全县10</w:t>
            </w:r>
            <w:r>
              <w:rPr>
                <w:rFonts w:hint="eastAsia" w:ascii="宋体" w:hAnsi="宋体"/>
                <w:sz w:val="16"/>
                <w:lang w:eastAsia="zh-CN"/>
              </w:rPr>
              <w:t>个</w:t>
            </w:r>
            <w:r>
              <w:rPr>
                <w:rFonts w:ascii="宋体" w:hAnsi="宋体" w:eastAsia="宋体"/>
                <w:sz w:val="16"/>
              </w:rPr>
              <w:t>乡镇81户实施农村危房改造工程。3月15日开工，10月31日全部竣工入住，危房改造户可根据自身家庭经济情况，建房面积控制在40平方米/户-80平方米/户，危房改造后的房屋必须人畜分离、卫生厕所等基本卫生条件有基本保障，危房改造竣工后要及时入住，项目实施后，不仅解决了农户安全住房问题，提高了农户生活水平，保障了群众的生命财产安全，改变了村容村貌，还培养了一大批能工巧匠，解决了一大批就业问题，间接增加了农户的收入。</w:t>
            </w:r>
          </w:p>
        </w:tc>
      </w:tr>
      <w:tr w14:paraId="47D9490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6F839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AACA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9B4A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F00C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00CA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A3C3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5551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288C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6452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3170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1E41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2F7A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8D8F00">
            <w:pPr>
              <w:jc w:val="center"/>
            </w:pPr>
            <w:r>
              <w:rPr>
                <w:rFonts w:ascii="宋体" w:hAnsi="宋体" w:eastAsia="宋体"/>
                <w:sz w:val="16"/>
              </w:rPr>
              <w:t>偏差原因分析及改进措施</w:t>
            </w:r>
          </w:p>
        </w:tc>
      </w:tr>
      <w:tr w14:paraId="2DD66F4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C0CFB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78FD1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CA9EA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3D3A2">
            <w:pPr>
              <w:jc w:val="center"/>
            </w:pPr>
            <w:r>
              <w:rPr>
                <w:rFonts w:ascii="宋体" w:hAnsi="宋体" w:eastAsia="宋体"/>
                <w:sz w:val="16"/>
              </w:rPr>
              <w:t>农村危房改造数量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04B74">
            <w:pPr>
              <w:jc w:val="center"/>
            </w:pPr>
            <w:r>
              <w:rPr>
                <w:rFonts w:ascii="宋体" w:hAnsi="宋体" w:eastAsia="宋体"/>
                <w:sz w:val="16"/>
              </w:rPr>
              <w:t>&gt;=81户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A0D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B3DC4">
            <w:pPr>
              <w:jc w:val="center"/>
            </w:pPr>
            <w:r>
              <w:rPr>
                <w:rFonts w:ascii="宋体" w:hAnsi="宋体" w:eastAsia="宋体"/>
                <w:sz w:val="16"/>
              </w:rPr>
              <w:t>120户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F6D9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C71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49E0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BBF50">
            <w:pPr>
              <w:jc w:val="center"/>
            </w:pPr>
            <w:r>
              <w:rPr>
                <w:rFonts w:ascii="宋体" w:hAnsi="宋体" w:eastAsia="宋体"/>
                <w:sz w:val="16"/>
              </w:rPr>
              <w:t>=81户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049D3">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7AD24">
            <w:pPr>
              <w:jc w:val="center"/>
            </w:pPr>
          </w:p>
        </w:tc>
      </w:tr>
      <w:tr w14:paraId="3413B4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5E4A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DDF2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0927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E22C9">
            <w:pPr>
              <w:jc w:val="center"/>
            </w:pPr>
            <w:r>
              <w:rPr>
                <w:rFonts w:ascii="宋体" w:hAnsi="宋体" w:eastAsia="宋体"/>
                <w:sz w:val="16"/>
              </w:rPr>
              <w:t>危房改造面积最高标准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53CE9">
            <w:pPr>
              <w:jc w:val="center"/>
            </w:pPr>
            <w:r>
              <w:rPr>
                <w:rFonts w:ascii="宋体" w:hAnsi="宋体" w:eastAsia="宋体"/>
                <w:sz w:val="16"/>
              </w:rPr>
              <w:t>&lt;=80平方米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367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F9F77">
            <w:pPr>
              <w:jc w:val="center"/>
            </w:pPr>
            <w:r>
              <w:rPr>
                <w:rFonts w:ascii="宋体" w:hAnsi="宋体" w:eastAsia="宋体"/>
                <w:sz w:val="16"/>
              </w:rPr>
              <w:t>80平方米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6D4F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F68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6644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0D6E1">
            <w:pPr>
              <w:jc w:val="center"/>
            </w:pPr>
            <w:r>
              <w:rPr>
                <w:rFonts w:ascii="宋体" w:hAnsi="宋体" w:eastAsia="宋体"/>
                <w:sz w:val="16"/>
              </w:rPr>
              <w:t>=80平方米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CB7D3">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D2CDD">
            <w:pPr>
              <w:jc w:val="center"/>
            </w:pPr>
          </w:p>
        </w:tc>
      </w:tr>
      <w:tr w14:paraId="1C6D6D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CCA8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3062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2432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68AA8">
            <w:pPr>
              <w:jc w:val="center"/>
            </w:pPr>
            <w:r>
              <w:rPr>
                <w:rFonts w:ascii="宋体" w:hAnsi="宋体" w:eastAsia="宋体"/>
                <w:sz w:val="16"/>
              </w:rPr>
              <w:t>危房改造面积最低标准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0850B">
            <w:pPr>
              <w:jc w:val="center"/>
            </w:pPr>
            <w:r>
              <w:rPr>
                <w:rFonts w:ascii="宋体" w:hAnsi="宋体" w:eastAsia="宋体"/>
                <w:sz w:val="16"/>
              </w:rPr>
              <w:t>&gt;=40平方米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812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3ADE6">
            <w:pPr>
              <w:jc w:val="center"/>
            </w:pPr>
            <w:r>
              <w:rPr>
                <w:rFonts w:ascii="宋体" w:hAnsi="宋体" w:eastAsia="宋体"/>
                <w:sz w:val="16"/>
              </w:rPr>
              <w:t>40平方米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3E2E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418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F30C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79400">
            <w:pPr>
              <w:jc w:val="center"/>
            </w:pPr>
            <w:r>
              <w:rPr>
                <w:rFonts w:ascii="宋体" w:hAnsi="宋体" w:eastAsia="宋体"/>
                <w:sz w:val="16"/>
              </w:rPr>
              <w:t>=42.88平方米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191A9">
            <w:pPr>
              <w:jc w:val="center"/>
            </w:pPr>
            <w:r>
              <w:rPr>
                <w:rFonts w:ascii="宋体" w:hAnsi="宋体" w:eastAsia="宋体"/>
                <w:sz w:val="16"/>
              </w:rPr>
              <w:t>5.57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E443DA">
            <w:pPr>
              <w:jc w:val="center"/>
            </w:pPr>
            <w:r>
              <w:rPr>
                <w:rFonts w:ascii="宋体" w:hAnsi="宋体" w:eastAsia="宋体"/>
                <w:sz w:val="16"/>
              </w:rPr>
              <w:t>危房改造面积最低标准42.88平方米，因每户的实际建筑面积不一，故存在7.2%偏差。</w:t>
            </w:r>
          </w:p>
        </w:tc>
      </w:tr>
      <w:tr w14:paraId="69830C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78FE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66B32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0110F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0449E">
            <w:pPr>
              <w:jc w:val="center"/>
            </w:pPr>
            <w:r>
              <w:rPr>
                <w:rFonts w:ascii="宋体" w:hAnsi="宋体" w:eastAsia="宋体"/>
                <w:sz w:val="16"/>
              </w:rPr>
              <w:t>改造后房屋满足基本居住功能需要比例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7E3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E06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972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6718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D09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4126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AC2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0E9DC">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51158">
            <w:pPr>
              <w:jc w:val="center"/>
            </w:pPr>
          </w:p>
        </w:tc>
      </w:tr>
      <w:tr w14:paraId="5650FD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9D8A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2DB5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7436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2B3BB">
            <w:pPr>
              <w:jc w:val="center"/>
            </w:pPr>
            <w:r>
              <w:rPr>
                <w:rFonts w:ascii="宋体" w:hAnsi="宋体" w:eastAsia="宋体"/>
                <w:sz w:val="16"/>
              </w:rPr>
              <w:t>农村危房改造后验收合格率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6D9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BD3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BCB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F4A9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E713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51FB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FC9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B4F08">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78F725">
            <w:pPr>
              <w:jc w:val="center"/>
            </w:pPr>
          </w:p>
        </w:tc>
      </w:tr>
      <w:tr w14:paraId="745220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CA28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735C3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F3F10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BD2C8">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070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2E5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7CA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21EB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729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7C5C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70A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0033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99BDE">
            <w:pPr>
              <w:jc w:val="center"/>
            </w:pPr>
          </w:p>
        </w:tc>
      </w:tr>
      <w:tr w14:paraId="2C27D5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D742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95D0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B9EF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3F2B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68A82">
            <w:pPr>
              <w:jc w:val="center"/>
            </w:pPr>
            <w:r>
              <w:rPr>
                <w:rFonts w:ascii="宋体" w:hAnsi="宋体" w:eastAsia="宋体"/>
                <w:sz w:val="16"/>
              </w:rPr>
              <w:t>=2024年10月31日前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C84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5B77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4F95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9492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7D0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4D579">
            <w:pPr>
              <w:jc w:val="center"/>
            </w:pPr>
            <w:r>
              <w:rPr>
                <w:rFonts w:ascii="宋体" w:hAnsi="宋体" w:eastAsia="宋体"/>
                <w:sz w:val="16"/>
              </w:rPr>
              <w:t>=2024年7月3日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073A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CE6AE7">
            <w:pPr>
              <w:jc w:val="center"/>
            </w:pPr>
          </w:p>
        </w:tc>
      </w:tr>
      <w:tr w14:paraId="0B06CB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F373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1E5D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8CEB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D373E">
            <w:pPr>
              <w:jc w:val="center"/>
            </w:pPr>
            <w:r>
              <w:rPr>
                <w:rFonts w:ascii="宋体" w:hAnsi="宋体" w:eastAsia="宋体"/>
                <w:sz w:val="16"/>
              </w:rPr>
              <w:t>危房改造补助标准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4316B">
            <w:pPr>
              <w:jc w:val="center"/>
            </w:pPr>
            <w:r>
              <w:rPr>
                <w:rFonts w:ascii="宋体" w:hAnsi="宋体" w:eastAsia="宋体"/>
                <w:sz w:val="16"/>
              </w:rPr>
              <w:t>&lt;=3.06万元/户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7F09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7C9AA">
            <w:pPr>
              <w:jc w:val="center"/>
            </w:pPr>
            <w:r>
              <w:rPr>
                <w:rFonts w:ascii="宋体" w:hAnsi="宋体" w:eastAsia="宋体"/>
                <w:sz w:val="16"/>
              </w:rPr>
              <w:t>3.06万元/户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AA18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F85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61D99">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23D3E">
            <w:pPr>
              <w:jc w:val="center"/>
            </w:pPr>
            <w:r>
              <w:rPr>
                <w:rFonts w:ascii="宋体" w:hAnsi="宋体" w:eastAsia="宋体"/>
                <w:sz w:val="16"/>
              </w:rPr>
              <w:t>=3.06万元/户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172A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648950">
            <w:pPr>
              <w:jc w:val="center"/>
            </w:pPr>
          </w:p>
        </w:tc>
      </w:tr>
      <w:tr w14:paraId="33028C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D0517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8C516F">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1573C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6FC4D">
            <w:pPr>
              <w:jc w:val="center"/>
            </w:pPr>
            <w:r>
              <w:rPr>
                <w:rFonts w:ascii="宋体" w:hAnsi="宋体" w:eastAsia="宋体"/>
                <w:sz w:val="16"/>
              </w:rPr>
              <w:t>改造后房屋人畜分离、卫生厕所等基本卫生条件有基本保障的比例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CB2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D6D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971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CB7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CDA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7D0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574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2788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79DB7">
            <w:pPr>
              <w:jc w:val="center"/>
            </w:pPr>
          </w:p>
        </w:tc>
      </w:tr>
      <w:tr w14:paraId="06DB7E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3006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42F0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D330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0A1F6">
            <w:pPr>
              <w:jc w:val="center"/>
            </w:pPr>
            <w:r>
              <w:rPr>
                <w:rFonts w:ascii="宋体" w:hAnsi="宋体" w:eastAsia="宋体"/>
                <w:sz w:val="16"/>
              </w:rPr>
              <w:t>改造后房屋入住率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AEA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632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BED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3F60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D26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74C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3A7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0A3D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CBD93D">
            <w:pPr>
              <w:jc w:val="center"/>
            </w:pPr>
          </w:p>
        </w:tc>
      </w:tr>
      <w:tr w14:paraId="5E5EBD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FF34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558F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11A1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594C2">
            <w:pPr>
              <w:jc w:val="center"/>
            </w:pPr>
            <w:r>
              <w:rPr>
                <w:rFonts w:ascii="宋体" w:hAnsi="宋体" w:eastAsia="宋体"/>
                <w:sz w:val="16"/>
              </w:rPr>
              <w:t>受益危房改造户满意度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58D9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07C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D6D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E47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8D81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6FB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5C2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9ABE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2C49B8">
            <w:pPr>
              <w:jc w:val="center"/>
            </w:pPr>
            <w:r>
              <w:rPr>
                <w:rFonts w:ascii="宋体" w:hAnsi="宋体" w:eastAsia="宋体"/>
                <w:sz w:val="16"/>
              </w:rPr>
              <w:t>受益危房改造户满意度100%，故存在5%偏差。</w:t>
            </w:r>
          </w:p>
        </w:tc>
      </w:tr>
      <w:tr w14:paraId="4DE2DD3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048BC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F08D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DC1BF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22AEE">
            <w:pPr>
              <w:jc w:val="center"/>
            </w:pPr>
            <w:r>
              <w:rPr>
                <w:rFonts w:ascii="宋体" w:hAnsi="宋体" w:eastAsia="宋体"/>
                <w:sz w:val="16"/>
              </w:rPr>
              <w:t>99.57分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372BD79"/>
        </w:tc>
      </w:tr>
    </w:tbl>
    <w:p w14:paraId="33604F37">
      <w:r>
        <w:br w:type="page"/>
      </w:r>
    </w:p>
    <w:tbl>
      <w:tblPr>
        <w:tblStyle w:val="9"/>
        <w:tblW w:w="0" w:type="auto"/>
        <w:tblInd w:w="0" w:type="dxa"/>
        <w:tblLayout w:type="autofit"/>
        <w:tblCellMar>
          <w:top w:w="0" w:type="dxa"/>
          <w:left w:w="108" w:type="dxa"/>
          <w:bottom w:w="0" w:type="dxa"/>
          <w:right w:w="108" w:type="dxa"/>
        </w:tblCellMar>
      </w:tblPr>
      <w:tblGrid>
        <w:gridCol w:w="626"/>
        <w:gridCol w:w="616"/>
        <w:gridCol w:w="616"/>
        <w:gridCol w:w="616"/>
        <w:gridCol w:w="856"/>
        <w:gridCol w:w="616"/>
        <w:gridCol w:w="616"/>
        <w:gridCol w:w="621"/>
        <w:gridCol w:w="616"/>
        <w:gridCol w:w="621"/>
        <w:gridCol w:w="776"/>
        <w:gridCol w:w="632"/>
        <w:gridCol w:w="599"/>
        <w:gridCol w:w="633"/>
      </w:tblGrid>
      <w:tr w14:paraId="1646D1D0">
        <w:tblPrEx>
          <w:tblCellMar>
            <w:top w:w="0" w:type="dxa"/>
            <w:left w:w="108" w:type="dxa"/>
            <w:bottom w:w="0" w:type="dxa"/>
            <w:right w:w="108" w:type="dxa"/>
          </w:tblCellMar>
        </w:tblPrEx>
        <w:tc>
          <w:tcPr>
            <w:tcW w:w="8848" w:type="dxa"/>
            <w:gridSpan w:val="14"/>
            <w:vAlign w:val="center"/>
          </w:tcPr>
          <w:p w14:paraId="2555B51F">
            <w:pPr>
              <w:jc w:val="center"/>
            </w:pPr>
            <w:r>
              <w:rPr>
                <w:rFonts w:ascii="宋体" w:hAnsi="宋体" w:eastAsia="宋体"/>
                <w:sz w:val="24"/>
              </w:rPr>
              <w:t>项目支出绩效自评表</w:t>
            </w:r>
          </w:p>
        </w:tc>
      </w:tr>
      <w:tr w14:paraId="43EDBB94">
        <w:tblPrEx>
          <w:tblCellMar>
            <w:top w:w="0" w:type="dxa"/>
            <w:left w:w="108" w:type="dxa"/>
            <w:bottom w:w="0" w:type="dxa"/>
            <w:right w:w="108" w:type="dxa"/>
          </w:tblCellMar>
        </w:tblPrEx>
        <w:tc>
          <w:tcPr>
            <w:tcW w:w="8848" w:type="dxa"/>
            <w:gridSpan w:val="14"/>
            <w:vAlign w:val="center"/>
          </w:tcPr>
          <w:p w14:paraId="64C643AD">
            <w:pPr>
              <w:jc w:val="center"/>
            </w:pPr>
            <w:r>
              <w:rPr>
                <w:rFonts w:ascii="宋体" w:hAnsi="宋体" w:eastAsia="宋体"/>
                <w:sz w:val="24"/>
              </w:rPr>
              <w:t>(2024年度)</w:t>
            </w:r>
          </w:p>
        </w:tc>
      </w:tr>
      <w:tr w14:paraId="6A72B55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FCF6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81CFC99">
            <w:pPr>
              <w:jc w:val="center"/>
            </w:pPr>
            <w:r>
              <w:rPr>
                <w:rFonts w:ascii="宋体" w:hAnsi="宋体" w:eastAsia="宋体"/>
                <w:sz w:val="16"/>
              </w:rPr>
              <w:t>疏勒县华鹰热能有限公司燃煤供热锅炉超低排放改造项目</w:t>
            </w:r>
          </w:p>
        </w:tc>
      </w:tr>
      <w:tr w14:paraId="612E66C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AF2F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1F0EB7">
            <w:pPr>
              <w:jc w:val="center"/>
            </w:pPr>
            <w:r>
              <w:rPr>
                <w:rFonts w:ascii="宋体" w:hAnsi="宋体" w:eastAsia="宋体"/>
                <w:sz w:val="16"/>
              </w:rPr>
              <w:t>疏勒县住房和城乡建设局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B88A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2C0A29D">
            <w:pPr>
              <w:jc w:val="center"/>
            </w:pPr>
            <w:r>
              <w:rPr>
                <w:rFonts w:ascii="宋体" w:hAnsi="宋体" w:eastAsia="宋体"/>
                <w:sz w:val="16"/>
              </w:rPr>
              <w:t>疏勒县住房和城乡建设局</w:t>
            </w:r>
          </w:p>
        </w:tc>
      </w:tr>
      <w:tr w14:paraId="3A9D183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8288F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80A9B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5EA8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D176E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A6EDA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5A390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34C3D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1BA50">
            <w:pPr>
              <w:jc w:val="center"/>
            </w:pPr>
            <w:r>
              <w:rPr>
                <w:rFonts w:ascii="宋体" w:hAnsi="宋体" w:eastAsia="宋体"/>
                <w:sz w:val="16"/>
              </w:rPr>
              <w:t>得分</w:t>
            </w:r>
          </w:p>
        </w:tc>
      </w:tr>
      <w:tr w14:paraId="7D6421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33E3D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FD90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7448F">
            <w:pPr>
              <w:jc w:val="center"/>
            </w:pPr>
            <w:r>
              <w:rPr>
                <w:rFonts w:ascii="宋体" w:hAnsi="宋体" w:eastAsia="宋体"/>
                <w:sz w:val="16"/>
              </w:rPr>
              <w:t>391.85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6BCDE7">
            <w:pPr>
              <w:jc w:val="center"/>
            </w:pPr>
            <w:r>
              <w:rPr>
                <w:rFonts w:ascii="宋体" w:hAnsi="宋体" w:eastAsia="宋体"/>
                <w:sz w:val="16"/>
              </w:rPr>
              <w:t>391.85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E0DA15">
            <w:pPr>
              <w:jc w:val="center"/>
            </w:pPr>
            <w:r>
              <w:rPr>
                <w:rFonts w:ascii="宋体" w:hAnsi="宋体" w:eastAsia="宋体"/>
                <w:sz w:val="16"/>
              </w:rPr>
              <w:t>391.85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7F94C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8B508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EAA48">
            <w:pPr>
              <w:jc w:val="center"/>
            </w:pPr>
            <w:r>
              <w:rPr>
                <w:rFonts w:ascii="宋体" w:hAnsi="宋体" w:eastAsia="宋体"/>
                <w:sz w:val="16"/>
              </w:rPr>
              <w:t>10.00分</w:t>
            </w:r>
          </w:p>
        </w:tc>
      </w:tr>
      <w:tr w14:paraId="38E011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37C25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E2C23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83D67">
            <w:pPr>
              <w:jc w:val="center"/>
            </w:pPr>
            <w:r>
              <w:rPr>
                <w:rFonts w:ascii="宋体" w:hAnsi="宋体" w:eastAsia="宋体"/>
                <w:sz w:val="16"/>
              </w:rPr>
              <w:t>391.85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BDB5C">
            <w:pPr>
              <w:jc w:val="center"/>
            </w:pPr>
            <w:r>
              <w:rPr>
                <w:rFonts w:ascii="宋体" w:hAnsi="宋体" w:eastAsia="宋体"/>
                <w:sz w:val="16"/>
              </w:rPr>
              <w:t>391.85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1A4E1">
            <w:pPr>
              <w:jc w:val="center"/>
            </w:pPr>
            <w:r>
              <w:rPr>
                <w:rFonts w:ascii="宋体" w:hAnsi="宋体" w:eastAsia="宋体"/>
                <w:sz w:val="16"/>
              </w:rPr>
              <w:t>391.85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3F023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4AC3D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5CE5E">
            <w:pPr>
              <w:jc w:val="center"/>
            </w:pPr>
            <w:r>
              <w:rPr>
                <w:rFonts w:ascii="宋体" w:hAnsi="宋体" w:eastAsia="宋体"/>
                <w:sz w:val="16"/>
              </w:rPr>
              <w:t>—</w:t>
            </w:r>
          </w:p>
        </w:tc>
      </w:tr>
      <w:tr w14:paraId="200197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B634D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9D617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043AA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6BCE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ECA2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68A6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6A7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40BAA">
            <w:pPr>
              <w:jc w:val="center"/>
            </w:pPr>
            <w:r>
              <w:rPr>
                <w:rFonts w:ascii="宋体" w:hAnsi="宋体" w:eastAsia="宋体"/>
                <w:sz w:val="16"/>
              </w:rPr>
              <w:t>—</w:t>
            </w:r>
          </w:p>
        </w:tc>
      </w:tr>
      <w:tr w14:paraId="27EFB5C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37C7D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A7418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0CB7B7">
            <w:pPr>
              <w:jc w:val="center"/>
            </w:pPr>
            <w:r>
              <w:rPr>
                <w:rFonts w:ascii="宋体" w:hAnsi="宋体" w:eastAsia="宋体"/>
                <w:sz w:val="16"/>
              </w:rPr>
              <w:t>实际完成情况</w:t>
            </w:r>
          </w:p>
        </w:tc>
      </w:tr>
      <w:tr w14:paraId="33463D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05E55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FBB263">
            <w:pPr>
              <w:jc w:val="both"/>
            </w:pPr>
            <w:r>
              <w:rPr>
                <w:rFonts w:ascii="宋体" w:hAnsi="宋体" w:eastAsia="宋体"/>
                <w:sz w:val="16"/>
              </w:rPr>
              <w:t>项目总投资391.85万元实施疏勒县华鹰热能有限公司燃煤供热锅炉超低排放改造项目；改建布袋除尘器2套、石灰石</w:t>
            </w:r>
            <w:r>
              <w:rPr>
                <w:rFonts w:hint="eastAsia" w:ascii="宋体" w:hAnsi="宋体"/>
                <w:sz w:val="16"/>
                <w:lang w:eastAsia="zh-CN"/>
              </w:rPr>
              <w:t>－</w:t>
            </w:r>
            <w:r>
              <w:rPr>
                <w:rFonts w:ascii="宋体" w:hAnsi="宋体" w:eastAsia="宋体"/>
                <w:sz w:val="16"/>
              </w:rPr>
              <w:t>石膏脱硫设施2套、新建SCR 脱硝设施2套，项目实施后的废气污染物排放浓度达到《煤炭清洁高效利用重点领域标杆水平和基准水平(2022年版）》中大气污染排放标准超低排放水平（即颗粒物浓度）≤10mg/Nm3,S02排放浓度≤35mg/Nm3，NOx排放浓度≤50mg/m3。通过该项目的实施，有效改善生态环境，减少大气污染。</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AF19AE1">
            <w:pPr>
              <w:jc w:val="both"/>
            </w:pPr>
            <w:r>
              <w:rPr>
                <w:rFonts w:hint="eastAsia" w:ascii="宋体" w:hAnsi="宋体"/>
                <w:sz w:val="16"/>
                <w:lang w:eastAsia="zh-CN"/>
              </w:rPr>
              <w:t>截至</w:t>
            </w:r>
            <w:r>
              <w:rPr>
                <w:rFonts w:ascii="宋体" w:hAnsi="宋体" w:eastAsia="宋体"/>
                <w:sz w:val="16"/>
              </w:rPr>
              <w:t>2024年12月份完成391.85万元补助资金，用于补助疏勒县华鹰热能有限公司燃煤供热锅炉超低排放改造项目；改建布袋除尘器2套、石灰石</w:t>
            </w:r>
            <w:r>
              <w:rPr>
                <w:rFonts w:hint="eastAsia" w:ascii="宋体" w:hAnsi="宋体"/>
                <w:sz w:val="16"/>
                <w:lang w:eastAsia="zh-CN"/>
              </w:rPr>
              <w:t>－</w:t>
            </w:r>
            <w:r>
              <w:rPr>
                <w:rFonts w:ascii="宋体" w:hAnsi="宋体" w:eastAsia="宋体"/>
                <w:sz w:val="16"/>
              </w:rPr>
              <w:t>石膏脱硫设施2套、新建SCR 脱硝设施2套，项目实施后的废气污染物排放浓度达到《煤炭清洁高效利用重点领域标杆水平和基准水平(2022年版）》中大气污染排放标准超低排放水平（即颗粒物浓度）≤10mg/Nm3,S02排放浓度≤35mg/Nm3，NOx排放浓度≤50mg/m3。通过该项目的实施，有效改善生态环境，减少大气污染。</w:t>
            </w:r>
          </w:p>
        </w:tc>
      </w:tr>
      <w:tr w14:paraId="1090D95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2EB06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C136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5DCE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8AA5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ED40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7C63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4B56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50FD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0BA5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4647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F027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085D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58656">
            <w:pPr>
              <w:jc w:val="center"/>
            </w:pPr>
            <w:r>
              <w:rPr>
                <w:rFonts w:ascii="宋体" w:hAnsi="宋体" w:eastAsia="宋体"/>
                <w:sz w:val="16"/>
              </w:rPr>
              <w:t>偏差原因分析及改进措施</w:t>
            </w:r>
          </w:p>
        </w:tc>
      </w:tr>
      <w:tr w14:paraId="5C4A236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CEBB7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E96F8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7C87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38D48">
            <w:pPr>
              <w:jc w:val="center"/>
            </w:pPr>
            <w:r>
              <w:rPr>
                <w:rFonts w:ascii="宋体" w:hAnsi="宋体" w:eastAsia="宋体"/>
                <w:sz w:val="16"/>
              </w:rPr>
              <w:t>补助企业数量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7A965">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F1B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3F2C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A8CB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E20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57A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1A3E0">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4AF20">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C4008">
            <w:pPr>
              <w:jc w:val="center"/>
            </w:pPr>
          </w:p>
        </w:tc>
      </w:tr>
      <w:tr w14:paraId="0568D9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7A7F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153B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37F6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543D3">
            <w:pPr>
              <w:jc w:val="center"/>
            </w:pPr>
            <w:r>
              <w:rPr>
                <w:rFonts w:ascii="宋体" w:hAnsi="宋体" w:eastAsia="宋体"/>
                <w:sz w:val="16"/>
              </w:rPr>
              <w:t>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56D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4D5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1D59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FF4E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18F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56C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D97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857E2">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78B922">
            <w:pPr>
              <w:jc w:val="center"/>
            </w:pPr>
          </w:p>
        </w:tc>
      </w:tr>
      <w:tr w14:paraId="7D11E6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10DB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5E93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0B97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D786C">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AB8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9C3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9708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BDA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7BD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4BCC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640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9384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642CF">
            <w:pPr>
              <w:jc w:val="center"/>
            </w:pPr>
          </w:p>
        </w:tc>
      </w:tr>
      <w:tr w14:paraId="53519B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1648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62C2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73F1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18B3C">
            <w:pPr>
              <w:jc w:val="center"/>
            </w:pPr>
            <w:r>
              <w:rPr>
                <w:rFonts w:ascii="宋体" w:hAnsi="宋体" w:eastAsia="宋体"/>
                <w:sz w:val="16"/>
              </w:rPr>
              <w:t>项目资金补助企业金额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D43AD">
            <w:pPr>
              <w:jc w:val="center"/>
            </w:pPr>
            <w:r>
              <w:rPr>
                <w:rFonts w:ascii="宋体" w:hAnsi="宋体" w:eastAsia="宋体"/>
                <w:sz w:val="16"/>
              </w:rPr>
              <w:t>&lt;=391.85万元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EE65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F455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E497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CD39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D5609">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5BF58">
            <w:pPr>
              <w:jc w:val="center"/>
            </w:pPr>
            <w:r>
              <w:rPr>
                <w:rFonts w:ascii="宋体" w:hAnsi="宋体" w:eastAsia="宋体"/>
                <w:sz w:val="16"/>
              </w:rPr>
              <w:t>=391.85万元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27B3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9C711F">
            <w:pPr>
              <w:jc w:val="center"/>
            </w:pPr>
          </w:p>
        </w:tc>
      </w:tr>
      <w:tr w14:paraId="0FFE12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4CD6D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5665F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1982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EA6F4">
            <w:pPr>
              <w:jc w:val="center"/>
            </w:pPr>
            <w:r>
              <w:rPr>
                <w:rFonts w:ascii="宋体" w:hAnsi="宋体" w:eastAsia="宋体"/>
                <w:sz w:val="16"/>
              </w:rPr>
              <w:t>改善居民生活环境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48D8C">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B37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41B1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A72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2298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7F7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81C1C">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E925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12BA7">
            <w:pPr>
              <w:jc w:val="center"/>
            </w:pPr>
          </w:p>
        </w:tc>
      </w:tr>
      <w:tr w14:paraId="16D8DF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3813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A49E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E0CCF">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33097">
            <w:pPr>
              <w:jc w:val="center"/>
            </w:pPr>
            <w:r>
              <w:rPr>
                <w:rFonts w:ascii="宋体" w:hAnsi="宋体" w:eastAsia="宋体"/>
                <w:sz w:val="16"/>
              </w:rPr>
              <w:t>提升周边环境质量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D7FE6">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ED1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A9F4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B41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C705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855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24B75">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A171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4CBDE8">
            <w:pPr>
              <w:jc w:val="center"/>
            </w:pPr>
          </w:p>
        </w:tc>
      </w:tr>
      <w:tr w14:paraId="4A8C68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2A5C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1D89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34BE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A81CC">
            <w:pPr>
              <w:jc w:val="center"/>
            </w:pPr>
            <w:r>
              <w:rPr>
                <w:rFonts w:ascii="宋体" w:hAnsi="宋体" w:eastAsia="宋体"/>
                <w:sz w:val="16"/>
              </w:rPr>
              <w:t>周边群众满意度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460C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0FD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370C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F25D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F6CF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F58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1C9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A903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056F51">
            <w:pPr>
              <w:jc w:val="center"/>
            </w:pPr>
            <w:r>
              <w:rPr>
                <w:rFonts w:ascii="宋体" w:hAnsi="宋体" w:eastAsia="宋体"/>
                <w:sz w:val="16"/>
              </w:rPr>
              <w:t>周边群众满意度100%，故存在5%偏差。</w:t>
            </w:r>
          </w:p>
        </w:tc>
      </w:tr>
      <w:tr w14:paraId="283C360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6B53D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1BBB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44B93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68DE8">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3102388"/>
        </w:tc>
      </w:tr>
    </w:tbl>
    <w:p w14:paraId="487C7842">
      <w:r>
        <w:br w:type="page"/>
      </w:r>
    </w:p>
    <w:tbl>
      <w:tblPr>
        <w:tblStyle w:val="9"/>
        <w:tblW w:w="0" w:type="auto"/>
        <w:tblInd w:w="0" w:type="dxa"/>
        <w:tblLayout w:type="autofit"/>
        <w:tblCellMar>
          <w:top w:w="0" w:type="dxa"/>
          <w:left w:w="108" w:type="dxa"/>
          <w:bottom w:w="0" w:type="dxa"/>
          <w:right w:w="108" w:type="dxa"/>
        </w:tblCellMar>
      </w:tblPr>
      <w:tblGrid>
        <w:gridCol w:w="626"/>
        <w:gridCol w:w="617"/>
        <w:gridCol w:w="617"/>
        <w:gridCol w:w="617"/>
        <w:gridCol w:w="856"/>
        <w:gridCol w:w="617"/>
        <w:gridCol w:w="617"/>
        <w:gridCol w:w="622"/>
        <w:gridCol w:w="617"/>
        <w:gridCol w:w="622"/>
        <w:gridCol w:w="776"/>
        <w:gridCol w:w="624"/>
        <w:gridCol w:w="601"/>
        <w:gridCol w:w="631"/>
      </w:tblGrid>
      <w:tr w14:paraId="13D32D4F">
        <w:tblPrEx>
          <w:tblCellMar>
            <w:top w:w="0" w:type="dxa"/>
            <w:left w:w="108" w:type="dxa"/>
            <w:bottom w:w="0" w:type="dxa"/>
            <w:right w:w="108" w:type="dxa"/>
          </w:tblCellMar>
        </w:tblPrEx>
        <w:tc>
          <w:tcPr>
            <w:tcW w:w="8848" w:type="dxa"/>
            <w:gridSpan w:val="14"/>
            <w:vAlign w:val="center"/>
          </w:tcPr>
          <w:p w14:paraId="4F8A0B89">
            <w:pPr>
              <w:jc w:val="center"/>
            </w:pPr>
            <w:r>
              <w:rPr>
                <w:rFonts w:ascii="宋体" w:hAnsi="宋体" w:eastAsia="宋体"/>
                <w:sz w:val="24"/>
              </w:rPr>
              <w:t>项目支出绩效自评表</w:t>
            </w:r>
          </w:p>
        </w:tc>
      </w:tr>
      <w:tr w14:paraId="4946EE44">
        <w:tblPrEx>
          <w:tblCellMar>
            <w:top w:w="0" w:type="dxa"/>
            <w:left w:w="108" w:type="dxa"/>
            <w:bottom w:w="0" w:type="dxa"/>
            <w:right w:w="108" w:type="dxa"/>
          </w:tblCellMar>
        </w:tblPrEx>
        <w:tc>
          <w:tcPr>
            <w:tcW w:w="8848" w:type="dxa"/>
            <w:gridSpan w:val="14"/>
            <w:vAlign w:val="center"/>
          </w:tcPr>
          <w:p w14:paraId="45826432">
            <w:pPr>
              <w:jc w:val="center"/>
            </w:pPr>
            <w:r>
              <w:rPr>
                <w:rFonts w:ascii="宋体" w:hAnsi="宋体" w:eastAsia="宋体"/>
                <w:sz w:val="24"/>
              </w:rPr>
              <w:t>(2024年度)</w:t>
            </w:r>
          </w:p>
        </w:tc>
      </w:tr>
      <w:tr w14:paraId="4F71CFF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E375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574CBBE">
            <w:pPr>
              <w:jc w:val="center"/>
            </w:pPr>
            <w:r>
              <w:rPr>
                <w:rFonts w:ascii="宋体" w:hAnsi="宋体" w:eastAsia="宋体"/>
                <w:sz w:val="16"/>
              </w:rPr>
              <w:t>疏勒县地震重点危险区城镇住宅抗震安全排查整治项目</w:t>
            </w:r>
          </w:p>
        </w:tc>
      </w:tr>
      <w:tr w14:paraId="7F92AE6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26A2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2B7658">
            <w:pPr>
              <w:jc w:val="center"/>
            </w:pPr>
            <w:r>
              <w:rPr>
                <w:rFonts w:ascii="宋体" w:hAnsi="宋体" w:eastAsia="宋体"/>
                <w:sz w:val="16"/>
              </w:rPr>
              <w:t>疏勒县住房和城乡建设局质监站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01AE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5D51C26">
            <w:pPr>
              <w:jc w:val="center"/>
            </w:pPr>
            <w:r>
              <w:rPr>
                <w:rFonts w:ascii="宋体" w:hAnsi="宋体" w:eastAsia="宋体"/>
                <w:sz w:val="16"/>
              </w:rPr>
              <w:t>疏勒县住房和城乡建设局</w:t>
            </w:r>
          </w:p>
        </w:tc>
      </w:tr>
      <w:tr w14:paraId="7A3A205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C3A77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F59E2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D9F6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A759D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1A8E5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9D48F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A4BBC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36E40">
            <w:pPr>
              <w:jc w:val="center"/>
            </w:pPr>
            <w:r>
              <w:rPr>
                <w:rFonts w:ascii="宋体" w:hAnsi="宋体" w:eastAsia="宋体"/>
                <w:sz w:val="16"/>
              </w:rPr>
              <w:t>得分</w:t>
            </w:r>
          </w:p>
        </w:tc>
      </w:tr>
      <w:tr w14:paraId="2169E7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57D07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E6434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6AD8B8">
            <w:pPr>
              <w:jc w:val="center"/>
            </w:pPr>
            <w:r>
              <w:rPr>
                <w:rFonts w:ascii="宋体" w:hAnsi="宋体" w:eastAsia="宋体"/>
                <w:sz w:val="16"/>
              </w:rPr>
              <w:t>335.60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22910">
            <w:pPr>
              <w:jc w:val="center"/>
            </w:pPr>
            <w:r>
              <w:rPr>
                <w:rFonts w:ascii="宋体" w:hAnsi="宋体" w:eastAsia="宋体"/>
                <w:sz w:val="16"/>
              </w:rPr>
              <w:t>335.60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4E6D9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4F45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D68235">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F10EE">
            <w:pPr>
              <w:jc w:val="center"/>
            </w:pPr>
            <w:r>
              <w:rPr>
                <w:rFonts w:ascii="宋体" w:hAnsi="宋体" w:eastAsia="宋体"/>
                <w:sz w:val="16"/>
              </w:rPr>
              <w:t>0.00分</w:t>
            </w:r>
          </w:p>
        </w:tc>
      </w:tr>
      <w:tr w14:paraId="6E86DF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39674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DD1E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A20CD">
            <w:pPr>
              <w:jc w:val="center"/>
            </w:pPr>
            <w:r>
              <w:rPr>
                <w:rFonts w:ascii="宋体" w:hAnsi="宋体" w:eastAsia="宋体"/>
                <w:sz w:val="16"/>
              </w:rPr>
              <w:t>335.60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62363">
            <w:pPr>
              <w:jc w:val="center"/>
            </w:pPr>
            <w:r>
              <w:rPr>
                <w:rFonts w:ascii="宋体" w:hAnsi="宋体" w:eastAsia="宋体"/>
                <w:sz w:val="16"/>
              </w:rPr>
              <w:t>335.60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6F4D1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C559F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9E36F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3BBA0">
            <w:pPr>
              <w:jc w:val="center"/>
            </w:pPr>
            <w:r>
              <w:rPr>
                <w:rFonts w:ascii="宋体" w:hAnsi="宋体" w:eastAsia="宋体"/>
                <w:sz w:val="16"/>
              </w:rPr>
              <w:t>—</w:t>
            </w:r>
          </w:p>
        </w:tc>
      </w:tr>
      <w:tr w14:paraId="3438D6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E01EA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D615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B9767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8CC2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2D1C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3D9DF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5B9F4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C6B32">
            <w:pPr>
              <w:jc w:val="center"/>
            </w:pPr>
            <w:r>
              <w:rPr>
                <w:rFonts w:ascii="宋体" w:hAnsi="宋体" w:eastAsia="宋体"/>
                <w:sz w:val="16"/>
              </w:rPr>
              <w:t>—</w:t>
            </w:r>
          </w:p>
        </w:tc>
      </w:tr>
      <w:tr w14:paraId="7FED0BC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7716C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029B9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63182D">
            <w:pPr>
              <w:jc w:val="center"/>
            </w:pPr>
            <w:r>
              <w:rPr>
                <w:rFonts w:ascii="宋体" w:hAnsi="宋体" w:eastAsia="宋体"/>
                <w:sz w:val="16"/>
              </w:rPr>
              <w:t>实际完成情况</w:t>
            </w:r>
          </w:p>
        </w:tc>
      </w:tr>
      <w:tr w14:paraId="03958E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CC029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2B494A">
            <w:pPr>
              <w:jc w:val="both"/>
            </w:pPr>
            <w:r>
              <w:rPr>
                <w:rFonts w:ascii="宋体" w:hAnsi="宋体" w:eastAsia="宋体"/>
                <w:sz w:val="16"/>
              </w:rPr>
              <w:t>项目总投资额335.608万元，用于支付疏勒县城镇开发边界范围内已建成、已投入使用的住宅建筑抗震安全隐患进行排查评估以及1991年及以前建造的城镇住宅建筑抗震鉴定工作，共计6294栋房屋建筑安全排查评估及393栋（6.22万平方米）房屋的抗震鉴定</w:t>
            </w:r>
            <w:r>
              <w:rPr>
                <w:rFonts w:hint="eastAsia" w:ascii="宋体" w:hAnsi="宋体"/>
                <w:sz w:val="16"/>
                <w:lang w:eastAsia="zh-CN"/>
              </w:rPr>
              <w:t>。</w:t>
            </w:r>
            <w:r>
              <w:rPr>
                <w:rFonts w:ascii="宋体" w:hAnsi="宋体" w:eastAsia="宋体"/>
                <w:sz w:val="16"/>
              </w:rPr>
              <w:t>通过该项目的实施，提升房屋建筑抗震防灾能力，保护人民群众的生命和财产安全</w:t>
            </w:r>
            <w:r>
              <w:rPr>
                <w:rFonts w:hint="eastAsia" w:ascii="宋体" w:hAnsi="宋体"/>
                <w:sz w:val="16"/>
                <w:lang w:eastAsia="zh-CN"/>
              </w:rPr>
              <w:t>。</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BEDF013">
            <w:pPr>
              <w:jc w:val="both"/>
            </w:pPr>
            <w:r>
              <w:rPr>
                <w:rFonts w:hint="eastAsia" w:ascii="宋体" w:hAnsi="宋体"/>
                <w:sz w:val="16"/>
                <w:lang w:eastAsia="zh-CN"/>
              </w:rPr>
              <w:t>截至2024</w:t>
            </w:r>
            <w:r>
              <w:rPr>
                <w:rFonts w:ascii="宋体" w:hAnsi="宋体" w:eastAsia="宋体"/>
                <w:sz w:val="16"/>
              </w:rPr>
              <w:t>年12月31日，该项目已完成下列工作，但实际支付资金0万元，项目开展抗震排查安全排查整治，开展抗震排查安全排查整治，实际排查评估的房屋有 6294栋，实际鉴定任务数为393栋，目前抗震鉴定已完成外业调查工作，鉴定累计平方数6.22万，通过该项目的实施，提升房屋建筑抗震防灾能力，保护人民群众的生命和财产安全</w:t>
            </w:r>
            <w:r>
              <w:rPr>
                <w:rFonts w:hint="eastAsia" w:ascii="宋体" w:hAnsi="宋体"/>
                <w:sz w:val="16"/>
                <w:lang w:eastAsia="zh-CN"/>
              </w:rPr>
              <w:t>。</w:t>
            </w:r>
          </w:p>
        </w:tc>
      </w:tr>
      <w:tr w14:paraId="09F287E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04359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5558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1D5E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3C5D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7D4C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41D6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9066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C76E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4CB8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216F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507C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C091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854FB">
            <w:pPr>
              <w:jc w:val="center"/>
            </w:pPr>
            <w:r>
              <w:rPr>
                <w:rFonts w:ascii="宋体" w:hAnsi="宋体" w:eastAsia="宋体"/>
                <w:sz w:val="16"/>
              </w:rPr>
              <w:t>偏差原因分析及改进措施</w:t>
            </w:r>
          </w:p>
        </w:tc>
      </w:tr>
      <w:tr w14:paraId="00A2BB2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F05DB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54C72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FBB10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C52E2">
            <w:pPr>
              <w:jc w:val="center"/>
            </w:pPr>
            <w:r>
              <w:rPr>
                <w:rFonts w:ascii="宋体" w:hAnsi="宋体" w:eastAsia="宋体"/>
                <w:sz w:val="16"/>
              </w:rPr>
              <w:t>房屋建筑安全排查评估栋数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6CEFA">
            <w:pPr>
              <w:jc w:val="center"/>
            </w:pPr>
            <w:r>
              <w:rPr>
                <w:rFonts w:ascii="宋体" w:hAnsi="宋体" w:eastAsia="宋体"/>
                <w:sz w:val="16"/>
              </w:rPr>
              <w:t>&gt;=6294栋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F11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7E13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1F52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BFB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0B01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110C5">
            <w:pPr>
              <w:jc w:val="center"/>
            </w:pPr>
            <w:r>
              <w:rPr>
                <w:rFonts w:ascii="宋体" w:hAnsi="宋体" w:eastAsia="宋体"/>
                <w:sz w:val="16"/>
              </w:rPr>
              <w:t>=6294栋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39A0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AD4B2B">
            <w:pPr>
              <w:jc w:val="center"/>
            </w:pPr>
          </w:p>
        </w:tc>
      </w:tr>
      <w:tr w14:paraId="7149BC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6EE5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0B6E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B9B1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A130C">
            <w:pPr>
              <w:jc w:val="center"/>
            </w:pPr>
            <w:r>
              <w:rPr>
                <w:rFonts w:ascii="宋体" w:hAnsi="宋体" w:eastAsia="宋体"/>
                <w:sz w:val="16"/>
              </w:rPr>
              <w:t>房屋的抗震鉴定栋数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7B9AB">
            <w:pPr>
              <w:jc w:val="center"/>
            </w:pPr>
            <w:r>
              <w:rPr>
                <w:rFonts w:ascii="宋体" w:hAnsi="宋体" w:eastAsia="宋体"/>
                <w:sz w:val="16"/>
              </w:rPr>
              <w:t>&gt;=393栋（6.33万平方米）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7A2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A2D6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6AB2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E48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58A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F38A5">
            <w:pPr>
              <w:jc w:val="center"/>
            </w:pPr>
            <w:r>
              <w:rPr>
                <w:rFonts w:ascii="宋体" w:hAnsi="宋体" w:eastAsia="宋体"/>
                <w:sz w:val="16"/>
              </w:rPr>
              <w:t>=393栋（6.33万平方米）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3E484">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8C432B">
            <w:pPr>
              <w:jc w:val="center"/>
            </w:pPr>
          </w:p>
        </w:tc>
      </w:tr>
      <w:tr w14:paraId="62B14E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30F9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48A4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4BEE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E38DF">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27D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DA1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54F1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085B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2DD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471F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E6B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0C8A5">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D6D16">
            <w:pPr>
              <w:jc w:val="center"/>
            </w:pPr>
          </w:p>
        </w:tc>
      </w:tr>
      <w:tr w14:paraId="750E15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23DF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C8E5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1533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DD456">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925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870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8071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CAB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358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5B93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6A6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43F9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F165A4">
            <w:pPr>
              <w:jc w:val="center"/>
            </w:pPr>
          </w:p>
        </w:tc>
      </w:tr>
      <w:tr w14:paraId="76BC0A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953C1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EFBF2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B381E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7C33E">
            <w:pPr>
              <w:jc w:val="center"/>
            </w:pPr>
            <w:r>
              <w:rPr>
                <w:rFonts w:ascii="宋体" w:hAnsi="宋体" w:eastAsia="宋体"/>
                <w:sz w:val="16"/>
              </w:rPr>
              <w:t>抗震排查评估费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063B5">
            <w:pPr>
              <w:jc w:val="center"/>
            </w:pPr>
            <w:r>
              <w:rPr>
                <w:rFonts w:ascii="宋体" w:hAnsi="宋体" w:eastAsia="宋体"/>
                <w:sz w:val="16"/>
              </w:rPr>
              <w:t>&lt;=247.72万元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3871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33FB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BC7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AB3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6C1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D13A4">
            <w:pPr>
              <w:jc w:val="center"/>
            </w:pPr>
            <w:r>
              <w:rPr>
                <w:rFonts w:ascii="宋体" w:hAnsi="宋体" w:eastAsia="宋体"/>
                <w:sz w:val="16"/>
              </w:rPr>
              <w:t>=247.72万元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F7B9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77C28C">
            <w:pPr>
              <w:jc w:val="center"/>
            </w:pPr>
            <w:r>
              <w:rPr>
                <w:rFonts w:ascii="宋体" w:hAnsi="宋体" w:eastAsia="宋体"/>
                <w:sz w:val="16"/>
              </w:rPr>
              <w:t>未拨付资金</w:t>
            </w:r>
          </w:p>
        </w:tc>
      </w:tr>
      <w:tr w14:paraId="7AB47D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B638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4475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B725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4EBA1">
            <w:pPr>
              <w:jc w:val="center"/>
            </w:pPr>
            <w:r>
              <w:rPr>
                <w:rFonts w:ascii="宋体" w:hAnsi="宋体" w:eastAsia="宋体"/>
                <w:sz w:val="16"/>
              </w:rPr>
              <w:t>抗震鉴定费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1204D">
            <w:pPr>
              <w:jc w:val="center"/>
            </w:pPr>
            <w:r>
              <w:rPr>
                <w:rFonts w:ascii="宋体" w:hAnsi="宋体" w:eastAsia="宋体"/>
                <w:sz w:val="16"/>
              </w:rPr>
              <w:t>&lt;=87.888万元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1FCC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D5EE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F4D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24F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D2D9B">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D4B1B">
            <w:pPr>
              <w:jc w:val="center"/>
            </w:pPr>
            <w:r>
              <w:rPr>
                <w:rFonts w:ascii="宋体" w:hAnsi="宋体" w:eastAsia="宋体"/>
                <w:sz w:val="16"/>
              </w:rPr>
              <w:t>=87.88万元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55A5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CAEDB">
            <w:pPr>
              <w:jc w:val="center"/>
            </w:pPr>
            <w:r>
              <w:rPr>
                <w:rFonts w:ascii="宋体" w:hAnsi="宋体" w:eastAsia="宋体"/>
                <w:sz w:val="16"/>
              </w:rPr>
              <w:t>未拨付资金</w:t>
            </w:r>
          </w:p>
        </w:tc>
      </w:tr>
      <w:tr w14:paraId="5866E1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39D12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B03C7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DAD4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00ED7">
            <w:pPr>
              <w:jc w:val="center"/>
            </w:pPr>
            <w:r>
              <w:rPr>
                <w:rFonts w:ascii="宋体" w:hAnsi="宋体" w:eastAsia="宋体"/>
                <w:sz w:val="16"/>
              </w:rPr>
              <w:t>提高城镇居民城镇住宅安全质量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9906D">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E613A">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490E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DF0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C5DE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F646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2DE2A">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A058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6BA433">
            <w:pPr>
              <w:jc w:val="center"/>
            </w:pPr>
          </w:p>
        </w:tc>
      </w:tr>
      <w:tr w14:paraId="4BCE0C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3338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3F0B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182B3">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82EF4">
            <w:pPr>
              <w:jc w:val="center"/>
            </w:pPr>
            <w:r>
              <w:rPr>
                <w:rFonts w:ascii="宋体" w:hAnsi="宋体" w:eastAsia="宋体"/>
                <w:sz w:val="16"/>
              </w:rPr>
              <w:t>有效改善城镇居民住宅环境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4C9D3">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F9839">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4907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AAC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114E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FD7F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C68F2">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A5E4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6294A1">
            <w:pPr>
              <w:jc w:val="center"/>
            </w:pPr>
          </w:p>
        </w:tc>
      </w:tr>
      <w:tr w14:paraId="774A18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AE1F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8A4F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426A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25517">
            <w:pPr>
              <w:jc w:val="center"/>
            </w:pPr>
            <w:r>
              <w:rPr>
                <w:rFonts w:ascii="宋体" w:hAnsi="宋体" w:eastAsia="宋体"/>
                <w:sz w:val="16"/>
              </w:rPr>
              <w:t>受益抗震房屋居民满意度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37DB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154DC">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42B5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38F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0749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AAB0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28D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1CF7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A0DF7">
            <w:pPr>
              <w:jc w:val="center"/>
            </w:pPr>
            <w:r>
              <w:rPr>
                <w:rFonts w:ascii="宋体" w:hAnsi="宋体" w:eastAsia="宋体"/>
                <w:sz w:val="16"/>
              </w:rPr>
              <w:t>受益抗震房屋居民满意度100%，故存在5%偏差。</w:t>
            </w:r>
          </w:p>
        </w:tc>
      </w:tr>
      <w:tr w14:paraId="57FF5E5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F795E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FB98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6BDB0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D4FCA">
            <w:pPr>
              <w:jc w:val="center"/>
            </w:pPr>
            <w:r>
              <w:rPr>
                <w:rFonts w:ascii="宋体" w:hAnsi="宋体" w:eastAsia="宋体"/>
                <w:sz w:val="16"/>
              </w:rPr>
              <w:t>90分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4B5A49E"/>
        </w:tc>
      </w:tr>
    </w:tbl>
    <w:p w14:paraId="43B18FB4">
      <w:r>
        <w:br w:type="page"/>
      </w:r>
    </w:p>
    <w:tbl>
      <w:tblPr>
        <w:tblStyle w:val="9"/>
        <w:tblW w:w="0" w:type="auto"/>
        <w:tblInd w:w="0" w:type="dxa"/>
        <w:tblLayout w:type="autofit"/>
        <w:tblCellMar>
          <w:top w:w="0" w:type="dxa"/>
          <w:left w:w="108" w:type="dxa"/>
          <w:bottom w:w="0" w:type="dxa"/>
          <w:right w:w="108" w:type="dxa"/>
        </w:tblCellMar>
      </w:tblPr>
      <w:tblGrid>
        <w:gridCol w:w="621"/>
        <w:gridCol w:w="606"/>
        <w:gridCol w:w="606"/>
        <w:gridCol w:w="622"/>
        <w:gridCol w:w="856"/>
        <w:gridCol w:w="606"/>
        <w:gridCol w:w="696"/>
        <w:gridCol w:w="614"/>
        <w:gridCol w:w="606"/>
        <w:gridCol w:w="614"/>
        <w:gridCol w:w="776"/>
        <w:gridCol w:w="632"/>
        <w:gridCol w:w="574"/>
        <w:gridCol w:w="631"/>
      </w:tblGrid>
      <w:tr w14:paraId="00BDC70A">
        <w:tblPrEx>
          <w:tblCellMar>
            <w:top w:w="0" w:type="dxa"/>
            <w:left w:w="108" w:type="dxa"/>
            <w:bottom w:w="0" w:type="dxa"/>
            <w:right w:w="108" w:type="dxa"/>
          </w:tblCellMar>
        </w:tblPrEx>
        <w:tc>
          <w:tcPr>
            <w:tcW w:w="8848" w:type="dxa"/>
            <w:gridSpan w:val="14"/>
            <w:vAlign w:val="center"/>
          </w:tcPr>
          <w:p w14:paraId="0F0B51AD">
            <w:pPr>
              <w:jc w:val="center"/>
            </w:pPr>
            <w:r>
              <w:rPr>
                <w:rFonts w:ascii="宋体" w:hAnsi="宋体" w:eastAsia="宋体"/>
                <w:sz w:val="24"/>
              </w:rPr>
              <w:t>项目支出绩效自评表</w:t>
            </w:r>
          </w:p>
        </w:tc>
      </w:tr>
      <w:tr w14:paraId="72476D27">
        <w:tblPrEx>
          <w:tblCellMar>
            <w:top w:w="0" w:type="dxa"/>
            <w:left w:w="108" w:type="dxa"/>
            <w:bottom w:w="0" w:type="dxa"/>
            <w:right w:w="108" w:type="dxa"/>
          </w:tblCellMar>
        </w:tblPrEx>
        <w:tc>
          <w:tcPr>
            <w:tcW w:w="8848" w:type="dxa"/>
            <w:gridSpan w:val="14"/>
            <w:vAlign w:val="center"/>
          </w:tcPr>
          <w:p w14:paraId="6B6CF17F">
            <w:pPr>
              <w:jc w:val="center"/>
            </w:pPr>
            <w:r>
              <w:rPr>
                <w:rFonts w:ascii="宋体" w:hAnsi="宋体" w:eastAsia="宋体"/>
                <w:sz w:val="24"/>
              </w:rPr>
              <w:t>(2024年度)</w:t>
            </w:r>
          </w:p>
        </w:tc>
      </w:tr>
      <w:tr w14:paraId="3D23B03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1262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3B8817C">
            <w:pPr>
              <w:jc w:val="center"/>
            </w:pPr>
            <w:r>
              <w:rPr>
                <w:rFonts w:ascii="宋体" w:hAnsi="宋体" w:eastAsia="宋体"/>
                <w:sz w:val="16"/>
              </w:rPr>
              <w:t>疏勒县市政管理维护项目</w:t>
            </w:r>
          </w:p>
        </w:tc>
      </w:tr>
      <w:tr w14:paraId="79E5FE5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D423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40EEF6">
            <w:pPr>
              <w:jc w:val="center"/>
            </w:pPr>
            <w:r>
              <w:rPr>
                <w:rFonts w:ascii="宋体" w:hAnsi="宋体" w:eastAsia="宋体"/>
                <w:sz w:val="16"/>
              </w:rPr>
              <w:t>疏勒县住房和城乡建设局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5723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5277650">
            <w:pPr>
              <w:jc w:val="center"/>
            </w:pPr>
            <w:r>
              <w:rPr>
                <w:rFonts w:ascii="宋体" w:hAnsi="宋体" w:eastAsia="宋体"/>
                <w:sz w:val="16"/>
              </w:rPr>
              <w:t>疏勒县住房和城乡建设局</w:t>
            </w:r>
          </w:p>
        </w:tc>
      </w:tr>
      <w:tr w14:paraId="2DD47FE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4DF18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3B37A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AD16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432F7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0778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30227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EDDC1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E4C81">
            <w:pPr>
              <w:jc w:val="center"/>
            </w:pPr>
            <w:r>
              <w:rPr>
                <w:rFonts w:ascii="宋体" w:hAnsi="宋体" w:eastAsia="宋体"/>
                <w:sz w:val="16"/>
              </w:rPr>
              <w:t>得分</w:t>
            </w:r>
          </w:p>
        </w:tc>
      </w:tr>
      <w:tr w14:paraId="6C0800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17B08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CDB3E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FA1FF">
            <w:pPr>
              <w:jc w:val="center"/>
            </w:pPr>
            <w:r>
              <w:rPr>
                <w:rFonts w:ascii="宋体" w:hAnsi="宋体" w:eastAsia="宋体"/>
                <w:sz w:val="16"/>
              </w:rPr>
              <w:t>632.00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5FA32D">
            <w:pPr>
              <w:jc w:val="center"/>
            </w:pPr>
            <w:r>
              <w:rPr>
                <w:rFonts w:ascii="宋体" w:hAnsi="宋体" w:eastAsia="宋体"/>
                <w:sz w:val="16"/>
              </w:rPr>
              <w:t>601.01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83968">
            <w:pPr>
              <w:jc w:val="center"/>
            </w:pPr>
            <w:r>
              <w:rPr>
                <w:rFonts w:ascii="宋体" w:hAnsi="宋体" w:eastAsia="宋体"/>
                <w:sz w:val="16"/>
              </w:rPr>
              <w:t>601.01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B7A2C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79C5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CCB3A">
            <w:pPr>
              <w:jc w:val="center"/>
            </w:pPr>
            <w:r>
              <w:rPr>
                <w:rFonts w:ascii="宋体" w:hAnsi="宋体" w:eastAsia="宋体"/>
                <w:sz w:val="16"/>
              </w:rPr>
              <w:t>10.00分</w:t>
            </w:r>
          </w:p>
        </w:tc>
      </w:tr>
      <w:tr w14:paraId="19FD54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10BE5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3549D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417D91">
            <w:pPr>
              <w:jc w:val="center"/>
            </w:pPr>
            <w:r>
              <w:rPr>
                <w:rFonts w:ascii="宋体" w:hAnsi="宋体" w:eastAsia="宋体"/>
                <w:sz w:val="16"/>
              </w:rPr>
              <w:t>632.00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EAE03A">
            <w:pPr>
              <w:jc w:val="center"/>
            </w:pPr>
            <w:r>
              <w:rPr>
                <w:rFonts w:ascii="宋体" w:hAnsi="宋体" w:eastAsia="宋体"/>
                <w:sz w:val="16"/>
              </w:rPr>
              <w:t>601.01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468B8E">
            <w:pPr>
              <w:jc w:val="center"/>
            </w:pPr>
            <w:r>
              <w:rPr>
                <w:rFonts w:ascii="宋体" w:hAnsi="宋体" w:eastAsia="宋体"/>
                <w:sz w:val="16"/>
              </w:rPr>
              <w:t>601.01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09CA9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DDDA9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54B11">
            <w:pPr>
              <w:jc w:val="center"/>
            </w:pPr>
            <w:r>
              <w:rPr>
                <w:rFonts w:ascii="宋体" w:hAnsi="宋体" w:eastAsia="宋体"/>
                <w:sz w:val="16"/>
              </w:rPr>
              <w:t>—</w:t>
            </w:r>
          </w:p>
        </w:tc>
      </w:tr>
      <w:tr w14:paraId="69D846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7C626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9F4F3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441A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6F45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5C578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60636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3A722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B145D">
            <w:pPr>
              <w:jc w:val="center"/>
            </w:pPr>
            <w:r>
              <w:rPr>
                <w:rFonts w:ascii="宋体" w:hAnsi="宋体" w:eastAsia="宋体"/>
                <w:sz w:val="16"/>
              </w:rPr>
              <w:t>—</w:t>
            </w:r>
          </w:p>
        </w:tc>
      </w:tr>
      <w:tr w14:paraId="4A65CE0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1BCE7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06BEF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5F09E3B">
            <w:pPr>
              <w:jc w:val="center"/>
            </w:pPr>
            <w:r>
              <w:rPr>
                <w:rFonts w:ascii="宋体" w:hAnsi="宋体" w:eastAsia="宋体"/>
                <w:sz w:val="16"/>
              </w:rPr>
              <w:t>实际完成情况</w:t>
            </w:r>
          </w:p>
        </w:tc>
      </w:tr>
      <w:tr w14:paraId="02D1E8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C13EE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E8A596">
            <w:pPr>
              <w:jc w:val="both"/>
            </w:pPr>
            <w:r>
              <w:rPr>
                <w:rFonts w:ascii="宋体" w:hAnsi="宋体" w:eastAsia="宋体"/>
                <w:sz w:val="16"/>
              </w:rPr>
              <w:t>项目总投资601.01万元，用于保障车辆32辆、城市道路照明25条，本项目主要城市维护管理、垃圾清运车辆运转、维修、养护，城市路灯照明费等，达到完善城市道路设施、提高环卫保洁效率、完善城市服务功能的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B6D6618">
            <w:pPr>
              <w:jc w:val="both"/>
            </w:pPr>
            <w:r>
              <w:rPr>
                <w:rFonts w:hint="eastAsia" w:ascii="宋体" w:hAnsi="宋体"/>
                <w:sz w:val="16"/>
                <w:lang w:eastAsia="zh-CN"/>
              </w:rPr>
              <w:t>截至2024</w:t>
            </w:r>
            <w:r>
              <w:rPr>
                <w:rFonts w:ascii="宋体" w:hAnsi="宋体" w:eastAsia="宋体"/>
                <w:sz w:val="16"/>
              </w:rPr>
              <w:t>年12月31日，项目总投资601.01万元，用于保障单位车辆32辆、城市道路照明25条，通过本项目实施有利于提高主要城市维护管理、垃圾清运车辆运转、维修、养护，城市路灯照明正常运行，达到完善城市道路设施、提高环卫保洁效率、完善城市服务功能的效果。</w:t>
            </w:r>
          </w:p>
        </w:tc>
      </w:tr>
      <w:tr w14:paraId="283E7CE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5DD82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82D5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222D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3E61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3DAF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B550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761C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F17E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C76D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4559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E7DE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5FFD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2AD2AA">
            <w:pPr>
              <w:jc w:val="center"/>
            </w:pPr>
            <w:r>
              <w:rPr>
                <w:rFonts w:ascii="宋体" w:hAnsi="宋体" w:eastAsia="宋体"/>
                <w:sz w:val="16"/>
              </w:rPr>
              <w:t>偏差原因分析及改进措施</w:t>
            </w:r>
          </w:p>
        </w:tc>
      </w:tr>
      <w:tr w14:paraId="048C6D9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3FC4C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11A81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B83B1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2E9B4">
            <w:pPr>
              <w:jc w:val="center"/>
            </w:pPr>
            <w:r>
              <w:rPr>
                <w:rFonts w:ascii="宋体" w:hAnsi="宋体" w:eastAsia="宋体"/>
                <w:sz w:val="16"/>
              </w:rPr>
              <w:t>市政维护管理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B8C9C">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622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9D897">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030D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9FC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EF2A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39808">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4580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6AE3EE">
            <w:pPr>
              <w:jc w:val="center"/>
            </w:pPr>
          </w:p>
        </w:tc>
      </w:tr>
      <w:tr w14:paraId="22056F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592E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C172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72C0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06A6D">
            <w:pPr>
              <w:jc w:val="center"/>
            </w:pPr>
            <w:r>
              <w:rPr>
                <w:rFonts w:ascii="宋体" w:hAnsi="宋体" w:eastAsia="宋体"/>
                <w:sz w:val="16"/>
              </w:rPr>
              <w:t>垃圾清运特种车辆燃油、保险车辆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F9455">
            <w:pPr>
              <w:jc w:val="center"/>
            </w:pPr>
            <w:r>
              <w:rPr>
                <w:rFonts w:ascii="宋体" w:hAnsi="宋体" w:eastAsia="宋体"/>
                <w:sz w:val="16"/>
              </w:rPr>
              <w:t>=32辆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A30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6667F">
            <w:pPr>
              <w:jc w:val="center"/>
            </w:pPr>
            <w:r>
              <w:rPr>
                <w:rFonts w:ascii="宋体" w:hAnsi="宋体" w:eastAsia="宋体"/>
                <w:sz w:val="16"/>
              </w:rPr>
              <w:t>32辆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BFB8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BAE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7BD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1D7F5">
            <w:pPr>
              <w:jc w:val="center"/>
            </w:pPr>
            <w:r>
              <w:rPr>
                <w:rFonts w:ascii="宋体" w:hAnsi="宋体" w:eastAsia="宋体"/>
                <w:sz w:val="16"/>
              </w:rPr>
              <w:t>=32辆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38AE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972C18">
            <w:pPr>
              <w:jc w:val="center"/>
            </w:pPr>
          </w:p>
        </w:tc>
      </w:tr>
      <w:tr w14:paraId="2C4047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51CE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74E4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2BEA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374BC">
            <w:pPr>
              <w:jc w:val="center"/>
            </w:pPr>
            <w:r>
              <w:rPr>
                <w:rFonts w:ascii="宋体" w:hAnsi="宋体" w:eastAsia="宋体"/>
                <w:sz w:val="16"/>
              </w:rPr>
              <w:t>城市照明道路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9A241">
            <w:pPr>
              <w:jc w:val="center"/>
            </w:pPr>
            <w:r>
              <w:rPr>
                <w:rFonts w:ascii="宋体" w:hAnsi="宋体" w:eastAsia="宋体"/>
                <w:sz w:val="16"/>
              </w:rPr>
              <w:t>=25条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BE4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915C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D6E7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11F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C54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4CEE4">
            <w:pPr>
              <w:jc w:val="center"/>
            </w:pPr>
            <w:r>
              <w:rPr>
                <w:rFonts w:ascii="宋体" w:hAnsi="宋体" w:eastAsia="宋体"/>
                <w:sz w:val="16"/>
              </w:rPr>
              <w:t>=25条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6F53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CB3E1D">
            <w:pPr>
              <w:jc w:val="center"/>
            </w:pPr>
          </w:p>
        </w:tc>
      </w:tr>
      <w:tr w14:paraId="1C092F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9516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E4B5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07D3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87CB9">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0CB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BD7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777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B2AC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4B30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3571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972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C2E3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288CB1">
            <w:pPr>
              <w:jc w:val="center"/>
            </w:pPr>
          </w:p>
        </w:tc>
      </w:tr>
      <w:tr w14:paraId="52D889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1AEC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238BF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8FABD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C2300">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7B4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E1B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798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E2AF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33D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7F4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85E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F5D39">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7A4F59">
            <w:pPr>
              <w:jc w:val="center"/>
            </w:pPr>
          </w:p>
        </w:tc>
      </w:tr>
      <w:tr w14:paraId="6DD5A1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E1E1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A698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40B7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A724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E82F5">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948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E6BFA">
            <w:pPr>
              <w:jc w:val="center"/>
            </w:pPr>
            <w:r>
              <w:rPr>
                <w:rFonts w:ascii="宋体" w:hAnsi="宋体" w:eastAsia="宋体"/>
                <w:sz w:val="16"/>
              </w:rPr>
              <w:t>新增指标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71B3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7A4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6B8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573F9">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C8399">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F6D5FF">
            <w:pPr>
              <w:jc w:val="center"/>
            </w:pPr>
          </w:p>
        </w:tc>
      </w:tr>
      <w:tr w14:paraId="3E8508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6F979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6B3C1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07251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2DE11">
            <w:pPr>
              <w:jc w:val="center"/>
            </w:pPr>
            <w:r>
              <w:rPr>
                <w:rFonts w:ascii="宋体" w:hAnsi="宋体" w:eastAsia="宋体"/>
                <w:sz w:val="16"/>
              </w:rPr>
              <w:t>市政维护管理费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AC8ED">
            <w:pPr>
              <w:jc w:val="center"/>
            </w:pPr>
            <w:r>
              <w:rPr>
                <w:rFonts w:ascii="宋体" w:hAnsi="宋体" w:eastAsia="宋体"/>
                <w:sz w:val="16"/>
              </w:rPr>
              <w:t>&lt;=269.95万元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288D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5DBE7">
            <w:pPr>
              <w:jc w:val="center"/>
            </w:pPr>
            <w:r>
              <w:rPr>
                <w:rFonts w:ascii="宋体" w:hAnsi="宋体" w:eastAsia="宋体"/>
                <w:sz w:val="16"/>
              </w:rPr>
              <w:t>新增指标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60BB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FEB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83FC8">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C3A78">
            <w:pPr>
              <w:jc w:val="center"/>
            </w:pPr>
            <w:r>
              <w:rPr>
                <w:rFonts w:ascii="宋体" w:hAnsi="宋体" w:eastAsia="宋体"/>
                <w:sz w:val="16"/>
              </w:rPr>
              <w:t>=269.95万元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E5CBA">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2B873">
            <w:pPr>
              <w:jc w:val="center"/>
            </w:pPr>
          </w:p>
        </w:tc>
      </w:tr>
      <w:tr w14:paraId="18B06D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4432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2424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C765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F641D">
            <w:pPr>
              <w:jc w:val="center"/>
            </w:pPr>
            <w:r>
              <w:rPr>
                <w:rFonts w:ascii="宋体" w:hAnsi="宋体" w:eastAsia="宋体"/>
                <w:sz w:val="16"/>
              </w:rPr>
              <w:t>特种车辆运转维修及养护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D57E6">
            <w:pPr>
              <w:jc w:val="center"/>
            </w:pPr>
            <w:r>
              <w:rPr>
                <w:rFonts w:ascii="宋体" w:hAnsi="宋体" w:eastAsia="宋体"/>
                <w:sz w:val="16"/>
              </w:rPr>
              <w:t>&lt;=150.95万元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7B63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EF731">
            <w:pPr>
              <w:jc w:val="center"/>
            </w:pPr>
            <w:r>
              <w:rPr>
                <w:rFonts w:ascii="宋体" w:hAnsi="宋体" w:eastAsia="宋体"/>
                <w:sz w:val="16"/>
              </w:rPr>
              <w:t>175.24万元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769C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3B0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729FF">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FC520">
            <w:pPr>
              <w:jc w:val="center"/>
            </w:pPr>
            <w:r>
              <w:rPr>
                <w:rFonts w:ascii="宋体" w:hAnsi="宋体" w:eastAsia="宋体"/>
                <w:sz w:val="16"/>
              </w:rPr>
              <w:t>=150.95万元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E0C2C">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34E62B">
            <w:pPr>
              <w:jc w:val="center"/>
            </w:pPr>
          </w:p>
        </w:tc>
      </w:tr>
      <w:tr w14:paraId="6FCA92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4041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3ACC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FF84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17489">
            <w:pPr>
              <w:jc w:val="center"/>
            </w:pPr>
            <w:r>
              <w:rPr>
                <w:rFonts w:ascii="宋体" w:hAnsi="宋体" w:eastAsia="宋体"/>
                <w:sz w:val="16"/>
              </w:rPr>
              <w:t>城市路灯照明费用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A28B4">
            <w:pPr>
              <w:jc w:val="center"/>
            </w:pPr>
            <w:r>
              <w:rPr>
                <w:rFonts w:ascii="宋体" w:hAnsi="宋体" w:eastAsia="宋体"/>
                <w:sz w:val="16"/>
              </w:rPr>
              <w:t>&lt;=180.11万元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E5B9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4E7BB">
            <w:pPr>
              <w:jc w:val="center"/>
            </w:pPr>
            <w:r>
              <w:rPr>
                <w:rFonts w:ascii="宋体" w:hAnsi="宋体" w:eastAsia="宋体"/>
                <w:sz w:val="16"/>
              </w:rPr>
              <w:t>32.6万元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8FE7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15C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C8E19">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7D8D4">
            <w:pPr>
              <w:jc w:val="center"/>
            </w:pPr>
            <w:r>
              <w:rPr>
                <w:rFonts w:ascii="宋体" w:hAnsi="宋体" w:eastAsia="宋体"/>
                <w:sz w:val="16"/>
              </w:rPr>
              <w:t>=180.11万元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CD2E6">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F9CD9">
            <w:pPr>
              <w:jc w:val="center"/>
            </w:pPr>
          </w:p>
        </w:tc>
      </w:tr>
      <w:tr w14:paraId="481164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FEFAB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E54ED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A74E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8A674">
            <w:pPr>
              <w:jc w:val="center"/>
            </w:pPr>
            <w:r>
              <w:rPr>
                <w:rFonts w:ascii="宋体" w:hAnsi="宋体" w:eastAsia="宋体"/>
                <w:sz w:val="16"/>
              </w:rPr>
              <w:t>有序开展市政维护工作、保障各类设施正常运行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199A2">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90C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55120">
            <w:pPr>
              <w:jc w:val="center"/>
            </w:pPr>
            <w:r>
              <w:rPr>
                <w:rFonts w:ascii="宋体" w:hAnsi="宋体" w:eastAsia="宋体"/>
                <w:sz w:val="16"/>
              </w:rPr>
              <w:t>新增指标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77C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5C7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992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4E825">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C799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49192">
            <w:pPr>
              <w:jc w:val="center"/>
            </w:pPr>
          </w:p>
        </w:tc>
      </w:tr>
      <w:tr w14:paraId="2C25F8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6B2A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85E1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6FCD4">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BF97F">
            <w:pPr>
              <w:jc w:val="center"/>
            </w:pPr>
            <w:r>
              <w:rPr>
                <w:rFonts w:ascii="宋体" w:hAnsi="宋体" w:eastAsia="宋体"/>
                <w:sz w:val="16"/>
              </w:rPr>
              <w:t>重大生态环境和资源保护破坏事件发生降低率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EA1DB">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911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F121D">
            <w:pPr>
              <w:jc w:val="center"/>
            </w:pPr>
            <w:r>
              <w:rPr>
                <w:rFonts w:ascii="宋体" w:hAnsi="宋体" w:eastAsia="宋体"/>
                <w:sz w:val="16"/>
              </w:rPr>
              <w:t>新增指标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1CA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D24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099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4E74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1E17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990360">
            <w:pPr>
              <w:jc w:val="center"/>
            </w:pPr>
          </w:p>
        </w:tc>
      </w:tr>
      <w:tr w14:paraId="5059F8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3D28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3BDC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79FE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FF9A7">
            <w:pPr>
              <w:jc w:val="center"/>
            </w:pPr>
            <w:r>
              <w:rPr>
                <w:rFonts w:ascii="宋体" w:hAnsi="宋体" w:eastAsia="宋体"/>
                <w:sz w:val="16"/>
              </w:rPr>
              <w:t>职能部门满意度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682E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EAD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54A2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565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A25B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13D1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632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10DA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B96F11">
            <w:pPr>
              <w:jc w:val="center"/>
            </w:pPr>
            <w:r>
              <w:rPr>
                <w:rFonts w:ascii="宋体" w:hAnsi="宋体" w:eastAsia="宋体"/>
                <w:sz w:val="16"/>
              </w:rPr>
              <w:t>职能部门满意度100%，故存在5%偏差。</w:t>
            </w:r>
            <w:r>
              <w:rPr>
                <w:rFonts w:ascii="宋体" w:hAnsi="宋体" w:eastAsia="宋体"/>
                <w:sz w:val="16"/>
              </w:rPr>
              <w:tab/>
            </w:r>
          </w:p>
        </w:tc>
      </w:tr>
      <w:tr w14:paraId="184D702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330F9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7914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AD684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35FC9">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27BD6CE"/>
        </w:tc>
      </w:tr>
    </w:tbl>
    <w:p w14:paraId="2677BB11">
      <w:r>
        <w:br w:type="page"/>
      </w:r>
    </w:p>
    <w:tbl>
      <w:tblPr>
        <w:tblStyle w:val="9"/>
        <w:tblW w:w="0" w:type="auto"/>
        <w:tblInd w:w="0" w:type="dxa"/>
        <w:tblLayout w:type="autofit"/>
        <w:tblCellMar>
          <w:top w:w="0" w:type="dxa"/>
          <w:left w:w="108" w:type="dxa"/>
          <w:bottom w:w="0" w:type="dxa"/>
          <w:right w:w="108" w:type="dxa"/>
        </w:tblCellMar>
      </w:tblPr>
      <w:tblGrid>
        <w:gridCol w:w="619"/>
        <w:gridCol w:w="597"/>
        <w:gridCol w:w="597"/>
        <w:gridCol w:w="619"/>
        <w:gridCol w:w="936"/>
        <w:gridCol w:w="606"/>
        <w:gridCol w:w="603"/>
        <w:gridCol w:w="610"/>
        <w:gridCol w:w="599"/>
        <w:gridCol w:w="597"/>
        <w:gridCol w:w="856"/>
        <w:gridCol w:w="632"/>
        <w:gridCol w:w="557"/>
        <w:gridCol w:w="632"/>
      </w:tblGrid>
      <w:tr w14:paraId="0041FA81">
        <w:tblPrEx>
          <w:tblCellMar>
            <w:top w:w="0" w:type="dxa"/>
            <w:left w:w="108" w:type="dxa"/>
            <w:bottom w:w="0" w:type="dxa"/>
            <w:right w:w="108" w:type="dxa"/>
          </w:tblCellMar>
        </w:tblPrEx>
        <w:tc>
          <w:tcPr>
            <w:tcW w:w="8848" w:type="dxa"/>
            <w:gridSpan w:val="14"/>
            <w:vAlign w:val="center"/>
          </w:tcPr>
          <w:p w14:paraId="5B5073A6">
            <w:pPr>
              <w:jc w:val="center"/>
            </w:pPr>
            <w:r>
              <w:rPr>
                <w:rFonts w:ascii="宋体" w:hAnsi="宋体" w:eastAsia="宋体"/>
                <w:sz w:val="24"/>
              </w:rPr>
              <w:t>项目支出绩效自评表</w:t>
            </w:r>
          </w:p>
        </w:tc>
      </w:tr>
      <w:tr w14:paraId="7D846AF7">
        <w:tblPrEx>
          <w:tblCellMar>
            <w:top w:w="0" w:type="dxa"/>
            <w:left w:w="108" w:type="dxa"/>
            <w:bottom w:w="0" w:type="dxa"/>
            <w:right w:w="108" w:type="dxa"/>
          </w:tblCellMar>
        </w:tblPrEx>
        <w:tc>
          <w:tcPr>
            <w:tcW w:w="8848" w:type="dxa"/>
            <w:gridSpan w:val="14"/>
            <w:vAlign w:val="center"/>
          </w:tcPr>
          <w:p w14:paraId="3FEDF705">
            <w:pPr>
              <w:jc w:val="center"/>
            </w:pPr>
            <w:r>
              <w:rPr>
                <w:rFonts w:ascii="宋体" w:hAnsi="宋体" w:eastAsia="宋体"/>
                <w:sz w:val="24"/>
              </w:rPr>
              <w:t>(2024年度)</w:t>
            </w:r>
          </w:p>
        </w:tc>
      </w:tr>
      <w:tr w14:paraId="4399AAF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3C07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4CDBEA6">
            <w:pPr>
              <w:jc w:val="center"/>
            </w:pPr>
            <w:r>
              <w:rPr>
                <w:rFonts w:ascii="宋体" w:hAnsi="宋体" w:eastAsia="宋体"/>
                <w:sz w:val="16"/>
              </w:rPr>
              <w:t>疏勒县老农贸市场拆迁安置项目</w:t>
            </w:r>
          </w:p>
        </w:tc>
      </w:tr>
      <w:tr w14:paraId="3C599C9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57DD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036B41">
            <w:pPr>
              <w:jc w:val="center"/>
            </w:pPr>
            <w:r>
              <w:rPr>
                <w:rFonts w:ascii="宋体" w:hAnsi="宋体" w:eastAsia="宋体"/>
                <w:sz w:val="16"/>
              </w:rPr>
              <w:t>疏勒县住房和城乡建设局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AFAA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1F02B37">
            <w:pPr>
              <w:jc w:val="center"/>
            </w:pPr>
            <w:r>
              <w:rPr>
                <w:rFonts w:ascii="宋体" w:hAnsi="宋体" w:eastAsia="宋体"/>
                <w:sz w:val="16"/>
              </w:rPr>
              <w:t>疏勒县住房和城乡建设局</w:t>
            </w:r>
          </w:p>
        </w:tc>
      </w:tr>
      <w:tr w14:paraId="3E20E67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5AB19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AE1AF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EFB7F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C5824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CC66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1E3D9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5A288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C8111">
            <w:pPr>
              <w:jc w:val="center"/>
            </w:pPr>
            <w:r>
              <w:rPr>
                <w:rFonts w:ascii="宋体" w:hAnsi="宋体" w:eastAsia="宋体"/>
                <w:sz w:val="16"/>
              </w:rPr>
              <w:t>得分</w:t>
            </w:r>
          </w:p>
        </w:tc>
      </w:tr>
      <w:tr w14:paraId="620685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1E025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8259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A67782">
            <w:pPr>
              <w:jc w:val="center"/>
            </w:pPr>
            <w:r>
              <w:rPr>
                <w:rFonts w:ascii="宋体" w:hAnsi="宋体" w:eastAsia="宋体"/>
                <w:sz w:val="16"/>
              </w:rPr>
              <w:t>5,378.11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EE782F">
            <w:pPr>
              <w:jc w:val="center"/>
            </w:pPr>
            <w:r>
              <w:rPr>
                <w:rFonts w:ascii="宋体" w:hAnsi="宋体" w:eastAsia="宋体"/>
                <w:sz w:val="16"/>
              </w:rPr>
              <w:t>5,378.11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328F3">
            <w:pPr>
              <w:jc w:val="center"/>
            </w:pPr>
            <w:r>
              <w:rPr>
                <w:rFonts w:ascii="宋体" w:hAnsi="宋体" w:eastAsia="宋体"/>
                <w:sz w:val="16"/>
              </w:rPr>
              <w:t>5,378.11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CF51D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BDD310">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A3E66">
            <w:pPr>
              <w:jc w:val="center"/>
            </w:pPr>
            <w:r>
              <w:rPr>
                <w:rFonts w:ascii="宋体" w:hAnsi="宋体" w:eastAsia="宋体"/>
                <w:sz w:val="16"/>
              </w:rPr>
              <w:t>10.00分</w:t>
            </w:r>
          </w:p>
        </w:tc>
      </w:tr>
      <w:tr w14:paraId="00CEA9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55C9B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0AC11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4E957">
            <w:pPr>
              <w:jc w:val="center"/>
            </w:pPr>
            <w:r>
              <w:rPr>
                <w:rFonts w:ascii="宋体" w:hAnsi="宋体" w:eastAsia="宋体"/>
                <w:sz w:val="16"/>
              </w:rPr>
              <w:t>5,378.11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5D4FCE">
            <w:pPr>
              <w:jc w:val="center"/>
            </w:pPr>
            <w:r>
              <w:rPr>
                <w:rFonts w:ascii="宋体" w:hAnsi="宋体" w:eastAsia="宋体"/>
                <w:sz w:val="16"/>
              </w:rPr>
              <w:t>5,378.11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950AE">
            <w:pPr>
              <w:jc w:val="center"/>
            </w:pPr>
            <w:r>
              <w:rPr>
                <w:rFonts w:ascii="宋体" w:hAnsi="宋体" w:eastAsia="宋体"/>
                <w:sz w:val="16"/>
              </w:rPr>
              <w:t>5,378.11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AC30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9D2D9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8C94D">
            <w:pPr>
              <w:jc w:val="center"/>
            </w:pPr>
            <w:r>
              <w:rPr>
                <w:rFonts w:ascii="宋体" w:hAnsi="宋体" w:eastAsia="宋体"/>
                <w:sz w:val="16"/>
              </w:rPr>
              <w:t>—</w:t>
            </w:r>
          </w:p>
        </w:tc>
      </w:tr>
      <w:tr w14:paraId="2BCBAC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686B4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DC1B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F956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6A5B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BD55A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3552D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B6AC3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1EA55">
            <w:pPr>
              <w:jc w:val="center"/>
            </w:pPr>
            <w:r>
              <w:rPr>
                <w:rFonts w:ascii="宋体" w:hAnsi="宋体" w:eastAsia="宋体"/>
                <w:sz w:val="16"/>
              </w:rPr>
              <w:t>—</w:t>
            </w:r>
          </w:p>
        </w:tc>
      </w:tr>
      <w:tr w14:paraId="49256E6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E4A68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046DF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7BA8052">
            <w:pPr>
              <w:jc w:val="center"/>
            </w:pPr>
            <w:r>
              <w:rPr>
                <w:rFonts w:ascii="宋体" w:hAnsi="宋体" w:eastAsia="宋体"/>
                <w:sz w:val="16"/>
              </w:rPr>
              <w:t>实际完成情况</w:t>
            </w:r>
          </w:p>
        </w:tc>
      </w:tr>
      <w:tr w14:paraId="797319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CA482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5DCE3A">
            <w:pPr>
              <w:jc w:val="both"/>
            </w:pPr>
            <w:r>
              <w:rPr>
                <w:rFonts w:ascii="宋体" w:hAnsi="宋体" w:eastAsia="宋体"/>
                <w:sz w:val="16"/>
              </w:rPr>
              <w:t>该项目总投资额为5378.109855万元，采购商铺面积7118.61平方米，用于老农贸市场拆迁人员商铺安置。通过该项目的实施，及时安置老农贸市场拆迁户，保障拆迁户权益，提高居民幸福感。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870BEF">
            <w:pPr>
              <w:jc w:val="both"/>
            </w:pPr>
            <w:r>
              <w:rPr>
                <w:rFonts w:hint="eastAsia" w:ascii="宋体" w:hAnsi="宋体"/>
                <w:sz w:val="16"/>
                <w:lang w:eastAsia="zh-CN"/>
              </w:rPr>
              <w:t>截至</w:t>
            </w:r>
            <w:r>
              <w:rPr>
                <w:rFonts w:ascii="宋体" w:hAnsi="宋体" w:eastAsia="宋体"/>
                <w:sz w:val="16"/>
              </w:rPr>
              <w:t>2024年12月31日，该项目到位资金5378.109855万元，实际执行5378.109855万元，采购商铺253间，面积7118.61平方米，涉及安置户60户。通过该项目的实施，及时安置拆迁人员，保障了拆迁户合法权益，提高了居民获得感、幸福感。</w:t>
            </w:r>
          </w:p>
        </w:tc>
      </w:tr>
      <w:tr w14:paraId="1388663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D97FB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FE95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4CF0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CE45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22B2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3684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660C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8E1A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4312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2BEC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8649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548A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11907F">
            <w:pPr>
              <w:jc w:val="center"/>
            </w:pPr>
            <w:r>
              <w:rPr>
                <w:rFonts w:ascii="宋体" w:hAnsi="宋体" w:eastAsia="宋体"/>
                <w:sz w:val="16"/>
              </w:rPr>
              <w:t>偏差原因分析及改进措施</w:t>
            </w:r>
          </w:p>
        </w:tc>
      </w:tr>
      <w:tr w14:paraId="517C463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44312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7243A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388D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6DCCA">
            <w:pPr>
              <w:jc w:val="center"/>
            </w:pPr>
            <w:r>
              <w:rPr>
                <w:rFonts w:ascii="宋体" w:hAnsi="宋体" w:eastAsia="宋体"/>
                <w:sz w:val="16"/>
              </w:rPr>
              <w:t>采购商铺面积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6673E">
            <w:pPr>
              <w:jc w:val="center"/>
            </w:pPr>
            <w:r>
              <w:rPr>
                <w:rFonts w:ascii="宋体" w:hAnsi="宋体" w:eastAsia="宋体"/>
                <w:sz w:val="16"/>
              </w:rPr>
              <w:t>&gt;=7118.61平方米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320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C151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139A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B39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D1D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00B79">
            <w:pPr>
              <w:jc w:val="center"/>
            </w:pPr>
            <w:r>
              <w:rPr>
                <w:rFonts w:ascii="宋体" w:hAnsi="宋体" w:eastAsia="宋体"/>
                <w:sz w:val="16"/>
              </w:rPr>
              <w:t>=7118.61平方米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FB578">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1A42D">
            <w:pPr>
              <w:jc w:val="center"/>
            </w:pPr>
          </w:p>
        </w:tc>
      </w:tr>
      <w:tr w14:paraId="543A6C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7F2B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B5F4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BA8C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5681C">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8CD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764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EFC2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D1A1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27A1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97E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BE7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7CF75">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CB55F">
            <w:pPr>
              <w:jc w:val="center"/>
            </w:pPr>
          </w:p>
        </w:tc>
      </w:tr>
      <w:tr w14:paraId="556129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86FF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5797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43D3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51C92">
            <w:pPr>
              <w:jc w:val="center"/>
            </w:pPr>
            <w:r>
              <w:rPr>
                <w:rFonts w:ascii="宋体" w:hAnsi="宋体" w:eastAsia="宋体"/>
                <w:sz w:val="16"/>
              </w:rPr>
              <w:t>采购完成及时率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7B3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D50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E10A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C4E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C493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95BA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E54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59B5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E7519">
            <w:pPr>
              <w:jc w:val="center"/>
            </w:pPr>
          </w:p>
        </w:tc>
      </w:tr>
      <w:tr w14:paraId="749812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51BE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F592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1C52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96DFB">
            <w:pPr>
              <w:jc w:val="center"/>
            </w:pPr>
            <w:r>
              <w:rPr>
                <w:rFonts w:ascii="宋体" w:hAnsi="宋体" w:eastAsia="宋体"/>
                <w:sz w:val="16"/>
              </w:rPr>
              <w:t>采购成本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764D0">
            <w:pPr>
              <w:jc w:val="center"/>
            </w:pPr>
            <w:r>
              <w:rPr>
                <w:rFonts w:ascii="宋体" w:hAnsi="宋体" w:eastAsia="宋体"/>
                <w:sz w:val="16"/>
              </w:rPr>
              <w:t>&lt;=5378.11万元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A024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6C5F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697A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B38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5D33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AC3A9">
            <w:pPr>
              <w:jc w:val="center"/>
            </w:pPr>
            <w:r>
              <w:rPr>
                <w:rFonts w:ascii="宋体" w:hAnsi="宋体" w:eastAsia="宋体"/>
                <w:sz w:val="16"/>
              </w:rPr>
              <w:t>=5378.11万元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D6D6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B62E85">
            <w:pPr>
              <w:jc w:val="center"/>
            </w:pPr>
          </w:p>
        </w:tc>
      </w:tr>
      <w:tr w14:paraId="5CED04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ECAAA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DB56E0">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B2CAA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2567F">
            <w:pPr>
              <w:jc w:val="center"/>
            </w:pPr>
            <w:r>
              <w:rPr>
                <w:rFonts w:ascii="宋体" w:hAnsi="宋体" w:eastAsia="宋体"/>
                <w:sz w:val="16"/>
              </w:rPr>
              <w:t>保障拆迁户合法权益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70BB9">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FF9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E941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BC5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09DF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7228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F34A0">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0BB1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370ED8">
            <w:pPr>
              <w:jc w:val="center"/>
            </w:pPr>
          </w:p>
        </w:tc>
      </w:tr>
      <w:tr w14:paraId="4D9662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A9ED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AAA4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A6A3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EF12D">
            <w:pPr>
              <w:jc w:val="center"/>
            </w:pPr>
            <w:r>
              <w:rPr>
                <w:rFonts w:ascii="宋体" w:hAnsi="宋体" w:eastAsia="宋体"/>
                <w:sz w:val="16"/>
              </w:rPr>
              <w:t>提高拆迁户幸福感、获得感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D2E64">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544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FFDA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130E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6C9C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A0E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B4209">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E5F9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DDBBD">
            <w:pPr>
              <w:jc w:val="center"/>
            </w:pPr>
          </w:p>
        </w:tc>
      </w:tr>
      <w:tr w14:paraId="080739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3057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6081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0E9A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2AD6D">
            <w:pPr>
              <w:jc w:val="center"/>
            </w:pPr>
            <w:r>
              <w:rPr>
                <w:rFonts w:ascii="宋体" w:hAnsi="宋体" w:eastAsia="宋体"/>
                <w:sz w:val="16"/>
              </w:rPr>
              <w:t>拆迁安置户满意度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7E74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C81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D35D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468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66A4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7BC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F2E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1FC5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7138A4">
            <w:pPr>
              <w:jc w:val="center"/>
            </w:pPr>
            <w:r>
              <w:rPr>
                <w:rFonts w:ascii="宋体" w:hAnsi="宋体" w:eastAsia="宋体"/>
                <w:sz w:val="16"/>
              </w:rPr>
              <w:t>拆迁安置户满意度100%，故存在5%偏差。</w:t>
            </w:r>
          </w:p>
        </w:tc>
      </w:tr>
      <w:tr w14:paraId="30CBCC0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19A69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97E2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96A93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42622">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7E96350"/>
        </w:tc>
      </w:tr>
    </w:tbl>
    <w:p w14:paraId="45444307">
      <w:r>
        <w:br w:type="page"/>
      </w:r>
    </w:p>
    <w:p w14:paraId="3FB59989">
      <w:pPr>
        <w:spacing w:line="640" w:lineRule="exact"/>
        <w:ind w:firstLine="640"/>
        <w:jc w:val="both"/>
        <w:outlineLvl w:val="2"/>
      </w:pPr>
      <w:r>
        <w:rPr>
          <w:rFonts w:ascii="黑体" w:hAnsi="黑体" w:eastAsia="黑体"/>
          <w:sz w:val="32"/>
        </w:rPr>
        <w:t>十二、其他需说明的事项</w:t>
      </w:r>
    </w:p>
    <w:p w14:paraId="3DDFDE6E">
      <w:pPr>
        <w:spacing w:line="580" w:lineRule="exact"/>
        <w:ind w:firstLine="640"/>
        <w:jc w:val="both"/>
      </w:pPr>
      <w:r>
        <w:rPr>
          <w:rFonts w:ascii="仿宋_GB2312" w:hAnsi="仿宋_GB2312" w:eastAsia="仿宋_GB2312"/>
          <w:b w:val="0"/>
          <w:sz w:val="32"/>
        </w:rPr>
        <w:t>本单位无其他说明事项。</w:t>
      </w:r>
    </w:p>
    <w:p w14:paraId="59DA7315">
      <w:r>
        <w:br w:type="page"/>
      </w:r>
    </w:p>
    <w:p w14:paraId="051AB8FB">
      <w:pPr>
        <w:spacing w:line="240" w:lineRule="auto"/>
        <w:jc w:val="center"/>
        <w:outlineLvl w:val="1"/>
      </w:pPr>
      <w:r>
        <w:rPr>
          <w:rFonts w:ascii="黑体" w:hAnsi="黑体" w:eastAsia="黑体"/>
          <w:sz w:val="32"/>
        </w:rPr>
        <w:t>第三部分 专业名词解释</w:t>
      </w:r>
    </w:p>
    <w:p w14:paraId="4008B56B">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BC4D913">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BAB5F88">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29E5BFD">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F259908">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01CDA24">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C20AEDD">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D34CF19">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7F966D4">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0DD3127">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B3E139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D81A810">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43B110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191066C">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B847AE3">
      <w:r>
        <w:br w:type="page"/>
      </w:r>
    </w:p>
    <w:p w14:paraId="78F2D227">
      <w:pPr>
        <w:spacing w:line="240" w:lineRule="auto"/>
        <w:jc w:val="center"/>
        <w:outlineLvl w:val="1"/>
      </w:pPr>
      <w:r>
        <w:rPr>
          <w:rFonts w:ascii="黑体" w:hAnsi="黑体" w:eastAsia="黑体"/>
          <w:sz w:val="32"/>
        </w:rPr>
        <w:t>第四部分 部门决算报表（见附表）</w:t>
      </w:r>
    </w:p>
    <w:p w14:paraId="7B5EF047">
      <w:pPr>
        <w:spacing w:line="240" w:lineRule="auto"/>
        <w:ind w:firstLine="640"/>
        <w:jc w:val="both"/>
      </w:pPr>
      <w:r>
        <w:rPr>
          <w:rFonts w:ascii="仿宋_GB2312" w:hAnsi="仿宋_GB2312" w:eastAsia="仿宋_GB2312"/>
          <w:b w:val="0"/>
          <w:sz w:val="32"/>
        </w:rPr>
        <w:t>一、《收入支出决算总表》</w:t>
      </w:r>
    </w:p>
    <w:p w14:paraId="26105A5A">
      <w:pPr>
        <w:spacing w:line="240" w:lineRule="auto"/>
        <w:ind w:firstLine="640"/>
        <w:jc w:val="both"/>
      </w:pPr>
      <w:r>
        <w:rPr>
          <w:rFonts w:ascii="仿宋_GB2312" w:hAnsi="仿宋_GB2312" w:eastAsia="仿宋_GB2312"/>
          <w:b w:val="0"/>
          <w:sz w:val="32"/>
        </w:rPr>
        <w:t>二、《收入决算表》</w:t>
      </w:r>
    </w:p>
    <w:p w14:paraId="664E0215">
      <w:pPr>
        <w:spacing w:line="240" w:lineRule="auto"/>
        <w:ind w:firstLine="640"/>
        <w:jc w:val="both"/>
      </w:pPr>
      <w:r>
        <w:rPr>
          <w:rFonts w:ascii="仿宋_GB2312" w:hAnsi="仿宋_GB2312" w:eastAsia="仿宋_GB2312"/>
          <w:b w:val="0"/>
          <w:sz w:val="32"/>
        </w:rPr>
        <w:t>三、《支出决算表》</w:t>
      </w:r>
    </w:p>
    <w:p w14:paraId="5F533755">
      <w:pPr>
        <w:spacing w:line="240" w:lineRule="auto"/>
        <w:ind w:firstLine="640"/>
        <w:jc w:val="both"/>
      </w:pPr>
      <w:r>
        <w:rPr>
          <w:rFonts w:ascii="仿宋_GB2312" w:hAnsi="仿宋_GB2312" w:eastAsia="仿宋_GB2312"/>
          <w:b w:val="0"/>
          <w:sz w:val="32"/>
        </w:rPr>
        <w:t>四、《财政拨款收入支出决算总表》</w:t>
      </w:r>
    </w:p>
    <w:p w14:paraId="5366B50C">
      <w:pPr>
        <w:spacing w:line="240" w:lineRule="auto"/>
        <w:ind w:firstLine="640"/>
        <w:jc w:val="both"/>
      </w:pPr>
      <w:r>
        <w:rPr>
          <w:rFonts w:ascii="仿宋_GB2312" w:hAnsi="仿宋_GB2312" w:eastAsia="仿宋_GB2312"/>
          <w:b w:val="0"/>
          <w:sz w:val="32"/>
        </w:rPr>
        <w:t>五、《一般公共预算财政拨款支出决算表》</w:t>
      </w:r>
    </w:p>
    <w:p w14:paraId="44C41E94">
      <w:pPr>
        <w:spacing w:line="240" w:lineRule="auto"/>
        <w:ind w:firstLine="640"/>
        <w:jc w:val="both"/>
      </w:pPr>
      <w:r>
        <w:rPr>
          <w:rFonts w:ascii="仿宋_GB2312" w:hAnsi="仿宋_GB2312" w:eastAsia="仿宋_GB2312"/>
          <w:b w:val="0"/>
          <w:sz w:val="32"/>
        </w:rPr>
        <w:t>六、《一般公共预算财政拨款基本支出决算表》</w:t>
      </w:r>
    </w:p>
    <w:p w14:paraId="45210F41">
      <w:pPr>
        <w:spacing w:line="240" w:lineRule="auto"/>
        <w:ind w:firstLine="640"/>
        <w:jc w:val="both"/>
      </w:pPr>
      <w:r>
        <w:rPr>
          <w:rFonts w:ascii="仿宋_GB2312" w:hAnsi="仿宋_GB2312" w:eastAsia="仿宋_GB2312"/>
          <w:b w:val="0"/>
          <w:sz w:val="32"/>
        </w:rPr>
        <w:t>七、《政府性基金预算财政拨款收入支出决算表》</w:t>
      </w:r>
    </w:p>
    <w:p w14:paraId="2480BCA6">
      <w:pPr>
        <w:spacing w:line="240" w:lineRule="auto"/>
        <w:ind w:firstLine="640"/>
        <w:jc w:val="both"/>
      </w:pPr>
      <w:r>
        <w:rPr>
          <w:rFonts w:ascii="仿宋_GB2312" w:hAnsi="仿宋_GB2312" w:eastAsia="仿宋_GB2312"/>
          <w:b w:val="0"/>
          <w:sz w:val="32"/>
        </w:rPr>
        <w:t>八、《国有资本经营预算财政拨款收入支出决算表》</w:t>
      </w:r>
    </w:p>
    <w:p w14:paraId="1A9C03A8">
      <w:pPr>
        <w:spacing w:line="240" w:lineRule="auto"/>
        <w:ind w:firstLine="640"/>
        <w:jc w:val="both"/>
      </w:pPr>
      <w:r>
        <w:rPr>
          <w:rFonts w:ascii="仿宋_GB2312" w:hAnsi="仿宋_GB2312" w:eastAsia="仿宋_GB2312"/>
          <w:b w:val="0"/>
          <w:sz w:val="32"/>
        </w:rPr>
        <w:t>九、《财政拨款“三公”经费支出决算表》</w:t>
      </w:r>
    </w:p>
    <w:p w14:paraId="4804D4C3">
      <w:pPr>
        <w:spacing w:line="240" w:lineRule="auto"/>
        <w:ind w:firstLine="640"/>
        <w:jc w:val="both"/>
      </w:pPr>
    </w:p>
    <w:p w14:paraId="08AA8055">
      <w:pPr>
        <w:spacing w:line="240" w:lineRule="auto"/>
        <w:ind w:firstLine="640"/>
        <w:jc w:val="both"/>
      </w:pPr>
    </w:p>
    <w:p w14:paraId="5A3598F2">
      <w:pPr>
        <w:spacing w:line="240" w:lineRule="auto"/>
        <w:ind w:firstLine="640"/>
        <w:jc w:val="both"/>
      </w:pPr>
    </w:p>
    <w:p w14:paraId="10C33A4D">
      <w:pPr>
        <w:spacing w:line="240" w:lineRule="auto"/>
        <w:ind w:firstLine="640"/>
        <w:jc w:val="both"/>
      </w:pPr>
    </w:p>
    <w:p w14:paraId="25379E82">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9DABD7D-5BDD-438F-ABF6-E650F63C5BE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FE484495-3CBE-4C33-BE78-5DDE44726766}"/>
  </w:font>
  <w:font w:name="仿宋_GB2312">
    <w:panose1 w:val="02010609030101010101"/>
    <w:charset w:val="86"/>
    <w:family w:val="modern"/>
    <w:pitch w:val="default"/>
    <w:sig w:usb0="00000001" w:usb1="080E0000" w:usb2="00000000" w:usb3="00000000" w:csb0="00040000" w:csb1="00000000"/>
    <w:embedRegular r:id="rId3" w:fontKey="{F6E15A2D-3627-4132-A960-E30A5C41A394}"/>
  </w:font>
  <w:font w:name="楷体_GB2312">
    <w:panose1 w:val="02010609030101010101"/>
    <w:charset w:val="86"/>
    <w:family w:val="auto"/>
    <w:pitch w:val="default"/>
    <w:sig w:usb0="00000001" w:usb1="080E0000" w:usb2="00000000" w:usb3="00000000" w:csb0="00040000" w:csb1="00000000"/>
    <w:embedRegular r:id="rId4" w:fontKey="{10A2FF59-E29E-4EEA-9C24-703D8C0E7CD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CEB474A"/>
    <w:rsid w:val="4F3F074E"/>
    <w:rsid w:val="50DB5F45"/>
    <w:rsid w:val="52F92565"/>
    <w:rsid w:val="543D17CB"/>
    <w:rsid w:val="55DA564E"/>
    <w:rsid w:val="56E07045"/>
    <w:rsid w:val="583059FA"/>
    <w:rsid w:val="587E6212"/>
    <w:rsid w:val="5AFC6609"/>
    <w:rsid w:val="5F5C56FB"/>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BBD1F11"/>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61</Pages>
  <Words>5641</Words>
  <Characters>6691</Characters>
  <Lines>0</Lines>
  <Paragraphs>0</Paragraphs>
  <TotalTime>16</TotalTime>
  <ScaleCrop>false</ScaleCrop>
  <LinksUpToDate>false</LinksUpToDate>
  <CharactersWithSpaces>6699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2025-09-26T07:50:39Z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