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疏勒县工业和信息化局2024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2D3727">
      <w:r>
        <w:br w:type="page"/>
      </w:r>
    </w:p>
    <w:p w14:paraId="011F4AF3">
      <w:pPr>
        <w:spacing w:line="640" w:lineRule="exact"/>
        <w:jc w:val="center"/>
        <w:outlineLvl w:val="1"/>
      </w:pPr>
      <w:r>
        <w:rPr>
          <w:rFonts w:ascii="黑体" w:hAnsi="黑体" w:eastAsia="黑体"/>
          <w:sz w:val="32"/>
        </w:rPr>
        <w:t>第一部分 单位概况</w:t>
      </w:r>
    </w:p>
    <w:p w14:paraId="2C860CF3">
      <w:pPr>
        <w:spacing w:line="640" w:lineRule="exact"/>
        <w:ind w:firstLine="640"/>
        <w:jc w:val="both"/>
        <w:outlineLvl w:val="2"/>
      </w:pPr>
      <w:r>
        <w:rPr>
          <w:rFonts w:ascii="黑体" w:hAnsi="黑体" w:eastAsia="黑体"/>
          <w:sz w:val="32"/>
        </w:rPr>
        <w:t>一、主要职能</w:t>
      </w:r>
    </w:p>
    <w:p w14:paraId="5BDE5F56">
      <w:pPr>
        <w:spacing w:line="580" w:lineRule="exact"/>
        <w:ind w:firstLine="640"/>
        <w:jc w:val="both"/>
        <w:rPr>
          <w:rFonts w:hint="eastAsia" w:eastAsia="仿宋_GB2312"/>
          <w:lang w:eastAsia="zh-CN"/>
        </w:rPr>
      </w:pPr>
      <w:r>
        <w:rPr>
          <w:rFonts w:ascii="仿宋_GB2312" w:hAnsi="仿宋_GB2312" w:eastAsia="仿宋_GB2312"/>
          <w:sz w:val="32"/>
        </w:rPr>
        <w:t>疏勒县工业和信息化局负责贯彻落实党中央、自治区党委、地委关于工业和信息化工作的方针政策和决策部署及县委工作要求，完整准确全面贯彻新时代党的治疆方略，坚持以铸牢中华民族共同体意识为主线，把坚持和加强党对政府工作的集中统一领导落实到履行职责过程中。主要职责是</w:t>
      </w:r>
      <w:r>
        <w:rPr>
          <w:rFonts w:hint="eastAsia" w:ascii="仿宋_GB2312" w:hAnsi="仿宋_GB2312" w:eastAsia="仿宋_GB2312"/>
          <w:sz w:val="32"/>
          <w:lang w:eastAsia="zh-CN"/>
        </w:rPr>
        <w:t>：</w:t>
      </w:r>
    </w:p>
    <w:p w14:paraId="0DCB5ECE">
      <w:pPr>
        <w:spacing w:line="580" w:lineRule="exact"/>
        <w:ind w:firstLine="640"/>
        <w:jc w:val="both"/>
      </w:pPr>
      <w:r>
        <w:rPr>
          <w:rFonts w:ascii="仿宋_GB2312" w:hAnsi="仿宋_GB2312" w:eastAsia="仿宋_GB2312"/>
          <w:sz w:val="32"/>
        </w:rPr>
        <w:t>（一）贯彻执行国家、自治区和地区有关工业和信息化的法律法规和方针政策，提出县新型工业和信息化发展规划和政策建议；拟订工业和信息化发展的综合性政策，并组织实施和监督检查；推进信息化和工业化融合。</w:t>
      </w:r>
    </w:p>
    <w:p w14:paraId="1DA13D30">
      <w:pPr>
        <w:spacing w:line="580" w:lineRule="exact"/>
        <w:ind w:firstLine="640"/>
        <w:jc w:val="both"/>
      </w:pPr>
      <w:r>
        <w:rPr>
          <w:rFonts w:ascii="仿宋_GB2312" w:hAnsi="仿宋_GB2312" w:eastAsia="仿宋_GB2312"/>
          <w:sz w:val="32"/>
        </w:rPr>
        <w:t>（二）拟订全县工业和信息化发展规划、年度计划并组织实施；根据国家、自治区和地区产业政策，拟</w:t>
      </w:r>
      <w:r>
        <w:rPr>
          <w:rFonts w:hint="eastAsia" w:ascii="仿宋_GB2312" w:hAnsi="仿宋_GB2312" w:eastAsia="仿宋_GB2312"/>
          <w:sz w:val="32"/>
          <w:lang w:eastAsia="zh-CN"/>
        </w:rPr>
        <w:t>定全</w:t>
      </w:r>
      <w:r>
        <w:rPr>
          <w:rFonts w:ascii="仿宋_GB2312" w:hAnsi="仿宋_GB2312" w:eastAsia="仿宋_GB2312"/>
          <w:sz w:val="32"/>
        </w:rPr>
        <w:t>县产业政策，并组织实施和监督检查；指导全县产业合理布局和结构调整，促进城乡产业协调发展；组织协调重点产业调整和高质量发展规划的制定与实施。</w:t>
      </w:r>
    </w:p>
    <w:p w14:paraId="739B7327">
      <w:pPr>
        <w:spacing w:line="580" w:lineRule="exact"/>
        <w:ind w:firstLine="640"/>
        <w:jc w:val="both"/>
      </w:pPr>
      <w:r>
        <w:rPr>
          <w:rFonts w:ascii="仿宋_GB2312" w:hAnsi="仿宋_GB2312" w:eastAsia="仿宋_GB2312"/>
          <w:sz w:val="32"/>
        </w:rPr>
        <w:t>（三）监测分析全县工业经济运行态势，调节工业经济运行，进行预测预警和信息引导，协调解决工业经济运行发展中的有关问题并提出政策建议。</w:t>
      </w:r>
    </w:p>
    <w:p w14:paraId="0913591E">
      <w:pPr>
        <w:spacing w:line="580" w:lineRule="exact"/>
        <w:ind w:firstLine="640"/>
        <w:jc w:val="both"/>
      </w:pPr>
      <w:r>
        <w:rPr>
          <w:rFonts w:ascii="仿宋_GB2312" w:hAnsi="仿宋_GB2312" w:eastAsia="仿宋_GB2312"/>
          <w:sz w:val="32"/>
        </w:rPr>
        <w:t>（四）负责组织实施国家、自治区和地区拟订的行业专项规划、计划、技术规范和标准；负责盐业行业管理；负责民爆行业管理；指导轻工、纺织、建材等行业管理以及全县范围内有关行业协会、学会、研究会的工作。</w:t>
      </w:r>
    </w:p>
    <w:p w14:paraId="5C56E46C">
      <w:pPr>
        <w:spacing w:line="580" w:lineRule="exact"/>
        <w:ind w:firstLine="640"/>
        <w:jc w:val="both"/>
      </w:pPr>
      <w:r>
        <w:rPr>
          <w:rFonts w:ascii="仿宋_GB2312" w:hAnsi="仿宋_GB2312" w:eastAsia="仿宋_GB2312"/>
          <w:sz w:val="32"/>
        </w:rPr>
        <w:t>（五）负责全县工业、信息产业及信息化建设的技术改造投资管理；拟订技术改造投资的有关政策措施；研究和规划技术改造项</w:t>
      </w:r>
      <w:r>
        <w:rPr>
          <w:rFonts w:hint="eastAsia" w:ascii="仿宋_GB2312" w:hAnsi="仿宋_GB2312" w:eastAsia="仿宋_GB2312"/>
          <w:sz w:val="32"/>
          <w:lang w:eastAsia="zh-CN"/>
        </w:rPr>
        <w:t>目的</w:t>
      </w:r>
      <w:r>
        <w:rPr>
          <w:rFonts w:ascii="仿宋_GB2312" w:hAnsi="仿宋_GB2312" w:eastAsia="仿宋_GB2312"/>
          <w:sz w:val="32"/>
        </w:rPr>
        <w:t>投资方向和布局；负责技术改造投资项目审核、备案。培育和发展战略性新兴产业；拟订装备工业发展规划及政策措施；负责推进装备制造产业发展工作。</w:t>
      </w:r>
    </w:p>
    <w:p w14:paraId="6F2013BF">
      <w:pPr>
        <w:spacing w:line="580" w:lineRule="exact"/>
        <w:ind w:firstLine="640"/>
        <w:jc w:val="both"/>
      </w:pPr>
      <w:r>
        <w:rPr>
          <w:rFonts w:ascii="仿宋_GB2312" w:hAnsi="仿宋_GB2312" w:eastAsia="仿宋_GB2312"/>
          <w:sz w:val="32"/>
        </w:rPr>
        <w:t>（六）推进全县工业和信息化领域体制改革和管理创新；组织落实国家、自治区和地区有关促进中小企业发展和非国有经济发展的相关政策措施，指导中小企业改革与发展，推动建立完善服务体系及信用担保体系，协调解决有关重大问题；负责全县工业和信息化领域人员的培训，协调解决企业用工问题，会同有关部门实施企业智力引进工作；负责组织协调全县减轻企业负担工作。</w:t>
      </w:r>
    </w:p>
    <w:p w14:paraId="5F0A41E5">
      <w:pPr>
        <w:spacing w:line="580" w:lineRule="exact"/>
        <w:ind w:firstLine="640"/>
        <w:jc w:val="both"/>
      </w:pPr>
      <w:r>
        <w:rPr>
          <w:rFonts w:ascii="仿宋_GB2312" w:hAnsi="仿宋_GB2312" w:eastAsia="仿宋_GB2312"/>
          <w:sz w:val="32"/>
        </w:rPr>
        <w:t>（七）负责全县实现工业节能目标的协调和监督管理工作，组织落实国家、自治区和地区有关能源、资源节约和综合利用法规、规划、政策；推进县有关循环经济发展；组织协调县有关清洁生产和节能环保产业发展工作；负责县工业节能执法工作。负责归口管理县行政区划内的散装水泥行业发展和新型墙体材料革新工作。</w:t>
      </w:r>
    </w:p>
    <w:p w14:paraId="3E7AFA31">
      <w:pPr>
        <w:spacing w:line="580" w:lineRule="exact"/>
        <w:ind w:firstLine="640"/>
        <w:jc w:val="both"/>
      </w:pPr>
      <w:r>
        <w:rPr>
          <w:rFonts w:ascii="仿宋_GB2312" w:hAnsi="仿宋_GB2312" w:eastAsia="仿宋_GB2312"/>
          <w:sz w:val="32"/>
        </w:rPr>
        <w:t>（八）组织执行自治区和地区电力行业技术规范和标准；负责权限范围内的电力行政执法、监督和行政许可；参与电力体制改革工作；组织协调解决电力生产、运营和供应中的重大问题；负责保障重点用电，协调电力调度工作。</w:t>
      </w:r>
    </w:p>
    <w:p w14:paraId="0D8E7523">
      <w:pPr>
        <w:spacing w:line="580" w:lineRule="exact"/>
        <w:ind w:firstLine="640"/>
        <w:jc w:val="both"/>
      </w:pPr>
      <w:r>
        <w:rPr>
          <w:rFonts w:ascii="仿宋_GB2312" w:hAnsi="仿宋_GB2312" w:eastAsia="仿宋_GB2312"/>
          <w:sz w:val="32"/>
        </w:rPr>
        <w:t>（九）负责县有关园区建设管理工作；研究拟定园区发展规划和相关政策措施；负责园区建设综合协调工作；监测园区发展和经济运行情况。</w:t>
      </w:r>
    </w:p>
    <w:p w14:paraId="45F5402C">
      <w:pPr>
        <w:spacing w:line="580" w:lineRule="exact"/>
        <w:ind w:firstLine="640"/>
        <w:jc w:val="both"/>
      </w:pPr>
      <w:r>
        <w:rPr>
          <w:rFonts w:ascii="仿宋_GB2312" w:hAnsi="仿宋_GB2312" w:eastAsia="仿宋_GB2312"/>
          <w:sz w:val="32"/>
        </w:rPr>
        <w:t>（十）拟订轻工业行业发展规划和政策措施；提出行业产业布局、结构调整的政策性建议；负责轻工业行业规范和技术标准；负责行业经济运行分析和产业发展。</w:t>
      </w:r>
    </w:p>
    <w:p w14:paraId="68980337">
      <w:pPr>
        <w:spacing w:line="580" w:lineRule="exact"/>
        <w:ind w:firstLine="640"/>
        <w:jc w:val="both"/>
      </w:pPr>
      <w:r>
        <w:rPr>
          <w:rFonts w:ascii="仿宋_GB2312" w:hAnsi="仿宋_GB2312" w:eastAsia="仿宋_GB2312"/>
          <w:sz w:val="32"/>
        </w:rPr>
        <w:t>（十一）负责协调推进纺织服装产业带动就业工作；负责县劳动密集型产业的培育发展工作，及时兑现国家、自治区和地区扶持政策；扩大劳动密集型产业就业容量；指导协调卫星工厂建设。</w:t>
      </w:r>
    </w:p>
    <w:p w14:paraId="56464343">
      <w:pPr>
        <w:spacing w:line="580" w:lineRule="exact"/>
        <w:ind w:firstLine="640"/>
        <w:jc w:val="both"/>
      </w:pPr>
      <w:r>
        <w:rPr>
          <w:rFonts w:ascii="仿宋_GB2312" w:hAnsi="仿宋_GB2312" w:eastAsia="仿宋_GB2312"/>
          <w:sz w:val="32"/>
        </w:rPr>
        <w:t>（十二）负责推进全县信息化工作；指导、协调经济社会各领域信息技术的推广应用工作；统筹指导工业信息安全管理工作。指导电子信息产业的发展；指导电子信息产品制造业、软件业、信息服务业发展；指导电子信息产业基地建设；协调电子信息产业重大专项实施。</w:t>
      </w:r>
    </w:p>
    <w:p w14:paraId="0640AC01">
      <w:pPr>
        <w:spacing w:line="580" w:lineRule="exact"/>
        <w:ind w:firstLine="640"/>
        <w:jc w:val="both"/>
      </w:pPr>
      <w:r>
        <w:rPr>
          <w:rFonts w:ascii="仿宋_GB2312" w:hAnsi="仿宋_GB2312" w:eastAsia="仿宋_GB2312"/>
          <w:sz w:val="32"/>
        </w:rPr>
        <w:t>（十三）完成县委、县人民政府交办的</w:t>
      </w:r>
      <w:r>
        <w:rPr>
          <w:rFonts w:hint="eastAsia" w:ascii="仿宋_GB2312" w:hAnsi="仿宋_GB2312" w:eastAsia="仿宋_GB2312"/>
          <w:sz w:val="32"/>
          <w:lang w:eastAsia="zh-CN"/>
        </w:rPr>
        <w:t>其他</w:t>
      </w:r>
      <w:r>
        <w:rPr>
          <w:rFonts w:ascii="仿宋_GB2312" w:hAnsi="仿宋_GB2312" w:eastAsia="仿宋_GB2312"/>
          <w:sz w:val="32"/>
        </w:rPr>
        <w:t>任务。</w:t>
      </w:r>
    </w:p>
    <w:p w14:paraId="1722DA2B">
      <w:pPr>
        <w:spacing w:line="640" w:lineRule="exact"/>
        <w:ind w:firstLine="640"/>
        <w:jc w:val="both"/>
        <w:outlineLvl w:val="2"/>
      </w:pPr>
      <w:r>
        <w:rPr>
          <w:rFonts w:ascii="黑体" w:hAnsi="黑体" w:eastAsia="黑体"/>
          <w:sz w:val="32"/>
        </w:rPr>
        <w:t>二、机构设置及人员情况</w:t>
      </w:r>
    </w:p>
    <w:p w14:paraId="06C265CA">
      <w:pPr>
        <w:spacing w:line="580" w:lineRule="exact"/>
        <w:ind w:firstLine="640"/>
        <w:jc w:val="both"/>
      </w:pPr>
      <w:r>
        <w:rPr>
          <w:rFonts w:ascii="仿宋_GB2312" w:hAnsi="仿宋_GB2312" w:eastAsia="仿宋_GB2312"/>
          <w:sz w:val="32"/>
        </w:rPr>
        <w:t>疏勒县工业和信息化局2024年度，实有人数18人，其中：在职人员4人，减少20人；离休人员0人，增加0人；退休人员14人,减少1人。</w:t>
      </w:r>
    </w:p>
    <w:p w14:paraId="504723B3">
      <w:pPr>
        <w:spacing w:line="580" w:lineRule="exact"/>
        <w:ind w:firstLine="640"/>
        <w:jc w:val="both"/>
      </w:pPr>
      <w:r>
        <w:rPr>
          <w:rFonts w:ascii="仿宋_GB2312" w:hAnsi="仿宋_GB2312" w:eastAsia="仿宋_GB2312"/>
          <w:sz w:val="32"/>
        </w:rPr>
        <w:t>疏勒县工业和信息化局无下属预算单位，下设1个科室，分别是：综合办公室。</w:t>
      </w:r>
    </w:p>
    <w:p w14:paraId="0D5F4B31">
      <w:r>
        <w:br w:type="page"/>
      </w:r>
    </w:p>
    <w:p w14:paraId="6A20A396">
      <w:pPr>
        <w:spacing w:line="240" w:lineRule="auto"/>
        <w:jc w:val="center"/>
        <w:outlineLvl w:val="1"/>
      </w:pPr>
      <w:r>
        <w:rPr>
          <w:rFonts w:ascii="黑体" w:hAnsi="黑体" w:eastAsia="黑体"/>
          <w:sz w:val="32"/>
        </w:rPr>
        <w:t>第二部分 部门决算情况说明</w:t>
      </w:r>
    </w:p>
    <w:p w14:paraId="7DFC9285">
      <w:pPr>
        <w:spacing w:line="640" w:lineRule="exact"/>
        <w:ind w:firstLine="640"/>
        <w:jc w:val="both"/>
        <w:outlineLvl w:val="2"/>
      </w:pPr>
      <w:r>
        <w:rPr>
          <w:rFonts w:ascii="黑体" w:hAnsi="黑体" w:eastAsia="黑体"/>
          <w:sz w:val="32"/>
        </w:rPr>
        <w:t>一、收入支出决算总体情况说明</w:t>
      </w:r>
    </w:p>
    <w:p w14:paraId="3CAFDA6E">
      <w:pPr>
        <w:spacing w:line="580" w:lineRule="exact"/>
        <w:ind w:firstLine="640"/>
        <w:jc w:val="both"/>
      </w:pPr>
      <w:r>
        <w:rPr>
          <w:rFonts w:ascii="仿宋_GB2312" w:hAnsi="仿宋_GB2312" w:eastAsia="仿宋_GB2312"/>
          <w:b/>
          <w:sz w:val="32"/>
        </w:rPr>
        <w:t>2024年度收入总计4,703.18万元，</w:t>
      </w:r>
      <w:r>
        <w:rPr>
          <w:rFonts w:ascii="仿宋_GB2312" w:hAnsi="仿宋_GB2312" w:eastAsia="仿宋_GB2312"/>
          <w:b w:val="0"/>
          <w:sz w:val="32"/>
        </w:rPr>
        <w:t>其中：本年收入合计4,703.18万元，使用非财政拨款结余（含专用结余）0.00万元，年初结转和结余0.00万元。</w:t>
      </w:r>
    </w:p>
    <w:p w14:paraId="136AD95C">
      <w:pPr>
        <w:spacing w:line="580" w:lineRule="exact"/>
        <w:ind w:firstLine="640"/>
        <w:jc w:val="both"/>
      </w:pPr>
      <w:r>
        <w:rPr>
          <w:rFonts w:ascii="仿宋_GB2312" w:hAnsi="仿宋_GB2312" w:eastAsia="仿宋_GB2312"/>
          <w:b/>
          <w:sz w:val="32"/>
        </w:rPr>
        <w:t>2024年度支出总计4,703.18万元，</w:t>
      </w:r>
      <w:r>
        <w:rPr>
          <w:rFonts w:ascii="仿宋_GB2312" w:hAnsi="仿宋_GB2312" w:eastAsia="仿宋_GB2312"/>
          <w:b w:val="0"/>
          <w:sz w:val="32"/>
        </w:rPr>
        <w:t>其中：本年支出合计4,703.18万元，结余分配0.00万元，年末结转和结余0.00万元。</w:t>
      </w:r>
    </w:p>
    <w:p w14:paraId="4B424187">
      <w:pPr>
        <w:spacing w:line="580" w:lineRule="exact"/>
        <w:ind w:firstLine="640"/>
        <w:jc w:val="both"/>
      </w:pPr>
      <w:r>
        <w:rPr>
          <w:rFonts w:ascii="仿宋_GB2312" w:hAnsi="仿宋_GB2312" w:eastAsia="仿宋_GB2312"/>
          <w:b w:val="0"/>
          <w:sz w:val="32"/>
        </w:rPr>
        <w:t>收入支出总体与上年相比，减少2,422.45万元，下降34.00%，主要原因是：本单位机构改革，县商务局上年度在</w:t>
      </w:r>
      <w:r>
        <w:rPr>
          <w:rFonts w:hint="eastAsia" w:ascii="仿宋_GB2312" w:hAnsi="仿宋_GB2312" w:eastAsia="仿宋_GB2312"/>
          <w:b w:val="0"/>
          <w:sz w:val="32"/>
          <w:lang w:eastAsia="zh-CN"/>
        </w:rPr>
        <w:t>本单位</w:t>
      </w:r>
      <w:r>
        <w:rPr>
          <w:rFonts w:ascii="仿宋_GB2312" w:hAnsi="仿宋_GB2312" w:eastAsia="仿宋_GB2312"/>
          <w:b w:val="0"/>
          <w:sz w:val="32"/>
        </w:rPr>
        <w:t>合并编报，本年独立核算，在职人员减少，人员经费减少，本年减少疏勒县2022年劳动密集型企业专项资金项目、疏勒县2022年汽车消费补贴项目、疏勒县中亚南亚馕产业一号基地项目（疏勒县食品车间改建项目），疏勒县纺织服装专项资金项目、产业扶持发展项目、营商环境优化提升项目、大仓东移项目等经费较上年减少，导致经费较上年减少。</w:t>
      </w:r>
    </w:p>
    <w:p w14:paraId="680C663C">
      <w:pPr>
        <w:spacing w:line="640" w:lineRule="exact"/>
        <w:ind w:firstLine="640"/>
        <w:jc w:val="both"/>
        <w:outlineLvl w:val="2"/>
      </w:pPr>
      <w:r>
        <w:rPr>
          <w:rFonts w:ascii="黑体" w:hAnsi="黑体" w:eastAsia="黑体"/>
          <w:sz w:val="32"/>
        </w:rPr>
        <w:t>二、收入决算情况说明</w:t>
      </w:r>
    </w:p>
    <w:p w14:paraId="7CBA3B8A">
      <w:pPr>
        <w:spacing w:line="580" w:lineRule="exact"/>
        <w:ind w:firstLine="640"/>
        <w:jc w:val="both"/>
      </w:pPr>
      <w:r>
        <w:rPr>
          <w:rFonts w:ascii="仿宋_GB2312" w:hAnsi="仿宋_GB2312" w:eastAsia="仿宋_GB2312"/>
          <w:b/>
          <w:sz w:val="32"/>
        </w:rPr>
        <w:t>本年收入4,703.18万元，</w:t>
      </w:r>
      <w:r>
        <w:rPr>
          <w:rFonts w:ascii="仿宋_GB2312" w:hAnsi="仿宋_GB2312" w:eastAsia="仿宋_GB2312"/>
          <w:b w:val="0"/>
          <w:sz w:val="32"/>
        </w:rPr>
        <w:t>其中：财政拨款收入1,334.48万元，占28.37%；上级补助收入0.00万元，占0.00%；事业收入0.00万元，占0.00%；经营收入0.00万元，占0.00%；附属单位上缴收入0.00万元，占0.00%；其他收入3,368.70万元，占71.63%。</w:t>
      </w:r>
    </w:p>
    <w:p w14:paraId="332423F6">
      <w:pPr>
        <w:spacing w:line="640" w:lineRule="exact"/>
        <w:ind w:firstLine="640"/>
        <w:jc w:val="both"/>
        <w:outlineLvl w:val="2"/>
      </w:pPr>
      <w:r>
        <w:rPr>
          <w:rFonts w:ascii="黑体" w:hAnsi="黑体" w:eastAsia="黑体"/>
          <w:sz w:val="32"/>
        </w:rPr>
        <w:t>三、支出决算情况说明</w:t>
      </w:r>
    </w:p>
    <w:p w14:paraId="2437E8A6">
      <w:pPr>
        <w:spacing w:line="580" w:lineRule="exact"/>
        <w:ind w:firstLine="640"/>
        <w:jc w:val="both"/>
      </w:pPr>
      <w:r>
        <w:rPr>
          <w:rFonts w:ascii="仿宋_GB2312" w:hAnsi="仿宋_GB2312" w:eastAsia="仿宋_GB2312"/>
          <w:b/>
          <w:sz w:val="32"/>
        </w:rPr>
        <w:t>本年支出4,703.18万元，</w:t>
      </w:r>
      <w:r>
        <w:rPr>
          <w:rFonts w:ascii="仿宋_GB2312" w:hAnsi="仿宋_GB2312" w:eastAsia="仿宋_GB2312"/>
          <w:b w:val="0"/>
          <w:sz w:val="32"/>
        </w:rPr>
        <w:t>其中：基本支出226.40万元，占4.81%；项目支出4,476.78万元，占95.19%；上缴上级支出0.00万元，占0.00%；经营支出0.00万元，占0.00%；对附属单位补助支出0.00万元，占0.00%。</w:t>
      </w:r>
    </w:p>
    <w:p w14:paraId="33314D47">
      <w:pPr>
        <w:spacing w:line="640" w:lineRule="exact"/>
        <w:ind w:firstLine="640"/>
        <w:jc w:val="both"/>
        <w:outlineLvl w:val="2"/>
      </w:pPr>
      <w:r>
        <w:rPr>
          <w:rFonts w:ascii="黑体" w:hAnsi="黑体" w:eastAsia="黑体"/>
          <w:sz w:val="32"/>
        </w:rPr>
        <w:t>四、财政拨款收入支出决算总体情况说明</w:t>
      </w:r>
    </w:p>
    <w:p w14:paraId="47173909">
      <w:pPr>
        <w:spacing w:line="580" w:lineRule="exact"/>
        <w:ind w:firstLine="640"/>
        <w:jc w:val="both"/>
      </w:pPr>
      <w:r>
        <w:rPr>
          <w:rFonts w:ascii="仿宋_GB2312" w:hAnsi="仿宋_GB2312" w:eastAsia="仿宋_GB2312"/>
          <w:b/>
          <w:sz w:val="32"/>
        </w:rPr>
        <w:t>2024年度财政拨款收入总计1,334.48万元，</w:t>
      </w:r>
      <w:r>
        <w:rPr>
          <w:rFonts w:ascii="仿宋_GB2312" w:hAnsi="仿宋_GB2312" w:eastAsia="仿宋_GB2312"/>
          <w:b w:val="0"/>
          <w:sz w:val="32"/>
        </w:rPr>
        <w:t>其中：年初财政拨款结转和结余0.00万元，本年财政拨款收入1,334.48万元。</w:t>
      </w:r>
      <w:r>
        <w:rPr>
          <w:rFonts w:ascii="仿宋_GB2312" w:hAnsi="仿宋_GB2312" w:eastAsia="仿宋_GB2312"/>
          <w:b/>
          <w:sz w:val="32"/>
        </w:rPr>
        <w:t>财政拨款支出总计1,334.48万元，</w:t>
      </w:r>
      <w:r>
        <w:rPr>
          <w:rFonts w:ascii="仿宋_GB2312" w:hAnsi="仿宋_GB2312" w:eastAsia="仿宋_GB2312"/>
          <w:b w:val="0"/>
          <w:sz w:val="32"/>
        </w:rPr>
        <w:t>其中：年末财政拨款结转和结余0.00万元，本年财政拨款支出1,334.48万元。</w:t>
      </w:r>
    </w:p>
    <w:p w14:paraId="0CAA619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减少785.79万元，下降37.06%，主要原因是：本单位机构改革，县商务局上年度在</w:t>
      </w:r>
      <w:r>
        <w:rPr>
          <w:rFonts w:hint="eastAsia" w:ascii="仿宋_GB2312" w:hAnsi="仿宋_GB2312" w:eastAsia="仿宋_GB2312"/>
          <w:b w:val="0"/>
          <w:sz w:val="32"/>
          <w:lang w:eastAsia="zh-CN"/>
        </w:rPr>
        <w:t>本单位</w:t>
      </w:r>
      <w:r>
        <w:rPr>
          <w:rFonts w:ascii="仿宋_GB2312" w:hAnsi="仿宋_GB2312" w:eastAsia="仿宋_GB2312"/>
          <w:b w:val="0"/>
          <w:sz w:val="32"/>
        </w:rPr>
        <w:t>合并编报，本年独立核算，在职人员减少，人员经费减少，本年减少疏勒县2022年劳动密集型企业专项资金项目、疏勒县2022年汽车消费补贴项目、疏勒县中亚南亚馕产业一号基地项目（疏勒县食品车间改建项目），疏勒县纺织服装专项资金项目等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610.07万元，决算数1,334.48万元，预决算差异率118.74%，主要原因是：本年年中追加2024年招商工作经费项目、中亚南亚馕产业一号基地项目（回补）、2024年纺织服装企业专项补贴项目等项目经费，导致预决算存在差异。</w:t>
      </w:r>
    </w:p>
    <w:p w14:paraId="221D0DD1">
      <w:pPr>
        <w:spacing w:line="640" w:lineRule="exact"/>
        <w:ind w:firstLine="640"/>
        <w:jc w:val="both"/>
        <w:outlineLvl w:val="2"/>
      </w:pPr>
      <w:r>
        <w:rPr>
          <w:rFonts w:ascii="黑体" w:hAnsi="黑体" w:eastAsia="黑体"/>
          <w:sz w:val="32"/>
        </w:rPr>
        <w:t>五、一般公共预算财政拨款支出决算情况说明</w:t>
      </w:r>
    </w:p>
    <w:p w14:paraId="4F6F1C95">
      <w:pPr>
        <w:spacing w:line="640" w:lineRule="exact"/>
        <w:ind w:firstLine="640"/>
        <w:jc w:val="both"/>
        <w:outlineLvl w:val="3"/>
      </w:pPr>
      <w:r>
        <w:rPr>
          <w:rFonts w:ascii="楷体_GB2312" w:hAnsi="楷体_GB2312" w:eastAsia="楷体_GB2312"/>
          <w:b/>
          <w:sz w:val="32"/>
        </w:rPr>
        <w:t>（一）一般公共预算财政拨款支出决算总体情况</w:t>
      </w:r>
    </w:p>
    <w:p w14:paraId="5A110741">
      <w:pPr>
        <w:spacing w:line="580" w:lineRule="exact"/>
        <w:ind w:firstLine="640"/>
        <w:jc w:val="both"/>
      </w:pPr>
      <w:r>
        <w:rPr>
          <w:rFonts w:ascii="仿宋_GB2312" w:hAnsi="仿宋_GB2312" w:eastAsia="仿宋_GB2312"/>
          <w:b/>
          <w:sz w:val="32"/>
        </w:rPr>
        <w:t>2024年度一般公共预算财政拨款支出1,277.48万元，</w:t>
      </w:r>
      <w:r>
        <w:rPr>
          <w:rFonts w:ascii="仿宋_GB2312" w:hAnsi="仿宋_GB2312" w:eastAsia="仿宋_GB2312"/>
          <w:b w:val="0"/>
          <w:sz w:val="32"/>
        </w:rPr>
        <w:t>占本年支出合计的27.16%。</w:t>
      </w:r>
      <w:r>
        <w:rPr>
          <w:rFonts w:ascii="仿宋_GB2312" w:hAnsi="仿宋_GB2312" w:eastAsia="仿宋_GB2312"/>
          <w:b/>
          <w:sz w:val="32"/>
        </w:rPr>
        <w:t>与上年相比，</w:t>
      </w:r>
      <w:r>
        <w:rPr>
          <w:rFonts w:ascii="仿宋_GB2312" w:hAnsi="仿宋_GB2312" w:eastAsia="仿宋_GB2312"/>
          <w:b w:val="0"/>
          <w:sz w:val="32"/>
        </w:rPr>
        <w:t>减少819.31万元，下降39.07%，主要原因是：本单位机构改革，县商务局上年度在</w:t>
      </w:r>
      <w:r>
        <w:rPr>
          <w:rFonts w:hint="eastAsia" w:ascii="仿宋_GB2312" w:hAnsi="仿宋_GB2312" w:eastAsia="仿宋_GB2312"/>
          <w:b w:val="0"/>
          <w:sz w:val="32"/>
          <w:lang w:eastAsia="zh-CN"/>
        </w:rPr>
        <w:t>本单位</w:t>
      </w:r>
      <w:r>
        <w:rPr>
          <w:rFonts w:ascii="仿宋_GB2312" w:hAnsi="仿宋_GB2312" w:eastAsia="仿宋_GB2312"/>
          <w:b w:val="0"/>
          <w:sz w:val="32"/>
        </w:rPr>
        <w:t>合并编报，本年独立核算，在职人员减少，人员经费减少，本年减少疏勒县2022年劳动密集型企业专项资金项目、疏勒县2022年汽车消费补贴项目、疏勒县中亚南亚馕产业一号基地项目（疏勒县食品车间改建项目），疏勒县纺织服装专项资金项目等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545.12万元，决算数1,277.48万元，预决算差异率134.35%，主要原因是：本年年中追加2024年招商工作经费项目、中亚南亚馕产业一号基地项目（回补）、2024年纺织服装企业专项补贴项目等项目经费，导致预决算存在差异。</w:t>
      </w:r>
    </w:p>
    <w:p w14:paraId="0C943E02">
      <w:pPr>
        <w:spacing w:line="640" w:lineRule="exact"/>
        <w:ind w:firstLine="640"/>
        <w:jc w:val="both"/>
        <w:outlineLvl w:val="3"/>
      </w:pPr>
      <w:r>
        <w:rPr>
          <w:rFonts w:ascii="楷体_GB2312" w:hAnsi="楷体_GB2312" w:eastAsia="楷体_GB2312"/>
          <w:b/>
          <w:sz w:val="32"/>
        </w:rPr>
        <w:t>（二）一般公共预算财政拨款支出决算结构情况</w:t>
      </w:r>
    </w:p>
    <w:p w14:paraId="46E3877B">
      <w:pPr>
        <w:spacing w:line="580" w:lineRule="exact"/>
        <w:ind w:firstLine="640"/>
        <w:jc w:val="both"/>
      </w:pPr>
      <w:r>
        <w:rPr>
          <w:rFonts w:ascii="仿宋_GB2312" w:hAnsi="仿宋_GB2312" w:eastAsia="仿宋_GB2312"/>
          <w:b w:val="0"/>
          <w:sz w:val="32"/>
        </w:rPr>
        <w:t>1.一般公共服务支出(类)224.49万元,占17.57%。</w:t>
      </w:r>
    </w:p>
    <w:p w14:paraId="16AAC6D2">
      <w:pPr>
        <w:spacing w:line="580" w:lineRule="exact"/>
        <w:ind w:firstLine="640"/>
        <w:jc w:val="both"/>
      </w:pPr>
      <w:r>
        <w:rPr>
          <w:rFonts w:ascii="仿宋_GB2312" w:hAnsi="仿宋_GB2312" w:eastAsia="仿宋_GB2312"/>
          <w:b w:val="0"/>
          <w:sz w:val="32"/>
        </w:rPr>
        <w:t>2.社会保障和就业支出(类)34.70万元,占2.72%。</w:t>
      </w:r>
    </w:p>
    <w:p w14:paraId="1D2B705D">
      <w:pPr>
        <w:spacing w:line="580" w:lineRule="exact"/>
        <w:ind w:firstLine="640"/>
        <w:jc w:val="both"/>
      </w:pPr>
      <w:r>
        <w:rPr>
          <w:rFonts w:ascii="仿宋_GB2312" w:hAnsi="仿宋_GB2312" w:eastAsia="仿宋_GB2312"/>
          <w:b w:val="0"/>
          <w:sz w:val="32"/>
        </w:rPr>
        <w:t>3.卫生健康支出(类)7.41万元,占0.58%。</w:t>
      </w:r>
    </w:p>
    <w:p w14:paraId="63F9F8E4">
      <w:pPr>
        <w:spacing w:line="580" w:lineRule="exact"/>
        <w:ind w:firstLine="640"/>
        <w:jc w:val="both"/>
      </w:pPr>
      <w:r>
        <w:rPr>
          <w:rFonts w:ascii="仿宋_GB2312" w:hAnsi="仿宋_GB2312" w:eastAsia="仿宋_GB2312"/>
          <w:b w:val="0"/>
          <w:sz w:val="32"/>
        </w:rPr>
        <w:t>4.农林水支出(类)100.00万元,占7.83%。</w:t>
      </w:r>
    </w:p>
    <w:p w14:paraId="3BEF14BE">
      <w:pPr>
        <w:spacing w:line="580" w:lineRule="exact"/>
        <w:ind w:firstLine="640"/>
        <w:jc w:val="both"/>
      </w:pPr>
      <w:r>
        <w:rPr>
          <w:rFonts w:ascii="仿宋_GB2312" w:hAnsi="仿宋_GB2312" w:eastAsia="仿宋_GB2312"/>
          <w:b w:val="0"/>
          <w:sz w:val="32"/>
        </w:rPr>
        <w:t>5.资源勘探工业信息等支出(类)898.63万元,占70.34%。</w:t>
      </w:r>
    </w:p>
    <w:p w14:paraId="4C6380EB">
      <w:pPr>
        <w:spacing w:line="580" w:lineRule="exact"/>
        <w:ind w:firstLine="640"/>
        <w:jc w:val="both"/>
      </w:pPr>
      <w:r>
        <w:rPr>
          <w:rFonts w:ascii="仿宋_GB2312" w:hAnsi="仿宋_GB2312" w:eastAsia="仿宋_GB2312"/>
          <w:b w:val="0"/>
          <w:sz w:val="32"/>
        </w:rPr>
        <w:t>6.住房保障支出(类)12.24万元,占0.96%。</w:t>
      </w:r>
    </w:p>
    <w:p w14:paraId="55625ACD">
      <w:pPr>
        <w:spacing w:line="640" w:lineRule="exact"/>
        <w:ind w:firstLine="640"/>
        <w:jc w:val="both"/>
        <w:outlineLvl w:val="3"/>
      </w:pPr>
      <w:r>
        <w:rPr>
          <w:rFonts w:ascii="楷体_GB2312" w:hAnsi="楷体_GB2312" w:eastAsia="楷体_GB2312"/>
          <w:b/>
          <w:sz w:val="32"/>
        </w:rPr>
        <w:t>（三）一般公共预算财政拨款支出决算具体情况</w:t>
      </w:r>
    </w:p>
    <w:p w14:paraId="0F921B96">
      <w:pPr>
        <w:spacing w:line="580" w:lineRule="exact"/>
        <w:ind w:firstLine="640"/>
        <w:jc w:val="both"/>
      </w:pPr>
      <w:r>
        <w:rPr>
          <w:rFonts w:ascii="仿宋_GB2312" w:hAnsi="仿宋_GB2312" w:eastAsia="仿宋_GB2312"/>
          <w:b w:val="0"/>
          <w:sz w:val="32"/>
        </w:rPr>
        <w:t>1.一般公共服务支出(类)商贸事务(款)行政运行(项):支出决算数为172.05万元，比上年决算减少102.17万元，下降37.26%,主要原因是：本单位机构改革，县商务局上年度在</w:t>
      </w:r>
      <w:r>
        <w:rPr>
          <w:rFonts w:hint="eastAsia" w:ascii="仿宋_GB2312" w:hAnsi="仿宋_GB2312" w:eastAsia="仿宋_GB2312"/>
          <w:b w:val="0"/>
          <w:sz w:val="32"/>
          <w:lang w:eastAsia="zh-CN"/>
        </w:rPr>
        <w:t>本单位</w:t>
      </w:r>
      <w:r>
        <w:rPr>
          <w:rFonts w:ascii="仿宋_GB2312" w:hAnsi="仿宋_GB2312" w:eastAsia="仿宋_GB2312"/>
          <w:b w:val="0"/>
          <w:sz w:val="32"/>
        </w:rPr>
        <w:t>合并编报，本年独立核算，在职人员减少，人员经费减少。</w:t>
      </w:r>
    </w:p>
    <w:p w14:paraId="4153FB38">
      <w:pPr>
        <w:spacing w:line="580" w:lineRule="exact"/>
        <w:ind w:firstLine="640"/>
        <w:jc w:val="both"/>
      </w:pPr>
      <w:r>
        <w:rPr>
          <w:rFonts w:ascii="仿宋_GB2312" w:hAnsi="仿宋_GB2312" w:eastAsia="仿宋_GB2312"/>
          <w:b w:val="0"/>
          <w:sz w:val="32"/>
        </w:rPr>
        <w:t>2.一般公共服务支出(类)商贸事务(款)招商引资(项):支出决算数为46.44万元，比上年决算增加46.44万元，增长100.00%,主要原因是：本年增加2024年招商工作经费项目。</w:t>
      </w:r>
    </w:p>
    <w:p w14:paraId="3DCED5F4">
      <w:pPr>
        <w:spacing w:line="580" w:lineRule="exact"/>
        <w:ind w:firstLine="640"/>
        <w:jc w:val="both"/>
      </w:pPr>
      <w:r>
        <w:rPr>
          <w:rFonts w:ascii="仿宋_GB2312" w:hAnsi="仿宋_GB2312" w:eastAsia="仿宋_GB2312"/>
          <w:b w:val="0"/>
          <w:sz w:val="32"/>
        </w:rPr>
        <w:t>3.一般公共服务支出(类)商贸事务(款)其他商贸事务支出(项):支出决算数为6.00万元，比上年决算减少584.81万元，下降98.98%,主要原因是：本年减少疏勒县2022年劳动密集型企业专项资金项目、疏勒县2023年边境贸易能力建设项目、疏勒县2022年汽车消费补贴项目。</w:t>
      </w:r>
    </w:p>
    <w:p w14:paraId="10CAC0E6">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4.社会保障和就业支出(类)行政事业单位养老支出(款)行政单位离退休(项):支出决算数为19.15万元，比上年决算增加0.55万元，增长2.96%,主要原因是：本年增加退休人员基础绩效奖，退休费支出增加。</w:t>
      </w:r>
    </w:p>
    <w:p w14:paraId="3667B0D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5.社会保障和就业支出(类)行政事业单位养老支出(款)机关事业单位基本养老保险缴费支出(项):支出决算数为15.55万元，比上年决算减少6.09万元，下降28.14%,主要原因是：本单位机构改革，县商务局上年度在</w:t>
      </w:r>
      <w:r>
        <w:rPr>
          <w:rFonts w:hint="eastAsia" w:ascii="仿宋_GB2312" w:hAnsi="仿宋_GB2312" w:eastAsia="仿宋_GB2312"/>
          <w:b w:val="0"/>
          <w:sz w:val="32"/>
          <w:lang w:eastAsia="zh-CN"/>
        </w:rPr>
        <w:t>本单位</w:t>
      </w:r>
      <w:r>
        <w:rPr>
          <w:rFonts w:ascii="仿宋_GB2312" w:hAnsi="仿宋_GB2312" w:eastAsia="仿宋_GB2312"/>
          <w:b w:val="0"/>
          <w:sz w:val="32"/>
        </w:rPr>
        <w:t>合并编报，本年独立核算，在职人员减少，单位基本养老保险缴费较上年减少。</w:t>
      </w:r>
    </w:p>
    <w:p w14:paraId="6A95C589">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6.社会保障和就业支出(类)行政事业单位养老支出(款)机关事业单位职业年金缴费支出(项):支出决算数为0.00万元，比上年决算减少19.92万元，下降100.00%,主要原因是：本年无新增退休人员，职业年金缴费支出减少。</w:t>
      </w:r>
    </w:p>
    <w:p w14:paraId="39113072">
      <w:pPr>
        <w:spacing w:line="580" w:lineRule="exact"/>
        <w:ind w:firstLine="640"/>
        <w:jc w:val="both"/>
      </w:pPr>
      <w:r>
        <w:rPr>
          <w:rFonts w:ascii="仿宋_GB2312" w:hAnsi="仿宋_GB2312" w:eastAsia="仿宋_GB2312"/>
          <w:b w:val="0"/>
          <w:sz w:val="32"/>
        </w:rPr>
        <w:t>7.卫生健康支出(类)行政事业单位医疗(款)行政单位医疗(项):支出决算数为6.61万元，比上年决算减少8.77万元，下降57.02%,主要原因是：本单位机构改革，县商务局上年度在</w:t>
      </w:r>
      <w:r>
        <w:rPr>
          <w:rFonts w:hint="eastAsia" w:ascii="仿宋_GB2312" w:hAnsi="仿宋_GB2312" w:eastAsia="仿宋_GB2312"/>
          <w:b w:val="0"/>
          <w:sz w:val="32"/>
          <w:lang w:eastAsia="zh-CN"/>
        </w:rPr>
        <w:t>本单位</w:t>
      </w:r>
      <w:r>
        <w:rPr>
          <w:rFonts w:ascii="仿宋_GB2312" w:hAnsi="仿宋_GB2312" w:eastAsia="仿宋_GB2312"/>
          <w:b w:val="0"/>
          <w:sz w:val="32"/>
        </w:rPr>
        <w:t>合并编报，本年独立核算，在职人员减少，行政单位医疗支出较上年减少。</w:t>
      </w:r>
    </w:p>
    <w:p w14:paraId="492A59C5">
      <w:pPr>
        <w:spacing w:line="580" w:lineRule="exact"/>
        <w:ind w:firstLine="640"/>
        <w:jc w:val="both"/>
      </w:pPr>
      <w:r>
        <w:rPr>
          <w:rFonts w:ascii="仿宋_GB2312" w:hAnsi="仿宋_GB2312" w:eastAsia="仿宋_GB2312"/>
          <w:b w:val="0"/>
          <w:sz w:val="32"/>
        </w:rPr>
        <w:t>8.卫生健康支出(类)行政事业单位医疗(款)公务员医疗补助(项):支出决算数为0.80万元，比上年决算减少2.27万元，下降73.94%,主要原因是：本单位机构改革，县商务局上年度在</w:t>
      </w:r>
      <w:r>
        <w:rPr>
          <w:rFonts w:hint="eastAsia" w:ascii="仿宋_GB2312" w:hAnsi="仿宋_GB2312" w:eastAsia="仿宋_GB2312"/>
          <w:b w:val="0"/>
          <w:sz w:val="32"/>
          <w:lang w:eastAsia="zh-CN"/>
        </w:rPr>
        <w:t>本单位</w:t>
      </w:r>
      <w:r>
        <w:rPr>
          <w:rFonts w:ascii="仿宋_GB2312" w:hAnsi="仿宋_GB2312" w:eastAsia="仿宋_GB2312"/>
          <w:b w:val="0"/>
          <w:sz w:val="32"/>
        </w:rPr>
        <w:t>合并编报，本年独立核算，在职人员减少，公务员医疗补助较上年减少。</w:t>
      </w:r>
    </w:p>
    <w:p w14:paraId="417F1F5D">
      <w:pPr>
        <w:spacing w:line="580" w:lineRule="exact"/>
        <w:ind w:firstLine="640"/>
        <w:jc w:val="both"/>
      </w:pPr>
      <w:r>
        <w:rPr>
          <w:rFonts w:ascii="仿宋_GB2312" w:hAnsi="仿宋_GB2312" w:eastAsia="仿宋_GB2312"/>
          <w:b w:val="0"/>
          <w:sz w:val="32"/>
        </w:rPr>
        <w:t>9.农林水支出(类)</w:t>
      </w:r>
      <w:bookmarkStart w:id="0" w:name="_GoBack"/>
      <w:r>
        <w:rPr>
          <w:rFonts w:ascii="仿宋_GB2312" w:hAnsi="仿宋_GB2312" w:eastAsia="仿宋_GB2312"/>
          <w:b w:val="0"/>
          <w:sz w:val="32"/>
        </w:rPr>
        <w:t>巩固脱贫攻坚成果</w:t>
      </w:r>
      <w:bookmarkEnd w:id="0"/>
      <w:r>
        <w:rPr>
          <w:rFonts w:ascii="仿宋_GB2312" w:hAnsi="仿宋_GB2312" w:eastAsia="仿宋_GB2312"/>
          <w:b w:val="0"/>
          <w:sz w:val="32"/>
        </w:rPr>
        <w:t>衔接乡村振兴(款)农村基础设施建设(项):支出决算数为0.00万元，比上年决算减少55.75万元，下降100.00%,主要原因是：本年减少疏勒县洋大曼乡等11个乡镇47个村级卫星工厂附属配套项目。</w:t>
      </w:r>
    </w:p>
    <w:p w14:paraId="69C8EC5D">
      <w:pPr>
        <w:spacing w:line="580" w:lineRule="exact"/>
        <w:ind w:firstLine="640"/>
        <w:jc w:val="both"/>
      </w:pPr>
      <w:r>
        <w:rPr>
          <w:rFonts w:ascii="仿宋_GB2312" w:hAnsi="仿宋_GB2312" w:eastAsia="仿宋_GB2312"/>
          <w:b w:val="0"/>
          <w:sz w:val="32"/>
        </w:rPr>
        <w:t>10.农林水支出(类)其他农林水支出(款)其他农林水支出(项):支出决算数为100.00万元，比上年决算增加100.00万元，增长100.00%,主要原因是：本年增加中亚南亚馕产业一号基地项目（回补）项目。</w:t>
      </w:r>
    </w:p>
    <w:p w14:paraId="1B2C2C6F">
      <w:pPr>
        <w:spacing w:line="580" w:lineRule="exact"/>
        <w:ind w:firstLine="640"/>
        <w:jc w:val="both"/>
      </w:pPr>
      <w:r>
        <w:rPr>
          <w:rFonts w:ascii="仿宋_GB2312" w:hAnsi="仿宋_GB2312" w:eastAsia="仿宋_GB2312"/>
          <w:b w:val="0"/>
          <w:sz w:val="32"/>
        </w:rPr>
        <w:t>11.资源勘探工业信息等支出(类)制造业(款)纺织业(项):支出决算数为200.00万元，比上年决算减少471.59万元，下降70.22%,主要原因是：本年疏勒县纺织服装专项资金项目经费较上年减少。</w:t>
      </w:r>
    </w:p>
    <w:p w14:paraId="4E39A112">
      <w:pPr>
        <w:spacing w:line="580" w:lineRule="exact"/>
        <w:ind w:firstLine="640"/>
        <w:jc w:val="both"/>
      </w:pPr>
      <w:r>
        <w:rPr>
          <w:rFonts w:ascii="仿宋_GB2312" w:hAnsi="仿宋_GB2312" w:eastAsia="仿宋_GB2312"/>
          <w:b w:val="0"/>
          <w:sz w:val="32"/>
        </w:rPr>
        <w:t>12.资源勘探工业信息等支出(类)制造业(款)其他制造业支出(项):支出决算数为673.63万元，比上年决算增加396.01万元，增长142.64%,主要原因是：本年劳动密集型产业专项补贴项目经费较上年增加。</w:t>
      </w:r>
    </w:p>
    <w:p w14:paraId="64A54565">
      <w:pPr>
        <w:spacing w:line="580" w:lineRule="exact"/>
        <w:ind w:firstLine="640"/>
        <w:jc w:val="both"/>
      </w:pPr>
      <w:r>
        <w:rPr>
          <w:rFonts w:ascii="仿宋_GB2312" w:hAnsi="仿宋_GB2312" w:eastAsia="仿宋_GB2312"/>
          <w:b w:val="0"/>
          <w:sz w:val="32"/>
        </w:rPr>
        <w:t>13.资源勘探工业信息等支出(类)支持中小企业发展和管理支出(款)中小企业发展专项(项):支出决算数为25.00万元，比上年决算减少8.00万元，下降24.24%,主要原因是：本年自治区中小企业发展专项资金项目经费较上年减少。</w:t>
      </w:r>
    </w:p>
    <w:p w14:paraId="183CB2DC">
      <w:pPr>
        <w:spacing w:line="580" w:lineRule="exact"/>
        <w:ind w:firstLine="640"/>
        <w:jc w:val="both"/>
      </w:pPr>
      <w:r>
        <w:rPr>
          <w:rFonts w:ascii="仿宋_GB2312" w:hAnsi="仿宋_GB2312" w:eastAsia="仿宋_GB2312"/>
          <w:b w:val="0"/>
          <w:sz w:val="32"/>
        </w:rPr>
        <w:t>14.商业服务业等支出(类)涉外发展服务支出(款)其他涉外发展服务支出(项):支出决算数为0.00万元，比上年决算减少43.03万元，下降100.00%,主要原因是：本年减少疏勒县2024年外经贸发展专项资金项目。</w:t>
      </w:r>
    </w:p>
    <w:p w14:paraId="3A7986B7">
      <w:pPr>
        <w:spacing w:line="580" w:lineRule="exact"/>
        <w:ind w:firstLine="640"/>
        <w:jc w:val="both"/>
      </w:pPr>
      <w:r>
        <w:rPr>
          <w:rFonts w:ascii="仿宋_GB2312" w:hAnsi="仿宋_GB2312" w:eastAsia="仿宋_GB2312"/>
          <w:b w:val="0"/>
          <w:sz w:val="32"/>
        </w:rPr>
        <w:t>15.住房保障支出(类)住房改革支出(款)住房公积金(项):支出决算数为12.24万元，比上年决算减少4.92万元，下降28.67%,主要原因是：本单位机构改革，县商务局上年度在</w:t>
      </w:r>
      <w:r>
        <w:rPr>
          <w:rFonts w:hint="eastAsia" w:ascii="仿宋_GB2312" w:hAnsi="仿宋_GB2312" w:eastAsia="仿宋_GB2312"/>
          <w:b w:val="0"/>
          <w:sz w:val="32"/>
          <w:lang w:eastAsia="zh-CN"/>
        </w:rPr>
        <w:t>本单位</w:t>
      </w:r>
      <w:r>
        <w:rPr>
          <w:rFonts w:ascii="仿宋_GB2312" w:hAnsi="仿宋_GB2312" w:eastAsia="仿宋_GB2312"/>
          <w:b w:val="0"/>
          <w:sz w:val="32"/>
        </w:rPr>
        <w:t>合并编报，本年独立核算，在职人员减少，住房公积金缴费较上年减少。</w:t>
      </w:r>
    </w:p>
    <w:p w14:paraId="6D05F2EB">
      <w:pPr>
        <w:spacing w:line="580" w:lineRule="exact"/>
        <w:ind w:firstLine="640"/>
        <w:jc w:val="both"/>
      </w:pPr>
      <w:r>
        <w:rPr>
          <w:rFonts w:ascii="仿宋_GB2312" w:hAnsi="仿宋_GB2312" w:eastAsia="仿宋_GB2312"/>
          <w:b w:val="0"/>
          <w:sz w:val="32"/>
        </w:rPr>
        <w:t>16.其他支出(类)其他支出(款)其他支出(项):支出决算数为0.00万元，比上年决算减少55.00万元，下降100.00%,主要原因是：本年减少疏勒县2024年项目前期费项目、疏勒县中亚南亚馕产业一号基地项目（疏勒县食品车间改建项目）支出。</w:t>
      </w:r>
    </w:p>
    <w:p w14:paraId="06B8F2DF">
      <w:pPr>
        <w:spacing w:line="640" w:lineRule="exact"/>
        <w:ind w:firstLine="640"/>
        <w:jc w:val="both"/>
        <w:outlineLvl w:val="2"/>
      </w:pPr>
      <w:r>
        <w:rPr>
          <w:rFonts w:ascii="黑体" w:hAnsi="黑体" w:eastAsia="黑体"/>
          <w:sz w:val="32"/>
        </w:rPr>
        <w:t>六、一般公共预算财政拨款基本支出决算情况说明</w:t>
      </w:r>
    </w:p>
    <w:p w14:paraId="3BA782E6">
      <w:pPr>
        <w:spacing w:line="580" w:lineRule="exact"/>
        <w:ind w:firstLine="640"/>
        <w:jc w:val="both"/>
      </w:pPr>
      <w:r>
        <w:rPr>
          <w:rFonts w:ascii="仿宋_GB2312" w:hAnsi="仿宋_GB2312" w:eastAsia="仿宋_GB2312"/>
          <w:b w:val="0"/>
          <w:sz w:val="32"/>
        </w:rPr>
        <w:t>2024年度一般公共预算财政拨款基本支出226.40万元，其中：</w:t>
      </w:r>
      <w:r>
        <w:rPr>
          <w:rFonts w:ascii="仿宋_GB2312" w:hAnsi="仿宋_GB2312" w:eastAsia="仿宋_GB2312"/>
          <w:b/>
          <w:sz w:val="32"/>
        </w:rPr>
        <w:t>人员经费224.50万元，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w:t>
      </w:r>
    </w:p>
    <w:p w14:paraId="746535E7">
      <w:pPr>
        <w:spacing w:line="580" w:lineRule="exact"/>
        <w:ind w:firstLine="640"/>
        <w:jc w:val="both"/>
      </w:pPr>
      <w:r>
        <w:rPr>
          <w:rFonts w:ascii="仿宋_GB2312" w:hAnsi="仿宋_GB2312" w:eastAsia="仿宋_GB2312"/>
          <w:b/>
          <w:sz w:val="32"/>
        </w:rPr>
        <w:t>公用经费1.90万元，</w:t>
      </w:r>
      <w:r>
        <w:rPr>
          <w:rFonts w:ascii="仿宋_GB2312" w:hAnsi="仿宋_GB2312" w:eastAsia="仿宋_GB2312"/>
          <w:b w:val="0"/>
          <w:sz w:val="32"/>
        </w:rPr>
        <w:t>包括：办公费、公务用车运行维护费、其他交通费用。</w:t>
      </w:r>
    </w:p>
    <w:p w14:paraId="518050DA">
      <w:pPr>
        <w:spacing w:line="640" w:lineRule="exact"/>
        <w:ind w:firstLine="640"/>
        <w:jc w:val="both"/>
        <w:outlineLvl w:val="2"/>
      </w:pPr>
      <w:r>
        <w:rPr>
          <w:rFonts w:ascii="黑体" w:hAnsi="黑体" w:eastAsia="黑体"/>
          <w:sz w:val="32"/>
        </w:rPr>
        <w:t>七、政府性基金预算财政拨款收入支出决算情况说明</w:t>
      </w:r>
    </w:p>
    <w:p w14:paraId="5E992787">
      <w:pPr>
        <w:spacing w:line="580" w:lineRule="exact"/>
        <w:ind w:firstLine="640"/>
        <w:jc w:val="both"/>
      </w:pPr>
      <w:r>
        <w:rPr>
          <w:rFonts w:ascii="仿宋_GB2312" w:hAnsi="仿宋_GB2312" w:eastAsia="仿宋_GB2312"/>
          <w:b/>
          <w:sz w:val="32"/>
        </w:rPr>
        <w:t>2024年度政府性基金预算财政拨款收入总计57.00万元，</w:t>
      </w:r>
      <w:r>
        <w:rPr>
          <w:rFonts w:ascii="仿宋_GB2312" w:hAnsi="仿宋_GB2312" w:eastAsia="仿宋_GB2312"/>
          <w:b w:val="0"/>
          <w:sz w:val="32"/>
        </w:rPr>
        <w:t>其中：年初结转和结余0.00万元，本年收入57.00万元。</w:t>
      </w:r>
      <w:r>
        <w:rPr>
          <w:rFonts w:ascii="仿宋_GB2312" w:hAnsi="仿宋_GB2312" w:eastAsia="仿宋_GB2312"/>
          <w:b/>
          <w:sz w:val="32"/>
        </w:rPr>
        <w:t>政府性基金预算财政拨款支出总计57.00万元，</w:t>
      </w:r>
      <w:r>
        <w:rPr>
          <w:rFonts w:ascii="仿宋_GB2312" w:hAnsi="仿宋_GB2312" w:eastAsia="仿宋_GB2312"/>
          <w:b w:val="0"/>
          <w:sz w:val="32"/>
        </w:rPr>
        <w:t>其中：年末结转和结余0.00万元，本年支出57.00万元。</w:t>
      </w:r>
    </w:p>
    <w:p w14:paraId="5E51D36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增加33.52万元，增长142.76%，主要原因是：本年增加2024年破产解散企业退休职工医保、冬碳费及遗孀生活补助项目支出，导致经费较上年增加。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年初预算数64.95万元，决算数57.00万元，预决算差异率-12.24%，主要原因是：本年年中调减2024年破产解散企业退休职工医保、冬碳费及遗孀生活补助项目支出，导致预决算存在差异。</w:t>
      </w:r>
    </w:p>
    <w:p w14:paraId="65A006D7">
      <w:pPr>
        <w:spacing w:line="580" w:lineRule="exact"/>
        <w:ind w:firstLine="640"/>
        <w:jc w:val="both"/>
      </w:pPr>
      <w:r>
        <w:rPr>
          <w:rFonts w:ascii="仿宋_GB2312" w:hAnsi="仿宋_GB2312" w:eastAsia="仿宋_GB2312"/>
          <w:b w:val="0"/>
          <w:sz w:val="32"/>
        </w:rPr>
        <w:t>政府性基金预算财政拨款支出57.00万元。</w:t>
      </w:r>
    </w:p>
    <w:p w14:paraId="7BB96409">
      <w:pPr>
        <w:spacing w:line="580" w:lineRule="exact"/>
        <w:ind w:firstLine="640"/>
        <w:jc w:val="both"/>
      </w:pPr>
      <w:r>
        <w:rPr>
          <w:rFonts w:ascii="仿宋_GB2312" w:hAnsi="仿宋_GB2312" w:eastAsia="仿宋_GB2312"/>
          <w:b w:val="0"/>
          <w:sz w:val="32"/>
        </w:rPr>
        <w:t>1.城乡社区支出(类)国有土地使用权出让收入安排的支出(款)支付破产或改制企业职工安置费(项):支出决算数为57.00万元，比上年决算增加33.52万元，增长142.76%,主要原因是：本年增加2024年破产解散企业退休职工医保、冬碳费及遗孀生活补助项目支出，导致经费较上年增加。</w:t>
      </w:r>
    </w:p>
    <w:p w14:paraId="6E68212E">
      <w:pPr>
        <w:spacing w:line="640" w:lineRule="exact"/>
        <w:ind w:firstLine="640"/>
        <w:jc w:val="both"/>
        <w:outlineLvl w:val="2"/>
      </w:pPr>
      <w:r>
        <w:rPr>
          <w:rFonts w:ascii="黑体" w:hAnsi="黑体" w:eastAsia="黑体"/>
          <w:sz w:val="32"/>
        </w:rPr>
        <w:t>八、国有资本经营预算财政拨款收入支出决算情况说明</w:t>
      </w:r>
    </w:p>
    <w:p w14:paraId="6AF63E3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6E3404">
      <w:pPr>
        <w:spacing w:line="640" w:lineRule="exact"/>
        <w:ind w:firstLine="640"/>
        <w:jc w:val="both"/>
        <w:outlineLvl w:val="2"/>
      </w:pPr>
      <w:r>
        <w:rPr>
          <w:rFonts w:ascii="黑体" w:hAnsi="黑体" w:eastAsia="黑体"/>
          <w:sz w:val="32"/>
        </w:rPr>
        <w:t>九、财政拨款“三公”经费支出决算情况说明</w:t>
      </w:r>
    </w:p>
    <w:p w14:paraId="6BEB105A">
      <w:pPr>
        <w:spacing w:line="580" w:lineRule="exact"/>
        <w:ind w:firstLine="640"/>
        <w:jc w:val="both"/>
      </w:pPr>
      <w:r>
        <w:rPr>
          <w:rFonts w:ascii="仿宋_GB2312" w:hAnsi="仿宋_GB2312" w:eastAsia="仿宋_GB2312"/>
          <w:b/>
          <w:sz w:val="32"/>
        </w:rPr>
        <w:t>2024年度财政拨款“三公”经费支出0.52万元，</w:t>
      </w:r>
      <w:r>
        <w:rPr>
          <w:rFonts w:ascii="仿宋_GB2312" w:hAnsi="仿宋_GB2312" w:eastAsia="仿宋_GB2312"/>
          <w:b w:val="0"/>
          <w:sz w:val="32"/>
        </w:rPr>
        <w:t>比上年减少0.26万元，下降33.33%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0.52万元，占100.00%，比上年减少0.26万元，下降33.33%，主要原因是：严格落实中央八项规定精神，厉行节约，减少公务用车运行维护费。公务接待费支出0.00万元，占0.00%，比上年增加0.00万元，增长0.00%，主要原因是：2023年与2024年均未安排公务接待费支出。</w:t>
      </w:r>
    </w:p>
    <w:p w14:paraId="5D406574">
      <w:pPr>
        <w:spacing w:line="580" w:lineRule="exact"/>
        <w:ind w:firstLine="640"/>
        <w:jc w:val="both"/>
      </w:pPr>
      <w:r>
        <w:rPr>
          <w:rFonts w:ascii="仿宋_GB2312" w:hAnsi="仿宋_GB2312" w:eastAsia="仿宋_GB2312"/>
          <w:b/>
          <w:sz w:val="32"/>
        </w:rPr>
        <w:t>具体情况如下：</w:t>
      </w:r>
    </w:p>
    <w:p w14:paraId="1502CBB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8D89753">
      <w:pPr>
        <w:spacing w:line="580" w:lineRule="exact"/>
        <w:ind w:firstLine="640"/>
        <w:jc w:val="both"/>
      </w:pPr>
      <w:r>
        <w:rPr>
          <w:rFonts w:ascii="仿宋_GB2312" w:hAnsi="仿宋_GB2312" w:eastAsia="仿宋_GB2312"/>
          <w:b w:val="0"/>
          <w:sz w:val="32"/>
        </w:rPr>
        <w:t>公务用车购置及运行维护费0.52万元，其中：公务用车购置费0.00万元，公务用车运行维护费0.52万元。公务用车运行维护费开支内容包括车费加油费、车辆维修费、车辆保险费、车辆停车费。公务用车购置数0辆，公务用车保有量1辆。国有资产占用情况中固定资产车辆1辆，与公务用车保有量差异原因是：本单位固定资产车辆与公务用车保有量一致无差异。</w:t>
      </w:r>
    </w:p>
    <w:p w14:paraId="5BA0ABD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A9E542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0.52万元，决算数0.52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0.52万元，决算数0.52万元，预决算差异率0.00%，主要原因是：严格按照预算执行，预决算无差异。公务接待费全年预算数0.00万元，决算数0.00万元，预决算差异率0.00%，主要原因是：本单位无公务接待费。</w:t>
      </w:r>
    </w:p>
    <w:p w14:paraId="34974C85">
      <w:pPr>
        <w:spacing w:line="640" w:lineRule="exact"/>
        <w:ind w:firstLine="640"/>
        <w:jc w:val="both"/>
        <w:outlineLvl w:val="2"/>
      </w:pPr>
      <w:r>
        <w:rPr>
          <w:rFonts w:ascii="黑体" w:hAnsi="黑体" w:eastAsia="黑体"/>
          <w:sz w:val="32"/>
        </w:rPr>
        <w:t>十、其他重要事项的情况说明</w:t>
      </w:r>
    </w:p>
    <w:p w14:paraId="613463C4">
      <w:pPr>
        <w:spacing w:line="640" w:lineRule="exact"/>
        <w:ind w:firstLine="640"/>
        <w:jc w:val="both"/>
        <w:outlineLvl w:val="3"/>
      </w:pPr>
      <w:r>
        <w:rPr>
          <w:rFonts w:ascii="楷体_GB2312" w:hAnsi="楷体_GB2312" w:eastAsia="楷体_GB2312"/>
          <w:b/>
          <w:sz w:val="32"/>
        </w:rPr>
        <w:t>（一）机关运行经费及公用经费支出情况</w:t>
      </w:r>
    </w:p>
    <w:p w14:paraId="0D6FCBB2">
      <w:pPr>
        <w:spacing w:line="580" w:lineRule="exact"/>
        <w:ind w:firstLine="640"/>
        <w:jc w:val="both"/>
      </w:pPr>
      <w:r>
        <w:rPr>
          <w:rFonts w:ascii="仿宋_GB2312" w:hAnsi="仿宋_GB2312" w:eastAsia="仿宋_GB2312"/>
          <w:b w:val="0"/>
          <w:sz w:val="32"/>
        </w:rPr>
        <w:t>2024年度疏勒县工业和信息化局（行政单位和参照公务员法管理事业单位）机关运行经费支出1.90万元，比上年减少3.97万元，下降67.63%，主要原因是：严格控制公用经费，合理节约办公用品，减少不必要开支。</w:t>
      </w:r>
    </w:p>
    <w:p w14:paraId="22137660">
      <w:pPr>
        <w:spacing w:line="640" w:lineRule="exact"/>
        <w:ind w:firstLine="640"/>
        <w:jc w:val="both"/>
        <w:outlineLvl w:val="3"/>
      </w:pPr>
      <w:r>
        <w:rPr>
          <w:rFonts w:ascii="楷体_GB2312" w:hAnsi="楷体_GB2312" w:eastAsia="楷体_GB2312"/>
          <w:b/>
          <w:sz w:val="32"/>
        </w:rPr>
        <w:t>（二）政府采购情况</w:t>
      </w:r>
    </w:p>
    <w:p w14:paraId="12217A60">
      <w:pPr>
        <w:spacing w:line="580" w:lineRule="exact"/>
        <w:ind w:firstLine="640"/>
        <w:jc w:val="both"/>
      </w:pPr>
      <w:r>
        <w:rPr>
          <w:rFonts w:ascii="仿宋_GB2312" w:hAnsi="仿宋_GB2312" w:eastAsia="仿宋_GB2312"/>
          <w:b w:val="0"/>
          <w:sz w:val="32"/>
        </w:rPr>
        <w:t>2024年度政府采购支出总额4.52万元，其中：政府采购货物支出0.00万元、政府采购工程支出0.00万元、政府采购服务支出4.52万元。</w:t>
      </w:r>
    </w:p>
    <w:p w14:paraId="2D97FA2E">
      <w:pPr>
        <w:spacing w:line="580" w:lineRule="exact"/>
        <w:ind w:firstLine="640"/>
        <w:jc w:val="both"/>
      </w:pPr>
      <w:r>
        <w:rPr>
          <w:rFonts w:ascii="仿宋_GB2312" w:hAnsi="仿宋_GB2312" w:eastAsia="仿宋_GB2312"/>
          <w:b w:val="0"/>
          <w:sz w:val="32"/>
        </w:rPr>
        <w:t>授予中小企业合同金额4.52万元，占政府采购支出总额的100.00%，其中：授予小微企业合同金额4.52万元，占政府采购支出总额的100.00%。</w:t>
      </w:r>
    </w:p>
    <w:p w14:paraId="4ACBF04C">
      <w:pPr>
        <w:spacing w:line="640" w:lineRule="exact"/>
        <w:ind w:firstLine="640"/>
        <w:jc w:val="both"/>
        <w:outlineLvl w:val="3"/>
      </w:pPr>
      <w:r>
        <w:rPr>
          <w:rFonts w:ascii="楷体_GB2312" w:hAnsi="楷体_GB2312" w:eastAsia="楷体_GB2312"/>
          <w:b/>
          <w:sz w:val="32"/>
        </w:rPr>
        <w:t>（三）国有资产占用情况说明</w:t>
      </w:r>
    </w:p>
    <w:p w14:paraId="0E883BAB">
      <w:pPr>
        <w:spacing w:line="580" w:lineRule="exact"/>
        <w:ind w:firstLine="640"/>
        <w:jc w:val="both"/>
      </w:pPr>
      <w:r>
        <w:rPr>
          <w:rFonts w:ascii="仿宋_GB2312" w:hAnsi="仿宋_GB2312" w:eastAsia="仿宋_GB2312"/>
          <w:b w:val="0"/>
          <w:sz w:val="32"/>
        </w:rPr>
        <w:t>截至2024年12月31日，房屋140.00平方米，价值2.61万元。车辆1辆，价值12.48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A1ECD33">
      <w:pPr>
        <w:spacing w:line="640" w:lineRule="exact"/>
        <w:ind w:firstLine="640"/>
        <w:jc w:val="both"/>
        <w:outlineLvl w:val="2"/>
      </w:pPr>
      <w:r>
        <w:rPr>
          <w:rFonts w:ascii="黑体" w:hAnsi="黑体" w:eastAsia="黑体"/>
          <w:sz w:val="32"/>
        </w:rPr>
        <w:t>十一、预算绩效的情况说明</w:t>
      </w:r>
    </w:p>
    <w:p w14:paraId="0C3A22A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4,703.18万元，实际执行总额4,703.18万元；预算绩效评价项目7个，全年预算数4,157.54万元，全年执行数4,157.54万元。预算绩效管理取得的成效：一是项目能够严格按照《项目实施方案》执行，项目执行情况较好。二是加强组织领导，本项目绩效评价工作，由县政府主要领导亲自挂帅，分管县领导具体负责，从项目到资金，均能够很好</w:t>
      </w:r>
      <w:r>
        <w:rPr>
          <w:rFonts w:hint="eastAsia" w:ascii="仿宋_GB2312" w:hAnsi="仿宋_GB2312" w:eastAsia="仿宋_GB2312"/>
          <w:b w:val="0"/>
          <w:sz w:val="32"/>
          <w:lang w:eastAsia="zh-CN"/>
        </w:rPr>
        <w:t>地</w:t>
      </w:r>
      <w:r>
        <w:rPr>
          <w:rFonts w:ascii="仿宋_GB2312" w:hAnsi="仿宋_GB2312" w:eastAsia="仿宋_GB2312"/>
          <w:b w:val="0"/>
          <w:sz w:val="32"/>
        </w:rPr>
        <w:t>执行。三是加强沟通协调，本单位及时向县领导汇报项目建设进度，加强与施工单位的沟通，确保项目按期完工。发现的问题及原因：一是资金支付时间稍有偏差，未能按时进行支付；二是单位所有涉及财务工作均为一人，工作任务繁重、单位未能协调人员分担，对于绩效工作各环节操作及使用较为薄弱；三是对各项指标和指标值要进一步优化、完善，主要在细化、量化上改进。下一步改进措施：一是项目建设注意时间节点，按时对项目实施情况进行监督。二是项目指派专人负责，从项目实施源头开始抓起，工作贯穿全过程。三是通过绩效管理，发现实施中存在漏洞，以后加强管理，及时掌握与之相关的各类信息，减少成本，使资金效益最大化。具体附整体支出绩效自评表，项目支出绩效自评表。</w:t>
      </w:r>
    </w:p>
    <w:p w14:paraId="1D3BF17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52F2CE9">
        <w:tblPrEx>
          <w:tblCellMar>
            <w:top w:w="0" w:type="dxa"/>
            <w:left w:w="108" w:type="dxa"/>
            <w:bottom w:w="0" w:type="dxa"/>
            <w:right w:w="108" w:type="dxa"/>
          </w:tblCellMar>
        </w:tblPrEx>
        <w:tc>
          <w:tcPr>
            <w:tcW w:w="8847" w:type="dxa"/>
            <w:gridSpan w:val="9"/>
            <w:vAlign w:val="center"/>
          </w:tcPr>
          <w:p w14:paraId="4FF1FBDA">
            <w:pPr>
              <w:jc w:val="center"/>
            </w:pPr>
            <w:r>
              <w:rPr>
                <w:rFonts w:ascii="宋体" w:hAnsi="宋体" w:eastAsia="宋体"/>
                <w:sz w:val="24"/>
              </w:rPr>
              <w:t>单位整体支出绩效自评表</w:t>
            </w:r>
          </w:p>
        </w:tc>
      </w:tr>
      <w:tr w14:paraId="216BB787">
        <w:tblPrEx>
          <w:tblCellMar>
            <w:top w:w="0" w:type="dxa"/>
            <w:left w:w="108" w:type="dxa"/>
            <w:bottom w:w="0" w:type="dxa"/>
            <w:right w:w="108" w:type="dxa"/>
          </w:tblCellMar>
        </w:tblPrEx>
        <w:tc>
          <w:tcPr>
            <w:tcW w:w="8847" w:type="dxa"/>
            <w:gridSpan w:val="9"/>
            <w:vAlign w:val="center"/>
          </w:tcPr>
          <w:p w14:paraId="5FF856C1">
            <w:pPr>
              <w:jc w:val="center"/>
            </w:pPr>
            <w:r>
              <w:rPr>
                <w:rFonts w:ascii="宋体" w:hAnsi="宋体" w:eastAsia="宋体"/>
                <w:sz w:val="24"/>
              </w:rPr>
              <w:t>（2024年度）</w:t>
            </w:r>
          </w:p>
        </w:tc>
      </w:tr>
      <w:tr w14:paraId="57020C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B46E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6F60C6">
            <w:pPr>
              <w:jc w:val="center"/>
            </w:pPr>
            <w:r>
              <w:rPr>
                <w:rFonts w:ascii="宋体" w:hAnsi="宋体" w:eastAsia="宋体"/>
                <w:sz w:val="16"/>
              </w:rPr>
              <w:t>疏勒县工业和信息化局</w:t>
            </w:r>
          </w:p>
        </w:tc>
      </w:tr>
      <w:tr w14:paraId="5206D9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2F65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EE51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4B2D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5D44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4483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8FB4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999C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9E717">
            <w:pPr>
              <w:jc w:val="center"/>
            </w:pPr>
            <w:r>
              <w:rPr>
                <w:rFonts w:ascii="宋体" w:hAnsi="宋体" w:eastAsia="宋体"/>
                <w:sz w:val="16"/>
              </w:rPr>
              <w:t>得分</w:t>
            </w:r>
          </w:p>
        </w:tc>
      </w:tr>
      <w:tr w14:paraId="7F7513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DD6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4734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4A3EB">
            <w:pPr>
              <w:jc w:val="center"/>
            </w:pPr>
            <w:r>
              <w:rPr>
                <w:rFonts w:ascii="宋体" w:hAnsi="宋体" w:eastAsia="宋体"/>
                <w:sz w:val="16"/>
              </w:rPr>
              <w:t>610.07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32993">
            <w:pPr>
              <w:jc w:val="center"/>
            </w:pPr>
            <w:r>
              <w:rPr>
                <w:rFonts w:ascii="宋体" w:hAnsi="宋体" w:eastAsia="宋体"/>
                <w:sz w:val="16"/>
              </w:rPr>
              <w:t>4,703.18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84053">
            <w:pPr>
              <w:jc w:val="center"/>
            </w:pPr>
            <w:r>
              <w:rPr>
                <w:rFonts w:ascii="宋体" w:hAnsi="宋体" w:eastAsia="宋体"/>
                <w:sz w:val="16"/>
              </w:rPr>
              <w:t>4,703.18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693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508FD">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A9FAE">
            <w:pPr>
              <w:jc w:val="center"/>
            </w:pPr>
            <w:r>
              <w:rPr>
                <w:rFonts w:ascii="宋体" w:hAnsi="宋体" w:eastAsia="宋体"/>
                <w:sz w:val="16"/>
              </w:rPr>
              <w:t>10</w:t>
            </w:r>
          </w:p>
        </w:tc>
      </w:tr>
      <w:tr w14:paraId="7E1D6F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890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03EA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B9F7D">
            <w:pPr>
              <w:jc w:val="center"/>
            </w:pPr>
            <w:r>
              <w:rPr>
                <w:rFonts w:ascii="宋体" w:hAnsi="宋体" w:eastAsia="宋体"/>
                <w:sz w:val="16"/>
              </w:rPr>
              <w:t>49.00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B130A">
            <w:pPr>
              <w:jc w:val="center"/>
            </w:pPr>
            <w:r>
              <w:rPr>
                <w:rFonts w:ascii="宋体" w:hAnsi="宋体" w:eastAsia="宋体"/>
                <w:sz w:val="16"/>
              </w:rPr>
              <w:t>503.30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72C88">
            <w:pPr>
              <w:jc w:val="center"/>
            </w:pPr>
            <w:r>
              <w:rPr>
                <w:rFonts w:ascii="宋体" w:hAnsi="宋体" w:eastAsia="宋体"/>
                <w:sz w:val="16"/>
              </w:rPr>
              <w:t>503.30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785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2F2E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89B74">
            <w:pPr>
              <w:jc w:val="center"/>
            </w:pPr>
            <w:r>
              <w:rPr>
                <w:rFonts w:ascii="宋体" w:hAnsi="宋体" w:eastAsia="宋体"/>
                <w:sz w:val="16"/>
              </w:rPr>
              <w:t>—</w:t>
            </w:r>
          </w:p>
        </w:tc>
      </w:tr>
      <w:tr w14:paraId="48DCEC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92A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2741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A5A1C">
            <w:pPr>
              <w:jc w:val="center"/>
            </w:pPr>
            <w:r>
              <w:rPr>
                <w:rFonts w:ascii="宋体" w:hAnsi="宋体" w:eastAsia="宋体"/>
                <w:sz w:val="16"/>
              </w:rPr>
              <w:t>561.07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27856">
            <w:pPr>
              <w:jc w:val="center"/>
            </w:pPr>
            <w:r>
              <w:rPr>
                <w:rFonts w:ascii="宋体" w:hAnsi="宋体" w:eastAsia="宋体"/>
                <w:sz w:val="16"/>
              </w:rPr>
              <w:t>911.85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69D5F">
            <w:pPr>
              <w:jc w:val="center"/>
            </w:pPr>
            <w:r>
              <w:rPr>
                <w:rFonts w:ascii="宋体" w:hAnsi="宋体" w:eastAsia="宋体"/>
                <w:sz w:val="16"/>
              </w:rPr>
              <w:t>911.85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00F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516A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7C1D0">
            <w:pPr>
              <w:jc w:val="center"/>
            </w:pPr>
            <w:r>
              <w:rPr>
                <w:rFonts w:ascii="宋体" w:hAnsi="宋体" w:eastAsia="宋体"/>
                <w:sz w:val="16"/>
              </w:rPr>
              <w:t>—</w:t>
            </w:r>
          </w:p>
        </w:tc>
      </w:tr>
      <w:tr w14:paraId="6A8418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D70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5867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0DC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F590E">
            <w:pPr>
              <w:jc w:val="center"/>
            </w:pPr>
            <w:r>
              <w:rPr>
                <w:rFonts w:ascii="宋体" w:hAnsi="宋体" w:eastAsia="宋体"/>
                <w:sz w:val="16"/>
              </w:rPr>
              <w:t>3,288.03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B3AE3">
            <w:pPr>
              <w:jc w:val="center"/>
            </w:pPr>
            <w:r>
              <w:rPr>
                <w:rFonts w:ascii="宋体" w:hAnsi="宋体" w:eastAsia="宋体"/>
                <w:sz w:val="16"/>
              </w:rPr>
              <w:t>3,288.03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C95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AC15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F6FCF">
            <w:pPr>
              <w:jc w:val="center"/>
            </w:pPr>
            <w:r>
              <w:rPr>
                <w:rFonts w:ascii="宋体" w:hAnsi="宋体" w:eastAsia="宋体"/>
                <w:sz w:val="16"/>
              </w:rPr>
              <w:t>—</w:t>
            </w:r>
          </w:p>
        </w:tc>
      </w:tr>
      <w:tr w14:paraId="0FB3335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E118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F2633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EA1A8E">
            <w:pPr>
              <w:jc w:val="center"/>
            </w:pPr>
            <w:r>
              <w:rPr>
                <w:rFonts w:ascii="宋体" w:hAnsi="宋体" w:eastAsia="宋体"/>
                <w:sz w:val="16"/>
              </w:rPr>
              <w:t>实际完成情况</w:t>
            </w:r>
          </w:p>
        </w:tc>
      </w:tr>
      <w:tr w14:paraId="3DDB72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A325D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ED6C8D">
            <w:pPr>
              <w:jc w:val="both"/>
            </w:pPr>
            <w:r>
              <w:rPr>
                <w:rFonts w:ascii="宋体" w:hAnsi="宋体" w:eastAsia="宋体"/>
                <w:sz w:val="16"/>
              </w:rPr>
              <w:t>2024年要全面贯彻落实党的二十大精神，将以学习贯彻党的二十大精神为主题，深入贯彻落实</w:t>
            </w:r>
            <w:r>
              <w:rPr>
                <w:rFonts w:hint="eastAsia" w:ascii="宋体" w:hAnsi="宋体"/>
                <w:sz w:val="16"/>
                <w:lang w:eastAsia="zh-CN"/>
              </w:rPr>
              <w:t>新时代党的治疆方略</w:t>
            </w:r>
            <w:r>
              <w:rPr>
                <w:rFonts w:ascii="宋体" w:hAnsi="宋体" w:eastAsia="宋体"/>
                <w:sz w:val="16"/>
              </w:rPr>
              <w:t>，按照</w:t>
            </w:r>
            <w:r>
              <w:rPr>
                <w:rFonts w:hint="eastAsia" w:ascii="宋体" w:hAnsi="宋体"/>
                <w:sz w:val="16"/>
                <w:lang w:eastAsia="zh-CN"/>
              </w:rPr>
              <w:t>县委、县政府</w:t>
            </w:r>
            <w:r>
              <w:rPr>
                <w:rFonts w:ascii="宋体" w:hAnsi="宋体" w:eastAsia="宋体"/>
                <w:sz w:val="16"/>
              </w:rPr>
              <w:t>的安排部署，以促进我县社会稳定和长治久安为总目标，稳步推动工业经济发展、狠抓安全生产工作等重点工作任务，积极发挥工作职能，以实干推动我县经济高质量发展，圆满完成县委、县政府安排部署的各项工作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33D713">
            <w:pPr>
              <w:jc w:val="both"/>
            </w:pPr>
            <w:r>
              <w:rPr>
                <w:rFonts w:hint="eastAsia" w:ascii="宋体" w:hAnsi="宋体"/>
                <w:sz w:val="16"/>
                <w:lang w:eastAsia="zh-CN"/>
              </w:rPr>
              <w:t>本单位</w:t>
            </w:r>
            <w:r>
              <w:rPr>
                <w:rFonts w:ascii="宋体" w:hAnsi="宋体" w:eastAsia="宋体"/>
                <w:sz w:val="16"/>
              </w:rPr>
              <w:t>按照地委、行署、自治区安排部署，以促进我县社会稳定和长治久安为总目标，通过推动工业经济发展、保障卫星工厂运营、落实安全生产、清理企业账款、优化营商环境等工作，达成全县工业增加值8.27亿元，完成全县规上企业64个，化解企业债务金额2.78亿元，带动卫星工厂就业人数1500人，同时开展企业规范生产检查工作6次，助力我县经济高质量发展，维护社会稳定，完成各项工作任务。</w:t>
            </w:r>
          </w:p>
        </w:tc>
      </w:tr>
      <w:tr w14:paraId="403CDE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1453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65ED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616A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C45A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1159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D920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AEF7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9940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0644E">
            <w:pPr>
              <w:jc w:val="center"/>
            </w:pPr>
            <w:r>
              <w:rPr>
                <w:rFonts w:ascii="宋体" w:hAnsi="宋体" w:eastAsia="宋体"/>
                <w:sz w:val="16"/>
              </w:rPr>
              <w:t>得分</w:t>
            </w:r>
          </w:p>
        </w:tc>
      </w:tr>
      <w:tr w14:paraId="02B4DC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17B0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6669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46DAB">
            <w:pPr>
              <w:jc w:val="center"/>
            </w:pPr>
            <w:r>
              <w:rPr>
                <w:rFonts w:ascii="宋体" w:hAnsi="宋体" w:eastAsia="宋体"/>
                <w:sz w:val="16"/>
              </w:rPr>
              <w:t>全县工业增加值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095CA">
            <w:pPr>
              <w:jc w:val="center"/>
            </w:pPr>
            <w:r>
              <w:rPr>
                <w:rFonts w:ascii="宋体" w:hAnsi="宋体" w:eastAsia="宋体"/>
                <w:sz w:val="16"/>
              </w:rPr>
              <w:t>&lt;=8.27亿元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D4E9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1D7E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6B552">
            <w:pPr>
              <w:jc w:val="center"/>
            </w:pPr>
            <w:r>
              <w:rPr>
                <w:rFonts w:ascii="宋体" w:hAnsi="宋体" w:eastAsia="宋体"/>
                <w:sz w:val="16"/>
              </w:rPr>
              <w:t>8.27亿元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B9F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FF47F">
            <w:pPr>
              <w:jc w:val="center"/>
            </w:pPr>
            <w:r>
              <w:rPr>
                <w:rFonts w:ascii="宋体" w:hAnsi="宋体" w:eastAsia="宋体"/>
                <w:sz w:val="16"/>
              </w:rPr>
              <w:t>20</w:t>
            </w:r>
          </w:p>
        </w:tc>
      </w:tr>
      <w:tr w14:paraId="07A9B9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B18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956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D0C42">
            <w:pPr>
              <w:jc w:val="center"/>
            </w:pPr>
            <w:r>
              <w:rPr>
                <w:rFonts w:ascii="宋体" w:hAnsi="宋体" w:eastAsia="宋体"/>
                <w:sz w:val="16"/>
              </w:rPr>
              <w:t>全县规上企业数量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B3C13">
            <w:pPr>
              <w:jc w:val="center"/>
            </w:pPr>
            <w:r>
              <w:rPr>
                <w:rFonts w:ascii="宋体" w:hAnsi="宋体" w:eastAsia="宋体"/>
                <w:sz w:val="16"/>
              </w:rPr>
              <w:t>&lt;=64个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5209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159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2BB61">
            <w:pPr>
              <w:jc w:val="center"/>
            </w:pPr>
            <w:r>
              <w:rPr>
                <w:rFonts w:ascii="宋体" w:hAnsi="宋体" w:eastAsia="宋体"/>
                <w:sz w:val="16"/>
              </w:rPr>
              <w:t>64个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0C5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9CC32">
            <w:pPr>
              <w:jc w:val="center"/>
            </w:pPr>
            <w:r>
              <w:rPr>
                <w:rFonts w:ascii="宋体" w:hAnsi="宋体" w:eastAsia="宋体"/>
                <w:sz w:val="16"/>
              </w:rPr>
              <w:t>20</w:t>
            </w:r>
          </w:p>
        </w:tc>
      </w:tr>
      <w:tr w14:paraId="31B48D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3A04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BC0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D80FF">
            <w:pPr>
              <w:jc w:val="center"/>
            </w:pPr>
            <w:r>
              <w:rPr>
                <w:rFonts w:ascii="宋体" w:hAnsi="宋体" w:eastAsia="宋体"/>
                <w:sz w:val="16"/>
              </w:rPr>
              <w:t>带动卫星工厂就业人数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DD5D5">
            <w:pPr>
              <w:jc w:val="center"/>
            </w:pPr>
            <w:r>
              <w:rPr>
                <w:rFonts w:ascii="宋体" w:hAnsi="宋体" w:eastAsia="宋体"/>
                <w:sz w:val="16"/>
              </w:rPr>
              <w:t>&lt;=1500人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B5FC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600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D8F7C">
            <w:pPr>
              <w:jc w:val="center"/>
            </w:pPr>
            <w:r>
              <w:rPr>
                <w:rFonts w:ascii="宋体" w:hAnsi="宋体" w:eastAsia="宋体"/>
                <w:sz w:val="16"/>
              </w:rPr>
              <w:t>1500人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C71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0DA23">
            <w:pPr>
              <w:jc w:val="center"/>
            </w:pPr>
            <w:r>
              <w:rPr>
                <w:rFonts w:ascii="宋体" w:hAnsi="宋体" w:eastAsia="宋体"/>
                <w:sz w:val="16"/>
              </w:rPr>
              <w:t>20</w:t>
            </w:r>
          </w:p>
        </w:tc>
      </w:tr>
      <w:tr w14:paraId="592F30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8A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502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DD97C">
            <w:pPr>
              <w:jc w:val="center"/>
            </w:pPr>
            <w:r>
              <w:rPr>
                <w:rFonts w:ascii="宋体" w:hAnsi="宋体" w:eastAsia="宋体"/>
                <w:sz w:val="16"/>
              </w:rPr>
              <w:t>化解企业债务金额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8F019">
            <w:pPr>
              <w:jc w:val="center"/>
            </w:pPr>
            <w:r>
              <w:rPr>
                <w:rFonts w:ascii="宋体" w:hAnsi="宋体" w:eastAsia="宋体"/>
                <w:sz w:val="16"/>
              </w:rPr>
              <w:t>&lt;=2.78亿元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DD35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FCC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A55CE">
            <w:pPr>
              <w:jc w:val="center"/>
            </w:pPr>
            <w:r>
              <w:rPr>
                <w:rFonts w:ascii="宋体" w:hAnsi="宋体" w:eastAsia="宋体"/>
                <w:sz w:val="16"/>
              </w:rPr>
              <w:t>2.78亿元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111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B202F">
            <w:pPr>
              <w:jc w:val="center"/>
            </w:pPr>
            <w:r>
              <w:rPr>
                <w:rFonts w:ascii="宋体" w:hAnsi="宋体" w:eastAsia="宋体"/>
                <w:sz w:val="16"/>
              </w:rPr>
              <w:t>20</w:t>
            </w:r>
          </w:p>
        </w:tc>
      </w:tr>
      <w:tr w14:paraId="4E1B93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676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ADE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DD838">
            <w:pPr>
              <w:jc w:val="center"/>
            </w:pPr>
            <w:r>
              <w:rPr>
                <w:rFonts w:ascii="宋体" w:hAnsi="宋体" w:eastAsia="宋体"/>
                <w:sz w:val="16"/>
              </w:rPr>
              <w:t>开展企业规范生产检查工作次数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2BEAF">
            <w:pPr>
              <w:jc w:val="center"/>
            </w:pPr>
            <w:r>
              <w:rPr>
                <w:rFonts w:ascii="宋体" w:hAnsi="宋体" w:eastAsia="宋体"/>
                <w:sz w:val="16"/>
              </w:rPr>
              <w:t>&lt;=6次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A863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5CC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E8B3A">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2D8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7C9A3">
            <w:pPr>
              <w:jc w:val="center"/>
            </w:pPr>
            <w:r>
              <w:rPr>
                <w:rFonts w:ascii="宋体" w:hAnsi="宋体" w:eastAsia="宋体"/>
                <w:sz w:val="16"/>
              </w:rPr>
              <w:t>10</w:t>
            </w:r>
          </w:p>
        </w:tc>
      </w:tr>
    </w:tbl>
    <w:p w14:paraId="10856DC1">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5"/>
        <w:gridCol w:w="653"/>
        <w:gridCol w:w="632"/>
        <w:gridCol w:w="632"/>
        <w:gridCol w:w="632"/>
        <w:gridCol w:w="632"/>
        <w:gridCol w:w="632"/>
        <w:gridCol w:w="696"/>
        <w:gridCol w:w="632"/>
        <w:gridCol w:w="632"/>
        <w:gridCol w:w="632"/>
      </w:tblGrid>
      <w:tr w14:paraId="2E016E33">
        <w:tblPrEx>
          <w:tblCellMar>
            <w:top w:w="0" w:type="dxa"/>
            <w:left w:w="108" w:type="dxa"/>
            <w:bottom w:w="0" w:type="dxa"/>
            <w:right w:w="108" w:type="dxa"/>
          </w:tblCellMar>
        </w:tblPrEx>
        <w:tc>
          <w:tcPr>
            <w:tcW w:w="9056" w:type="dxa"/>
            <w:gridSpan w:val="14"/>
            <w:vAlign w:val="center"/>
          </w:tcPr>
          <w:p w14:paraId="2D2B9446">
            <w:pPr>
              <w:jc w:val="center"/>
            </w:pPr>
            <w:r>
              <w:rPr>
                <w:rFonts w:ascii="宋体" w:hAnsi="宋体" w:eastAsia="宋体"/>
                <w:sz w:val="24"/>
              </w:rPr>
              <w:t>项目支出绩效自评表</w:t>
            </w:r>
          </w:p>
        </w:tc>
      </w:tr>
      <w:tr w14:paraId="6F02C6DA">
        <w:tblPrEx>
          <w:tblCellMar>
            <w:top w:w="0" w:type="dxa"/>
            <w:left w:w="108" w:type="dxa"/>
            <w:bottom w:w="0" w:type="dxa"/>
            <w:right w:w="108" w:type="dxa"/>
          </w:tblCellMar>
        </w:tblPrEx>
        <w:tc>
          <w:tcPr>
            <w:tcW w:w="9056" w:type="dxa"/>
            <w:gridSpan w:val="14"/>
            <w:vAlign w:val="center"/>
          </w:tcPr>
          <w:p w14:paraId="1BE9495C">
            <w:pPr>
              <w:jc w:val="center"/>
            </w:pPr>
            <w:r>
              <w:rPr>
                <w:rFonts w:ascii="宋体" w:hAnsi="宋体" w:eastAsia="宋体"/>
                <w:sz w:val="24"/>
              </w:rPr>
              <w:t>(2024年度)</w:t>
            </w:r>
          </w:p>
        </w:tc>
      </w:tr>
      <w:tr w14:paraId="4DBFF9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8148">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329934">
            <w:pPr>
              <w:jc w:val="center"/>
            </w:pPr>
            <w:r>
              <w:rPr>
                <w:rFonts w:ascii="宋体" w:hAnsi="宋体" w:eastAsia="宋体"/>
                <w:sz w:val="16"/>
              </w:rPr>
              <w:t>2023年疏勒县营商环境优化提升项目</w:t>
            </w:r>
          </w:p>
        </w:tc>
      </w:tr>
      <w:tr w14:paraId="385027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CC9D">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EB9FA4">
            <w:pPr>
              <w:jc w:val="center"/>
            </w:pPr>
            <w:r>
              <w:rPr>
                <w:rFonts w:ascii="宋体" w:hAnsi="宋体" w:eastAsia="宋体"/>
                <w:sz w:val="16"/>
              </w:rPr>
              <w:t>疏勒县工业和信息化局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8F36">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964B7A">
            <w:pPr>
              <w:jc w:val="center"/>
            </w:pPr>
            <w:r>
              <w:rPr>
                <w:rFonts w:ascii="宋体" w:hAnsi="宋体" w:eastAsia="宋体"/>
                <w:sz w:val="16"/>
              </w:rPr>
              <w:t>疏勒县工业和信息化局</w:t>
            </w:r>
          </w:p>
        </w:tc>
      </w:tr>
      <w:tr w14:paraId="7BD9B3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0F0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667B5">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45F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43E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87C0C">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672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8C6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361FE">
            <w:pPr>
              <w:jc w:val="center"/>
            </w:pPr>
            <w:r>
              <w:rPr>
                <w:rFonts w:ascii="宋体" w:hAnsi="宋体" w:eastAsia="宋体"/>
                <w:sz w:val="16"/>
              </w:rPr>
              <w:t>得分</w:t>
            </w:r>
          </w:p>
        </w:tc>
      </w:tr>
      <w:tr w14:paraId="675FEE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FE3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71C38">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39B8">
            <w:pPr>
              <w:jc w:val="center"/>
            </w:pPr>
            <w:r>
              <w:rPr>
                <w:rFonts w:ascii="宋体" w:hAnsi="宋体" w:eastAsia="宋体"/>
                <w:sz w:val="16"/>
              </w:rPr>
              <w:t>59.71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C4095">
            <w:pPr>
              <w:jc w:val="center"/>
            </w:pPr>
            <w:r>
              <w:rPr>
                <w:rFonts w:ascii="宋体" w:hAnsi="宋体" w:eastAsia="宋体"/>
                <w:sz w:val="16"/>
              </w:rPr>
              <w:t>59.71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A310D">
            <w:pPr>
              <w:jc w:val="center"/>
            </w:pPr>
            <w:r>
              <w:rPr>
                <w:rFonts w:ascii="宋体" w:hAnsi="宋体" w:eastAsia="宋体"/>
                <w:sz w:val="16"/>
              </w:rPr>
              <w:t>59.71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30F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3B70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9BC0">
            <w:pPr>
              <w:jc w:val="center"/>
            </w:pPr>
            <w:r>
              <w:rPr>
                <w:rFonts w:ascii="宋体" w:hAnsi="宋体" w:eastAsia="宋体"/>
                <w:sz w:val="16"/>
              </w:rPr>
              <w:t>10.00分</w:t>
            </w:r>
          </w:p>
        </w:tc>
      </w:tr>
      <w:tr w14:paraId="368C4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BA8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E3C2F">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18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805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F841A">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CF1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37E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6680">
            <w:pPr>
              <w:jc w:val="center"/>
            </w:pPr>
            <w:r>
              <w:rPr>
                <w:rFonts w:ascii="宋体" w:hAnsi="宋体" w:eastAsia="宋体"/>
                <w:sz w:val="16"/>
              </w:rPr>
              <w:t>—</w:t>
            </w:r>
          </w:p>
        </w:tc>
      </w:tr>
      <w:tr w14:paraId="16E4D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B1A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5D113">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09AF">
            <w:pPr>
              <w:jc w:val="center"/>
            </w:pPr>
            <w:r>
              <w:rPr>
                <w:rFonts w:ascii="宋体" w:hAnsi="宋体" w:eastAsia="宋体"/>
                <w:sz w:val="16"/>
              </w:rPr>
              <w:t>59.71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83568">
            <w:pPr>
              <w:jc w:val="center"/>
            </w:pPr>
            <w:r>
              <w:rPr>
                <w:rFonts w:ascii="宋体" w:hAnsi="宋体" w:eastAsia="宋体"/>
                <w:sz w:val="16"/>
              </w:rPr>
              <w:t>59.71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BA94E">
            <w:pPr>
              <w:jc w:val="center"/>
            </w:pPr>
            <w:r>
              <w:rPr>
                <w:rFonts w:ascii="宋体" w:hAnsi="宋体" w:eastAsia="宋体"/>
                <w:sz w:val="16"/>
              </w:rPr>
              <w:t>59.71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888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D86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E647">
            <w:pPr>
              <w:jc w:val="center"/>
            </w:pPr>
            <w:r>
              <w:rPr>
                <w:rFonts w:ascii="宋体" w:hAnsi="宋体" w:eastAsia="宋体"/>
                <w:sz w:val="16"/>
              </w:rPr>
              <w:t>—</w:t>
            </w:r>
          </w:p>
        </w:tc>
      </w:tr>
      <w:tr w14:paraId="1C428E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B3A19">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F7A254">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5320B8">
            <w:pPr>
              <w:jc w:val="center"/>
            </w:pPr>
            <w:r>
              <w:rPr>
                <w:rFonts w:ascii="宋体" w:hAnsi="宋体" w:eastAsia="宋体"/>
                <w:sz w:val="16"/>
              </w:rPr>
              <w:t>实际完成情况</w:t>
            </w:r>
          </w:p>
        </w:tc>
      </w:tr>
      <w:tr w14:paraId="6516A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B7F2D"/>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E1697A">
            <w:pPr>
              <w:jc w:val="both"/>
            </w:pPr>
            <w:r>
              <w:rPr>
                <w:rFonts w:ascii="宋体" w:hAnsi="宋体" w:eastAsia="宋体"/>
                <w:sz w:val="16"/>
              </w:rPr>
              <w:t>项目计划投入59.71万元，涉及开展招</w:t>
            </w:r>
            <w:r>
              <w:rPr>
                <w:rFonts w:hint="eastAsia" w:ascii="宋体" w:hAnsi="宋体"/>
                <w:sz w:val="16"/>
                <w:lang w:eastAsia="zh-CN"/>
              </w:rPr>
              <w:t>商引资</w:t>
            </w:r>
            <w:r>
              <w:rPr>
                <w:rFonts w:ascii="宋体" w:hAnsi="宋体" w:eastAsia="宋体"/>
                <w:sz w:val="16"/>
              </w:rPr>
              <w:t>活动次数11次，资金主要用于招商活动委托业务费56.55万元，印刷费3.16万元。通过实施本项目，将不断优化我县营商环境，有效促进我县经济发展，使企业满意度达95%及以上。</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6C3B00">
            <w:pPr>
              <w:jc w:val="both"/>
            </w:pPr>
            <w:r>
              <w:rPr>
                <w:rFonts w:ascii="宋体" w:hAnsi="宋体" w:eastAsia="宋体"/>
                <w:sz w:val="16"/>
              </w:rPr>
              <w:t>截至2024年12月31日，项目实际投资总额为59.71万元，涉及开展招</w:t>
            </w:r>
            <w:r>
              <w:rPr>
                <w:rFonts w:hint="eastAsia" w:ascii="宋体" w:hAnsi="宋体"/>
                <w:sz w:val="16"/>
                <w:lang w:eastAsia="zh-CN"/>
              </w:rPr>
              <w:t>商引资</w:t>
            </w:r>
            <w:r>
              <w:rPr>
                <w:rFonts w:ascii="宋体" w:hAnsi="宋体" w:eastAsia="宋体"/>
                <w:sz w:val="16"/>
              </w:rPr>
              <w:t>活动次数11次，资金主要用于招商活动委托业务费56.55万元，印刷费3.16万元。通过实施本项目，将不断优化我县营商环境，有效促进我县经济发展，企业满意度100%。</w:t>
            </w:r>
          </w:p>
        </w:tc>
      </w:tr>
      <w:tr w14:paraId="6BBE22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D40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68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E8AE">
            <w:pPr>
              <w:jc w:val="center"/>
            </w:pPr>
            <w:r>
              <w:rPr>
                <w:rFonts w:ascii="宋体" w:hAnsi="宋体" w:eastAsia="宋体"/>
                <w:sz w:val="16"/>
              </w:rPr>
              <w:t>二级指标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3476F00">
            <w:pPr>
              <w:jc w:val="center"/>
            </w:pPr>
            <w:r>
              <w:rPr>
                <w:rFonts w:ascii="宋体" w:hAnsi="宋体" w:eastAsia="宋体"/>
                <w:sz w:val="16"/>
              </w:rPr>
              <w:t>三级指标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7B8ACE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11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E7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ED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97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00B9">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8A24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73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D411C">
            <w:pPr>
              <w:jc w:val="center"/>
            </w:pPr>
            <w:r>
              <w:rPr>
                <w:rFonts w:ascii="宋体" w:hAnsi="宋体" w:eastAsia="宋体"/>
                <w:sz w:val="16"/>
              </w:rPr>
              <w:t>偏差原因分析及改进措施</w:t>
            </w:r>
          </w:p>
        </w:tc>
      </w:tr>
      <w:tr w14:paraId="185A74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43E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D538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462B">
            <w:pPr>
              <w:jc w:val="center"/>
            </w:pPr>
            <w:r>
              <w:rPr>
                <w:rFonts w:ascii="宋体" w:hAnsi="宋体" w:eastAsia="宋体"/>
                <w:sz w:val="16"/>
              </w:rPr>
              <w:t>数量指标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F132368">
            <w:pPr>
              <w:jc w:val="center"/>
            </w:pPr>
            <w:r>
              <w:rPr>
                <w:rFonts w:ascii="宋体" w:hAnsi="宋体" w:eastAsia="宋体"/>
                <w:sz w:val="16"/>
              </w:rPr>
              <w:t>开展招商引资活动次数</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11D8781C">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7A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AA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6C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9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186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122E6A">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44E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473F7">
            <w:pPr>
              <w:jc w:val="center"/>
            </w:pPr>
          </w:p>
        </w:tc>
      </w:tr>
      <w:tr w14:paraId="60D9B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7AC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193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DA55D">
            <w:pPr>
              <w:jc w:val="center"/>
            </w:pPr>
            <w:r>
              <w:rPr>
                <w:rFonts w:ascii="宋体" w:hAnsi="宋体" w:eastAsia="宋体"/>
                <w:sz w:val="16"/>
              </w:rPr>
              <w:t>质量指标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53E2082">
            <w:pPr>
              <w:jc w:val="center"/>
            </w:pPr>
            <w:r>
              <w:rPr>
                <w:rFonts w:ascii="宋体" w:hAnsi="宋体" w:eastAsia="宋体"/>
                <w:sz w:val="16"/>
              </w:rPr>
              <w:t>项目资金使用合规率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7C7CA8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C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74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9B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47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52A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CF9D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A2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B27CC">
            <w:pPr>
              <w:jc w:val="center"/>
            </w:pPr>
          </w:p>
        </w:tc>
      </w:tr>
      <w:tr w14:paraId="114B5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8A8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A1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21BD0"/>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A3E5023">
            <w:pPr>
              <w:jc w:val="center"/>
            </w:pPr>
            <w:r>
              <w:rPr>
                <w:rFonts w:ascii="宋体" w:hAnsi="宋体" w:eastAsia="宋体"/>
                <w:sz w:val="16"/>
              </w:rPr>
              <w:t>项目资金支付及时率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AE3E8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5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59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0A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4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745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2470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3B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5BB87">
            <w:pPr>
              <w:jc w:val="center"/>
            </w:pPr>
          </w:p>
        </w:tc>
      </w:tr>
      <w:tr w14:paraId="5D117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86F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FC1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41364">
            <w:pPr>
              <w:jc w:val="center"/>
            </w:pPr>
            <w:r>
              <w:rPr>
                <w:rFonts w:ascii="宋体" w:hAnsi="宋体" w:eastAsia="宋体"/>
                <w:sz w:val="16"/>
              </w:rPr>
              <w:t>经济成本指标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3B1A723">
            <w:pPr>
              <w:jc w:val="center"/>
            </w:pPr>
            <w:r>
              <w:rPr>
                <w:rFonts w:ascii="宋体" w:hAnsi="宋体" w:eastAsia="宋体"/>
                <w:sz w:val="16"/>
              </w:rPr>
              <w:t>保障营商环境优化提升印刷费用</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4FCFDA32">
            <w:pPr>
              <w:jc w:val="center"/>
            </w:pPr>
            <w:r>
              <w:rPr>
                <w:rFonts w:ascii="宋体" w:hAnsi="宋体" w:eastAsia="宋体"/>
                <w:sz w:val="16"/>
              </w:rPr>
              <w:t>&lt;=3.16万元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FD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93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A6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74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8A97">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B671DB">
            <w:pPr>
              <w:jc w:val="center"/>
            </w:pPr>
            <w:r>
              <w:rPr>
                <w:rFonts w:ascii="宋体" w:hAnsi="宋体" w:eastAsia="宋体"/>
                <w:sz w:val="16"/>
              </w:rPr>
              <w: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0F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2FB72">
            <w:pPr>
              <w:jc w:val="center"/>
            </w:pPr>
          </w:p>
        </w:tc>
      </w:tr>
      <w:tr w14:paraId="201CB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CF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6DE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01D97"/>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1D93FCB">
            <w:pPr>
              <w:jc w:val="center"/>
            </w:pPr>
            <w:r>
              <w:rPr>
                <w:rFonts w:ascii="宋体" w:hAnsi="宋体" w:eastAsia="宋体"/>
                <w:sz w:val="16"/>
              </w:rPr>
              <w:t>保障营商环境优化提升委托业务费用</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3BD3B560">
            <w:pPr>
              <w:jc w:val="center"/>
            </w:pPr>
            <w:r>
              <w:rPr>
                <w:rFonts w:ascii="宋体" w:hAnsi="宋体" w:eastAsia="宋体"/>
                <w:sz w:val="16"/>
              </w:rPr>
              <w:t>&lt;=56.55万元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E5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A5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2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F7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C6DB">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9AF4B9">
            <w:pPr>
              <w:jc w:val="center"/>
            </w:pPr>
            <w:r>
              <w:rPr>
                <w:rFonts w:ascii="宋体" w:hAnsi="宋体" w:eastAsia="宋体"/>
                <w:sz w:val="16"/>
              </w:rPr>
              <w:t>=56.55万元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03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4BCF5">
            <w:pPr>
              <w:jc w:val="center"/>
            </w:pPr>
          </w:p>
        </w:tc>
      </w:tr>
      <w:tr w14:paraId="6C62F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051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7C6D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5F45A">
            <w:pPr>
              <w:jc w:val="center"/>
            </w:pPr>
            <w:r>
              <w:rPr>
                <w:rFonts w:ascii="宋体" w:hAnsi="宋体" w:eastAsia="宋体"/>
                <w:sz w:val="16"/>
              </w:rPr>
              <w:t>经济效益指标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51EC363D">
            <w:pPr>
              <w:jc w:val="center"/>
            </w:pPr>
            <w:r>
              <w:rPr>
                <w:rFonts w:ascii="宋体" w:hAnsi="宋体" w:eastAsia="宋体"/>
                <w:sz w:val="16"/>
              </w:rPr>
              <w:t>促进疏勒县招商引资工作</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352EE38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A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3F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14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34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70A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9CC86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A3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2CBEE">
            <w:pPr>
              <w:jc w:val="center"/>
            </w:pPr>
          </w:p>
        </w:tc>
      </w:tr>
      <w:tr w14:paraId="33EDB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51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7A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83DE1"/>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BA16F91">
            <w:pPr>
              <w:jc w:val="center"/>
            </w:pPr>
            <w:r>
              <w:rPr>
                <w:rFonts w:ascii="宋体" w:hAnsi="宋体" w:eastAsia="宋体"/>
                <w:sz w:val="16"/>
              </w:rPr>
              <w:t>持续营造招商引资良好环境</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638B7146">
            <w:pPr>
              <w:jc w:val="center"/>
            </w:pPr>
            <w:r>
              <w:rPr>
                <w:rFonts w:ascii="宋体" w:hAnsi="宋体" w:eastAsia="宋体"/>
                <w:sz w:val="16"/>
              </w:rPr>
              <w:t>持续营造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6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C1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55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DE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69C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5CF75A">
            <w:pPr>
              <w:jc w:val="center"/>
            </w:pPr>
            <w:r>
              <w:rPr>
                <w:rFonts w:ascii="宋体" w:hAnsi="宋体" w:eastAsia="宋体"/>
                <w:sz w:val="16"/>
              </w:rPr>
              <w:t>持续营造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3E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81AFA">
            <w:pPr>
              <w:jc w:val="center"/>
            </w:pPr>
          </w:p>
        </w:tc>
      </w:tr>
      <w:tr w14:paraId="708EB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4A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EC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6C13">
            <w:pPr>
              <w:jc w:val="center"/>
            </w:pPr>
            <w:r>
              <w:rPr>
                <w:rFonts w:ascii="宋体" w:hAnsi="宋体" w:eastAsia="宋体"/>
                <w:sz w:val="16"/>
              </w:rPr>
              <w:t>满意度指标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5E5C023">
            <w:pPr>
              <w:jc w:val="center"/>
            </w:pPr>
            <w:r>
              <w:rPr>
                <w:rFonts w:ascii="宋体" w:hAnsi="宋体" w:eastAsia="宋体"/>
                <w:sz w:val="16"/>
              </w:rPr>
              <w:t>企业满意度</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17EA31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10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13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59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47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2A9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B1C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3B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E7EF9">
            <w:pPr>
              <w:jc w:val="center"/>
            </w:pPr>
            <w:r>
              <w:rPr>
                <w:rFonts w:ascii="宋体" w:hAnsi="宋体" w:eastAsia="宋体"/>
                <w:sz w:val="16"/>
              </w:rPr>
              <w:t>原因分析：该项目指标群众满意度&gt;=95%，因项目实际问卷调查满意度为100%，故指标偏差5%；改进措施：根据项目实际情况，合理设置预期指标值，使完成时间和预期指标值一致。</w:t>
            </w:r>
          </w:p>
        </w:tc>
      </w:tr>
      <w:tr w14:paraId="121011EA">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C573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22F7">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424B8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643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DBC407"/>
        </w:tc>
      </w:tr>
    </w:tbl>
    <w:p w14:paraId="63F46A5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E5B6150">
        <w:tblPrEx>
          <w:tblCellMar>
            <w:top w:w="0" w:type="dxa"/>
            <w:left w:w="108" w:type="dxa"/>
            <w:bottom w:w="0" w:type="dxa"/>
            <w:right w:w="108" w:type="dxa"/>
          </w:tblCellMar>
        </w:tblPrEx>
        <w:tc>
          <w:tcPr>
            <w:tcW w:w="8848" w:type="dxa"/>
            <w:gridSpan w:val="14"/>
            <w:vAlign w:val="center"/>
          </w:tcPr>
          <w:p w14:paraId="0B3277F1">
            <w:pPr>
              <w:jc w:val="center"/>
            </w:pPr>
            <w:r>
              <w:rPr>
                <w:rFonts w:ascii="宋体" w:hAnsi="宋体" w:eastAsia="宋体"/>
                <w:sz w:val="24"/>
              </w:rPr>
              <w:t>项目支出绩效自评表</w:t>
            </w:r>
          </w:p>
        </w:tc>
      </w:tr>
      <w:tr w14:paraId="4346C70F">
        <w:tblPrEx>
          <w:tblCellMar>
            <w:top w:w="0" w:type="dxa"/>
            <w:left w:w="108" w:type="dxa"/>
            <w:bottom w:w="0" w:type="dxa"/>
            <w:right w:w="108" w:type="dxa"/>
          </w:tblCellMar>
        </w:tblPrEx>
        <w:tc>
          <w:tcPr>
            <w:tcW w:w="8848" w:type="dxa"/>
            <w:gridSpan w:val="14"/>
            <w:vAlign w:val="center"/>
          </w:tcPr>
          <w:p w14:paraId="38587D67">
            <w:pPr>
              <w:jc w:val="center"/>
            </w:pPr>
            <w:r>
              <w:rPr>
                <w:rFonts w:ascii="宋体" w:hAnsi="宋体" w:eastAsia="宋体"/>
                <w:sz w:val="24"/>
              </w:rPr>
              <w:t>(2024年度)</w:t>
            </w:r>
          </w:p>
        </w:tc>
      </w:tr>
      <w:tr w14:paraId="216531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BD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84E1B0">
            <w:pPr>
              <w:jc w:val="center"/>
            </w:pPr>
            <w:r>
              <w:rPr>
                <w:rFonts w:ascii="宋体" w:hAnsi="宋体" w:eastAsia="宋体"/>
                <w:sz w:val="16"/>
              </w:rPr>
              <w:t>2024年农牧区投递员补贴项目</w:t>
            </w:r>
          </w:p>
        </w:tc>
      </w:tr>
      <w:tr w14:paraId="3140E9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B1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46864F">
            <w:pPr>
              <w:jc w:val="center"/>
            </w:pPr>
            <w:r>
              <w:rPr>
                <w:rFonts w:ascii="宋体" w:hAnsi="宋体" w:eastAsia="宋体"/>
                <w:sz w:val="16"/>
              </w:rPr>
              <w:t>疏勒县商务和工业信息化局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2E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0AFD90">
            <w:pPr>
              <w:jc w:val="center"/>
            </w:pPr>
            <w:r>
              <w:rPr>
                <w:rFonts w:ascii="宋体" w:hAnsi="宋体" w:eastAsia="宋体"/>
                <w:sz w:val="16"/>
              </w:rPr>
              <w:t>疏勒县工业和信息化局</w:t>
            </w:r>
          </w:p>
        </w:tc>
      </w:tr>
      <w:tr w14:paraId="16DB27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279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52F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4C5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97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129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885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5B1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2664">
            <w:pPr>
              <w:jc w:val="center"/>
            </w:pPr>
            <w:r>
              <w:rPr>
                <w:rFonts w:ascii="宋体" w:hAnsi="宋体" w:eastAsia="宋体"/>
                <w:sz w:val="16"/>
              </w:rPr>
              <w:t>得分</w:t>
            </w:r>
          </w:p>
        </w:tc>
      </w:tr>
      <w:tr w14:paraId="062B6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EE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D69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EB83B">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AF322">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5F303">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DC1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3400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D386">
            <w:pPr>
              <w:jc w:val="center"/>
            </w:pPr>
            <w:r>
              <w:rPr>
                <w:rFonts w:ascii="宋体" w:hAnsi="宋体" w:eastAsia="宋体"/>
                <w:sz w:val="16"/>
              </w:rPr>
              <w:t>10.00分</w:t>
            </w:r>
          </w:p>
        </w:tc>
      </w:tr>
      <w:tr w14:paraId="3674C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A20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CD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4D193">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8CAA0">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3DAA7">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2E4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76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D4B6">
            <w:pPr>
              <w:jc w:val="center"/>
            </w:pPr>
            <w:r>
              <w:rPr>
                <w:rFonts w:ascii="宋体" w:hAnsi="宋体" w:eastAsia="宋体"/>
                <w:sz w:val="16"/>
              </w:rPr>
              <w:t>—</w:t>
            </w:r>
          </w:p>
        </w:tc>
      </w:tr>
      <w:tr w14:paraId="153E4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EC0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A54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482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CD0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894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744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12C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0AE9">
            <w:pPr>
              <w:jc w:val="center"/>
            </w:pPr>
            <w:r>
              <w:rPr>
                <w:rFonts w:ascii="宋体" w:hAnsi="宋体" w:eastAsia="宋体"/>
                <w:sz w:val="16"/>
              </w:rPr>
              <w:t>—</w:t>
            </w:r>
          </w:p>
        </w:tc>
      </w:tr>
      <w:tr w14:paraId="1D70AA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520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717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A9798B">
            <w:pPr>
              <w:jc w:val="center"/>
            </w:pPr>
            <w:r>
              <w:rPr>
                <w:rFonts w:ascii="宋体" w:hAnsi="宋体" w:eastAsia="宋体"/>
                <w:sz w:val="16"/>
              </w:rPr>
              <w:t>实际完成情况</w:t>
            </w:r>
          </w:p>
        </w:tc>
      </w:tr>
      <w:tr w14:paraId="1874D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6A5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93711">
            <w:pPr>
              <w:jc w:val="both"/>
            </w:pPr>
            <w:r>
              <w:rPr>
                <w:rFonts w:ascii="宋体" w:hAnsi="宋体" w:eastAsia="宋体"/>
                <w:sz w:val="16"/>
              </w:rPr>
              <w:t>项目计划投资3.12万元，对26名投递员进行一次性补贴发放，人均年补贴标准1200元。项目的实施提升通邮服务质量，提高普编服务能力。改善邮政服务水平。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5F8AE5">
            <w:pPr>
              <w:jc w:val="both"/>
            </w:pPr>
            <w:r>
              <w:rPr>
                <w:rFonts w:hint="eastAsia" w:ascii="宋体" w:hAnsi="宋体"/>
                <w:sz w:val="16"/>
                <w:lang w:eastAsia="zh-CN"/>
              </w:rPr>
              <w:t>截至</w:t>
            </w:r>
            <w:r>
              <w:rPr>
                <w:rFonts w:ascii="宋体" w:hAnsi="宋体" w:eastAsia="宋体"/>
                <w:sz w:val="16"/>
              </w:rPr>
              <w:t>2024年5月31日，已对26名投递员进行一次性补贴发放，人均年补贴标准1200元。项目的实施提升通邮服务质量，提高普编服务能力。改善邮政服务水平。</w:t>
            </w:r>
          </w:p>
        </w:tc>
      </w:tr>
      <w:tr w14:paraId="3D0C11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3AF6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87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9D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C3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84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41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02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48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855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9F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BC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EC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47C3">
            <w:pPr>
              <w:jc w:val="center"/>
            </w:pPr>
            <w:r>
              <w:rPr>
                <w:rFonts w:ascii="宋体" w:hAnsi="宋体" w:eastAsia="宋体"/>
                <w:sz w:val="16"/>
              </w:rPr>
              <w:t>偏差原因分析及改进措施</w:t>
            </w:r>
          </w:p>
        </w:tc>
      </w:tr>
      <w:tr w14:paraId="101055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127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427F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4A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72D5A">
            <w:pPr>
              <w:jc w:val="center"/>
            </w:pPr>
            <w:r>
              <w:rPr>
                <w:rFonts w:ascii="宋体" w:hAnsi="宋体" w:eastAsia="宋体"/>
                <w:sz w:val="16"/>
              </w:rPr>
              <w:t>疏勒县邮政公司补贴职工人数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F32D">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CB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E575">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AB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4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09F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8F77">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61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D6188">
            <w:pPr>
              <w:jc w:val="center"/>
            </w:pPr>
          </w:p>
        </w:tc>
      </w:tr>
      <w:tr w14:paraId="60FF6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C7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B5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5B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DC0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DA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4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C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B7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23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E98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A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2B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EAC1">
            <w:pPr>
              <w:jc w:val="center"/>
            </w:pPr>
          </w:p>
        </w:tc>
      </w:tr>
      <w:tr w14:paraId="4A2E9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CC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7D3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919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105E">
            <w:pPr>
              <w:jc w:val="center"/>
            </w:pPr>
            <w:r>
              <w:rPr>
                <w:rFonts w:ascii="宋体" w:hAnsi="宋体" w:eastAsia="宋体"/>
                <w:sz w:val="16"/>
              </w:rPr>
              <w:t>补贴按期发放率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8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E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C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E6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34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BD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C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77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52B3">
            <w:pPr>
              <w:jc w:val="center"/>
            </w:pPr>
          </w:p>
        </w:tc>
      </w:tr>
      <w:tr w14:paraId="4652A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65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58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5F5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4159">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3D06">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4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7C82">
            <w:pPr>
              <w:jc w:val="center"/>
            </w:pPr>
            <w:r>
              <w:rPr>
                <w:rFonts w:ascii="宋体" w:hAnsi="宋体" w:eastAsia="宋体"/>
                <w:sz w:val="16"/>
              </w:rPr>
              <w:t>2023年11月30日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4C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78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BF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B89C">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2A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A569E">
            <w:pPr>
              <w:jc w:val="center"/>
            </w:pPr>
          </w:p>
        </w:tc>
      </w:tr>
      <w:tr w14:paraId="4F2AD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E9C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7D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94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A222">
            <w:pPr>
              <w:jc w:val="center"/>
            </w:pPr>
            <w:r>
              <w:rPr>
                <w:rFonts w:ascii="宋体" w:hAnsi="宋体" w:eastAsia="宋体"/>
                <w:sz w:val="16"/>
              </w:rPr>
              <w:t>人均年补贴标准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B6AD">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8C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B0D1">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FF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69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BB1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11BC">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43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1A782">
            <w:pPr>
              <w:jc w:val="center"/>
            </w:pPr>
          </w:p>
        </w:tc>
      </w:tr>
      <w:tr w14:paraId="4D2D3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C8E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DEC8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F62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5EB6">
            <w:pPr>
              <w:jc w:val="center"/>
            </w:pPr>
            <w:r>
              <w:rPr>
                <w:rFonts w:ascii="宋体" w:hAnsi="宋体" w:eastAsia="宋体"/>
                <w:sz w:val="16"/>
              </w:rPr>
              <w:t>改善邮政服务水平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FD25">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3A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8F32">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83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91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1D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060C">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AC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4994F">
            <w:pPr>
              <w:jc w:val="center"/>
            </w:pPr>
          </w:p>
        </w:tc>
      </w:tr>
      <w:tr w14:paraId="233DB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D2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14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1F3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7C4F">
            <w:pPr>
              <w:jc w:val="center"/>
            </w:pPr>
            <w:r>
              <w:rPr>
                <w:rFonts w:ascii="宋体" w:hAnsi="宋体" w:eastAsia="宋体"/>
                <w:sz w:val="16"/>
              </w:rPr>
              <w:t>提高职工队伍稳固性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0EE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2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127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F9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0C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3E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745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EA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D7E8C">
            <w:pPr>
              <w:jc w:val="center"/>
            </w:pPr>
          </w:p>
        </w:tc>
      </w:tr>
      <w:tr w14:paraId="4A083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2E8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7C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D2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DE23">
            <w:pPr>
              <w:jc w:val="center"/>
            </w:pPr>
            <w:r>
              <w:rPr>
                <w:rFonts w:ascii="宋体" w:hAnsi="宋体" w:eastAsia="宋体"/>
                <w:sz w:val="16"/>
              </w:rPr>
              <w:t>疏勒县邮政公司员工满意度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787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B4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609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43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A7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3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B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F9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5969B">
            <w:pPr>
              <w:jc w:val="center"/>
            </w:pPr>
            <w:r>
              <w:rPr>
                <w:rFonts w:ascii="宋体" w:hAnsi="宋体" w:eastAsia="宋体"/>
                <w:sz w:val="16"/>
              </w:rPr>
              <w:t>偏差原因：涉及员工都满意，故存在2.04%的偏差。</w:t>
            </w:r>
          </w:p>
        </w:tc>
      </w:tr>
      <w:tr w14:paraId="2AF540D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37C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72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6FFF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163D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E97761"/>
        </w:tc>
      </w:tr>
    </w:tbl>
    <w:p w14:paraId="7F33DF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8ED1A5F">
        <w:tblPrEx>
          <w:tblCellMar>
            <w:top w:w="0" w:type="dxa"/>
            <w:left w:w="108" w:type="dxa"/>
            <w:bottom w:w="0" w:type="dxa"/>
            <w:right w:w="108" w:type="dxa"/>
          </w:tblCellMar>
        </w:tblPrEx>
        <w:tc>
          <w:tcPr>
            <w:tcW w:w="8848" w:type="dxa"/>
            <w:gridSpan w:val="14"/>
            <w:vAlign w:val="center"/>
          </w:tcPr>
          <w:p w14:paraId="4CC11EC5">
            <w:pPr>
              <w:jc w:val="center"/>
            </w:pPr>
            <w:r>
              <w:rPr>
                <w:rFonts w:ascii="宋体" w:hAnsi="宋体" w:eastAsia="宋体"/>
                <w:sz w:val="24"/>
              </w:rPr>
              <w:t>项目支出绩效自评表</w:t>
            </w:r>
          </w:p>
        </w:tc>
      </w:tr>
      <w:tr w14:paraId="3F1E320F">
        <w:tblPrEx>
          <w:tblCellMar>
            <w:top w:w="0" w:type="dxa"/>
            <w:left w:w="108" w:type="dxa"/>
            <w:bottom w:w="0" w:type="dxa"/>
            <w:right w:w="108" w:type="dxa"/>
          </w:tblCellMar>
        </w:tblPrEx>
        <w:tc>
          <w:tcPr>
            <w:tcW w:w="8848" w:type="dxa"/>
            <w:gridSpan w:val="14"/>
            <w:vAlign w:val="center"/>
          </w:tcPr>
          <w:p w14:paraId="5968A035">
            <w:pPr>
              <w:jc w:val="center"/>
            </w:pPr>
            <w:r>
              <w:rPr>
                <w:rFonts w:ascii="宋体" w:hAnsi="宋体" w:eastAsia="宋体"/>
                <w:sz w:val="24"/>
              </w:rPr>
              <w:t>(2024年度)</w:t>
            </w:r>
          </w:p>
        </w:tc>
      </w:tr>
      <w:tr w14:paraId="123039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D1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4D6EAB">
            <w:pPr>
              <w:jc w:val="center"/>
            </w:pPr>
            <w:r>
              <w:rPr>
                <w:rFonts w:ascii="宋体" w:hAnsi="宋体" w:eastAsia="宋体"/>
                <w:sz w:val="16"/>
              </w:rPr>
              <w:t>2024年破产解散企业退休职工医保、冬碳费及遗孀生活补助项目</w:t>
            </w:r>
          </w:p>
        </w:tc>
      </w:tr>
      <w:tr w14:paraId="504D65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48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FB407">
            <w:pPr>
              <w:jc w:val="center"/>
            </w:pPr>
            <w:r>
              <w:rPr>
                <w:rFonts w:ascii="宋体" w:hAnsi="宋体" w:eastAsia="宋体"/>
                <w:sz w:val="16"/>
              </w:rPr>
              <w:t>疏勒县工业和信息化局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62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72FBA4">
            <w:pPr>
              <w:jc w:val="center"/>
            </w:pPr>
            <w:r>
              <w:rPr>
                <w:rFonts w:ascii="宋体" w:hAnsi="宋体" w:eastAsia="宋体"/>
                <w:sz w:val="16"/>
              </w:rPr>
              <w:t>疏勒县工业和信息化局</w:t>
            </w:r>
          </w:p>
        </w:tc>
      </w:tr>
      <w:tr w14:paraId="620AD9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367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0B5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EBB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723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02E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756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57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8685">
            <w:pPr>
              <w:jc w:val="center"/>
            </w:pPr>
            <w:r>
              <w:rPr>
                <w:rFonts w:ascii="宋体" w:hAnsi="宋体" w:eastAsia="宋体"/>
                <w:sz w:val="16"/>
              </w:rPr>
              <w:t>得分</w:t>
            </w:r>
          </w:p>
        </w:tc>
      </w:tr>
      <w:tr w14:paraId="4C13F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478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ACE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8E124">
            <w:pPr>
              <w:jc w:val="center"/>
            </w:pPr>
            <w:r>
              <w:rPr>
                <w:rFonts w:ascii="宋体" w:hAnsi="宋体" w:eastAsia="宋体"/>
                <w:sz w:val="16"/>
              </w:rPr>
              <w:t>64.95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02261">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85E74">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9C6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B3EF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D52A">
            <w:pPr>
              <w:jc w:val="center"/>
            </w:pPr>
            <w:r>
              <w:rPr>
                <w:rFonts w:ascii="宋体" w:hAnsi="宋体" w:eastAsia="宋体"/>
                <w:sz w:val="16"/>
              </w:rPr>
              <w:t>10.00分</w:t>
            </w:r>
          </w:p>
        </w:tc>
      </w:tr>
      <w:tr w14:paraId="3B6C5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124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419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7258">
            <w:pPr>
              <w:jc w:val="center"/>
            </w:pPr>
            <w:r>
              <w:rPr>
                <w:rFonts w:ascii="宋体" w:hAnsi="宋体" w:eastAsia="宋体"/>
                <w:sz w:val="16"/>
              </w:rPr>
              <w:t>64.95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CB7F8">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B6D51">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05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C8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A8BD">
            <w:pPr>
              <w:jc w:val="center"/>
            </w:pPr>
            <w:r>
              <w:rPr>
                <w:rFonts w:ascii="宋体" w:hAnsi="宋体" w:eastAsia="宋体"/>
                <w:sz w:val="16"/>
              </w:rPr>
              <w:t>—</w:t>
            </w:r>
          </w:p>
        </w:tc>
      </w:tr>
      <w:tr w14:paraId="2AD1F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596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6FC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8E1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57D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D2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856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FAE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C2FA">
            <w:pPr>
              <w:jc w:val="center"/>
            </w:pPr>
            <w:r>
              <w:rPr>
                <w:rFonts w:ascii="宋体" w:hAnsi="宋体" w:eastAsia="宋体"/>
                <w:sz w:val="16"/>
              </w:rPr>
              <w:t>—</w:t>
            </w:r>
          </w:p>
        </w:tc>
      </w:tr>
      <w:tr w14:paraId="54A0EE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6DA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C17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D04CFC">
            <w:pPr>
              <w:jc w:val="center"/>
            </w:pPr>
            <w:r>
              <w:rPr>
                <w:rFonts w:ascii="宋体" w:hAnsi="宋体" w:eastAsia="宋体"/>
                <w:sz w:val="16"/>
              </w:rPr>
              <w:t>实际完成情况</w:t>
            </w:r>
          </w:p>
        </w:tc>
      </w:tr>
      <w:tr w14:paraId="421F5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756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CCCF8">
            <w:pPr>
              <w:jc w:val="both"/>
            </w:pPr>
            <w:r>
              <w:rPr>
                <w:rFonts w:ascii="宋体" w:hAnsi="宋体" w:eastAsia="宋体"/>
                <w:sz w:val="16"/>
              </w:rPr>
              <w:t>项目计划总投资57万元，项目主要实施内容为对全县23家破产解散企业的556名离退休职工给予冬</w:t>
            </w:r>
            <w:r>
              <w:rPr>
                <w:rFonts w:hint="eastAsia" w:ascii="宋体" w:hAnsi="宋体"/>
                <w:sz w:val="16"/>
                <w:lang w:eastAsia="zh-CN"/>
              </w:rPr>
              <w:t>炭</w:t>
            </w:r>
            <w:r>
              <w:rPr>
                <w:rFonts w:ascii="宋体" w:hAnsi="宋体" w:eastAsia="宋体"/>
                <w:sz w:val="16"/>
              </w:rPr>
              <w:t>费及职工医疗保险缴费补助。通过该项目的实施，有效解决离退休职工看病、治疗等问题，对生活困难遗孀发放生活补助费，解决其生活方面的困难。项目实施后，将进一步解决破产企业离退休人员的医疗和生活保障，一定程度上提升破产企业退休人员的社会认同感和幸福感，离退休职工满意度在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A04121">
            <w:pPr>
              <w:jc w:val="both"/>
            </w:pPr>
            <w:r>
              <w:rPr>
                <w:rFonts w:ascii="宋体" w:hAnsi="宋体" w:eastAsia="宋体"/>
                <w:sz w:val="16"/>
              </w:rPr>
              <w:t>截至2024年11月26日，已保障23家破产企业556名退休职工的医疗保险补助缴费7.5万元，冬碳费补助47.26万元，遗孀生活补助1.44万元，聘用人员劳务费0.8万元，共计支付项目资金57万元，已完成全年资金保障的100%。项目实施后，有效提高破产企业离退休人员的生活保障，有效保障破产解散企业退休职工的医疗需求，离退休职工满意度100%。</w:t>
            </w:r>
          </w:p>
        </w:tc>
      </w:tr>
      <w:tr w14:paraId="4DAB5B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12E9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97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C8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31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0C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38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FE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6D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9F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36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AD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15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EB382">
            <w:pPr>
              <w:jc w:val="center"/>
            </w:pPr>
            <w:r>
              <w:rPr>
                <w:rFonts w:ascii="宋体" w:hAnsi="宋体" w:eastAsia="宋体"/>
                <w:sz w:val="16"/>
              </w:rPr>
              <w:t>偏差原因分析及改进措施</w:t>
            </w:r>
          </w:p>
        </w:tc>
      </w:tr>
      <w:tr w14:paraId="304100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3F4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D51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A93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17EA">
            <w:pPr>
              <w:jc w:val="center"/>
            </w:pPr>
            <w:r>
              <w:rPr>
                <w:rFonts w:ascii="宋体" w:hAnsi="宋体" w:eastAsia="宋体"/>
                <w:sz w:val="16"/>
              </w:rPr>
              <w:t>破产解散企业数量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069D">
            <w:pPr>
              <w:jc w:val="center"/>
            </w:pPr>
            <w:r>
              <w:rPr>
                <w:rFonts w:ascii="宋体" w:hAnsi="宋体" w:eastAsia="宋体"/>
                <w:sz w:val="16"/>
              </w:rPr>
              <w:t>=23个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1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4821">
            <w:pPr>
              <w:jc w:val="center"/>
            </w:pPr>
            <w:r>
              <w:rPr>
                <w:rFonts w:ascii="宋体" w:hAnsi="宋体" w:eastAsia="宋体"/>
                <w:sz w:val="16"/>
              </w:rPr>
              <w:t>23个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11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63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E5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0A63">
            <w:pPr>
              <w:jc w:val="center"/>
            </w:pPr>
            <w:r>
              <w:rPr>
                <w:rFonts w:ascii="宋体" w:hAnsi="宋体" w:eastAsia="宋体"/>
                <w:sz w:val="16"/>
              </w:rPr>
              <w:t>=23个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64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BBE12">
            <w:pPr>
              <w:jc w:val="center"/>
            </w:pPr>
          </w:p>
        </w:tc>
      </w:tr>
      <w:tr w14:paraId="41D82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B3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8E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FF7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0B2C">
            <w:pPr>
              <w:jc w:val="center"/>
            </w:pPr>
            <w:r>
              <w:rPr>
                <w:rFonts w:ascii="宋体" w:hAnsi="宋体" w:eastAsia="宋体"/>
                <w:sz w:val="16"/>
              </w:rPr>
              <w:t>破产企业退休职工补助资金发放人数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7CFB">
            <w:pPr>
              <w:jc w:val="center"/>
            </w:pPr>
            <w:r>
              <w:rPr>
                <w:rFonts w:ascii="宋体" w:hAnsi="宋体" w:eastAsia="宋体"/>
                <w:sz w:val="16"/>
              </w:rPr>
              <w:t>&lt;=556人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6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7FA7">
            <w:pPr>
              <w:jc w:val="center"/>
            </w:pPr>
            <w:r>
              <w:rPr>
                <w:rFonts w:ascii="宋体" w:hAnsi="宋体" w:eastAsia="宋体"/>
                <w:sz w:val="16"/>
              </w:rPr>
              <w:t>556人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B2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F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C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809F">
            <w:pPr>
              <w:jc w:val="center"/>
            </w:pPr>
            <w:r>
              <w:rPr>
                <w:rFonts w:ascii="宋体" w:hAnsi="宋体" w:eastAsia="宋体"/>
                <w:sz w:val="16"/>
              </w:rPr>
              <w:t>=556人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F6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665EA">
            <w:pPr>
              <w:jc w:val="center"/>
            </w:pPr>
          </w:p>
        </w:tc>
      </w:tr>
      <w:tr w14:paraId="18BD0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96A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DE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C9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A6E8">
            <w:pPr>
              <w:jc w:val="center"/>
            </w:pPr>
            <w:r>
              <w:rPr>
                <w:rFonts w:ascii="宋体" w:hAnsi="宋体" w:eastAsia="宋体"/>
                <w:sz w:val="16"/>
              </w:rPr>
              <w:t>破产企业退休职工补助标准按规定执行率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1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7E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D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D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05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F9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38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40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EC604">
            <w:pPr>
              <w:jc w:val="center"/>
            </w:pPr>
          </w:p>
        </w:tc>
      </w:tr>
      <w:tr w14:paraId="247FC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6E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821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AF5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A927">
            <w:pPr>
              <w:jc w:val="center"/>
            </w:pPr>
            <w:r>
              <w:rPr>
                <w:rFonts w:ascii="宋体" w:hAnsi="宋体" w:eastAsia="宋体"/>
                <w:sz w:val="16"/>
              </w:rPr>
              <w:t>项目资金发放及时率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4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A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4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BA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B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AB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76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5F0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6B43">
            <w:pPr>
              <w:jc w:val="center"/>
            </w:pPr>
          </w:p>
        </w:tc>
      </w:tr>
      <w:tr w14:paraId="21839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653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09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2E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F29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DA2B">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E3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32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62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9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B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4D02">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CB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04F69">
            <w:pPr>
              <w:jc w:val="center"/>
            </w:pPr>
          </w:p>
        </w:tc>
      </w:tr>
      <w:tr w14:paraId="3E4DCE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7C1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629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719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5E8C">
            <w:pPr>
              <w:jc w:val="center"/>
            </w:pPr>
            <w:r>
              <w:rPr>
                <w:rFonts w:ascii="宋体" w:hAnsi="宋体" w:eastAsia="宋体"/>
                <w:sz w:val="16"/>
              </w:rPr>
              <w:t>遗孀生活补助费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4546">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D5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667C">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F0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B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064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FC99">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B4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D4892">
            <w:pPr>
              <w:jc w:val="center"/>
            </w:pPr>
          </w:p>
        </w:tc>
      </w:tr>
      <w:tr w14:paraId="2C102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5D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F5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144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1AB3">
            <w:pPr>
              <w:jc w:val="center"/>
            </w:pPr>
            <w:r>
              <w:rPr>
                <w:rFonts w:ascii="宋体" w:hAnsi="宋体" w:eastAsia="宋体"/>
                <w:sz w:val="16"/>
              </w:rPr>
              <w:t>职工冬碳费补助金额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4DE7">
            <w:pPr>
              <w:jc w:val="center"/>
            </w:pPr>
            <w:r>
              <w:rPr>
                <w:rFonts w:ascii="宋体" w:hAnsi="宋体" w:eastAsia="宋体"/>
                <w:sz w:val="16"/>
              </w:rPr>
              <w:t>&lt;=47.26万元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2B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0FE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EA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86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34E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B893">
            <w:pPr>
              <w:jc w:val="center"/>
            </w:pPr>
            <w:r>
              <w:rPr>
                <w:rFonts w:ascii="宋体" w:hAnsi="宋体" w:eastAsia="宋体"/>
                <w:sz w:val="16"/>
              </w:rPr>
              <w:t>=47.26万元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0D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B474E">
            <w:pPr>
              <w:jc w:val="center"/>
            </w:pPr>
          </w:p>
        </w:tc>
      </w:tr>
      <w:tr w14:paraId="12737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2AA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39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BF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D073">
            <w:pPr>
              <w:jc w:val="center"/>
            </w:pPr>
            <w:r>
              <w:rPr>
                <w:rFonts w:ascii="宋体" w:hAnsi="宋体" w:eastAsia="宋体"/>
                <w:sz w:val="16"/>
              </w:rPr>
              <w:t>职工医疗保险补助金额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C057">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B0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98D5">
            <w:pPr>
              <w:jc w:val="center"/>
            </w:pPr>
            <w:r>
              <w:rPr>
                <w:rFonts w:ascii="宋体" w:hAnsi="宋体" w:eastAsia="宋体"/>
                <w:sz w:val="16"/>
              </w:rPr>
              <w: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A6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21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243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C15E">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818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9D286">
            <w:pPr>
              <w:jc w:val="center"/>
            </w:pPr>
          </w:p>
        </w:tc>
      </w:tr>
      <w:tr w14:paraId="51293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70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E17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83C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7AB6">
            <w:pPr>
              <w:jc w:val="center"/>
            </w:pPr>
            <w:r>
              <w:rPr>
                <w:rFonts w:ascii="宋体" w:hAnsi="宋体" w:eastAsia="宋体"/>
                <w:sz w:val="16"/>
              </w:rPr>
              <w:t>聘用人员劳务费金额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66E2">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43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F468">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D1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CC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220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4811">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721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9070D">
            <w:pPr>
              <w:jc w:val="center"/>
            </w:pPr>
          </w:p>
        </w:tc>
      </w:tr>
      <w:tr w14:paraId="379C7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9F6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611E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438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829E">
            <w:pPr>
              <w:jc w:val="center"/>
            </w:pPr>
            <w:r>
              <w:rPr>
                <w:rFonts w:ascii="宋体" w:hAnsi="宋体" w:eastAsia="宋体"/>
                <w:sz w:val="16"/>
              </w:rPr>
              <w:t>保障破产解散企业退休职工的医疗需求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CF7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B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4D0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C3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0E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2C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4CD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A3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2EDD3">
            <w:pPr>
              <w:jc w:val="center"/>
            </w:pPr>
          </w:p>
        </w:tc>
      </w:tr>
      <w:tr w14:paraId="5618A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20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A3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57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B6F2">
            <w:pPr>
              <w:jc w:val="center"/>
            </w:pPr>
            <w:r>
              <w:rPr>
                <w:rFonts w:ascii="宋体" w:hAnsi="宋体" w:eastAsia="宋体"/>
                <w:sz w:val="16"/>
              </w:rPr>
              <w:t>提高破产企业离退休人员的生活保障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43C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F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AC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D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62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5E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AFF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23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AC725">
            <w:pPr>
              <w:jc w:val="center"/>
            </w:pPr>
          </w:p>
        </w:tc>
      </w:tr>
      <w:tr w14:paraId="531CB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662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1B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94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D87F">
            <w:pPr>
              <w:jc w:val="center"/>
            </w:pPr>
            <w:r>
              <w:rPr>
                <w:rFonts w:ascii="宋体" w:hAnsi="宋体" w:eastAsia="宋体"/>
                <w:sz w:val="16"/>
              </w:rPr>
              <w:t>离退休职工满意度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C2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9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B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E5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2B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A3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CD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15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A8B68">
            <w:pPr>
              <w:jc w:val="center"/>
            </w:pPr>
          </w:p>
        </w:tc>
      </w:tr>
      <w:tr w14:paraId="3206F04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1B7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51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7558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5A4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F844A3"/>
        </w:tc>
      </w:tr>
    </w:tbl>
    <w:p w14:paraId="09260F4A">
      <w:r>
        <w:br w:type="page"/>
      </w:r>
    </w:p>
    <w:tbl>
      <w:tblPr>
        <w:tblStyle w:val="9"/>
        <w:tblW w:w="0" w:type="auto"/>
        <w:tblInd w:w="0" w:type="dxa"/>
        <w:tblLayout w:type="fixed"/>
        <w:tblCellMar>
          <w:top w:w="0" w:type="dxa"/>
          <w:left w:w="108" w:type="dxa"/>
          <w:bottom w:w="0" w:type="dxa"/>
          <w:right w:w="108" w:type="dxa"/>
        </w:tblCellMar>
      </w:tblPr>
      <w:tblGrid>
        <w:gridCol w:w="625"/>
        <w:gridCol w:w="613"/>
        <w:gridCol w:w="613"/>
        <w:gridCol w:w="811"/>
        <w:gridCol w:w="658"/>
        <w:gridCol w:w="613"/>
        <w:gridCol w:w="625"/>
        <w:gridCol w:w="464"/>
        <w:gridCol w:w="768"/>
        <w:gridCol w:w="619"/>
        <w:gridCol w:w="776"/>
        <w:gridCol w:w="633"/>
        <w:gridCol w:w="609"/>
        <w:gridCol w:w="633"/>
      </w:tblGrid>
      <w:tr w14:paraId="2613D2FE">
        <w:tblPrEx>
          <w:tblCellMar>
            <w:top w:w="0" w:type="dxa"/>
            <w:left w:w="108" w:type="dxa"/>
            <w:bottom w:w="0" w:type="dxa"/>
            <w:right w:w="108" w:type="dxa"/>
          </w:tblCellMar>
        </w:tblPrEx>
        <w:tc>
          <w:tcPr>
            <w:tcW w:w="9060" w:type="dxa"/>
            <w:gridSpan w:val="14"/>
            <w:vAlign w:val="center"/>
          </w:tcPr>
          <w:p w14:paraId="78DED989">
            <w:pPr>
              <w:jc w:val="center"/>
            </w:pPr>
            <w:r>
              <w:rPr>
                <w:rFonts w:ascii="宋体" w:hAnsi="宋体" w:eastAsia="宋体"/>
                <w:sz w:val="24"/>
              </w:rPr>
              <w:t>项目支出绩效自评表</w:t>
            </w:r>
          </w:p>
        </w:tc>
      </w:tr>
      <w:tr w14:paraId="78E0FC9C">
        <w:tblPrEx>
          <w:tblCellMar>
            <w:top w:w="0" w:type="dxa"/>
            <w:left w:w="108" w:type="dxa"/>
            <w:bottom w:w="0" w:type="dxa"/>
            <w:right w:w="108" w:type="dxa"/>
          </w:tblCellMar>
        </w:tblPrEx>
        <w:tc>
          <w:tcPr>
            <w:tcW w:w="9060" w:type="dxa"/>
            <w:gridSpan w:val="14"/>
            <w:vAlign w:val="center"/>
          </w:tcPr>
          <w:p w14:paraId="1EF8318C">
            <w:pPr>
              <w:jc w:val="center"/>
            </w:pPr>
            <w:r>
              <w:rPr>
                <w:rFonts w:ascii="宋体" w:hAnsi="宋体" w:eastAsia="宋体"/>
                <w:sz w:val="24"/>
              </w:rPr>
              <w:t>(2024年度)</w:t>
            </w:r>
          </w:p>
        </w:tc>
      </w:tr>
      <w:tr w14:paraId="5B44ADCC">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EC30E67">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EE83FB">
            <w:pPr>
              <w:jc w:val="center"/>
            </w:pPr>
            <w:r>
              <w:rPr>
                <w:rFonts w:ascii="宋体" w:hAnsi="宋体" w:eastAsia="宋体"/>
                <w:sz w:val="16"/>
              </w:rPr>
              <w:t>2024年企业补贴资金项目</w:t>
            </w:r>
          </w:p>
        </w:tc>
      </w:tr>
      <w:tr w14:paraId="3C097156">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84485DB">
            <w:pPr>
              <w:jc w:val="center"/>
            </w:pPr>
            <w:r>
              <w:rPr>
                <w:rFonts w:ascii="宋体" w:hAnsi="宋体" w:eastAsia="宋体"/>
                <w:sz w:val="16"/>
              </w:rPr>
              <w:t>主管部门</w:t>
            </w:r>
          </w:p>
        </w:tc>
        <w:tc>
          <w:tcPr>
            <w:tcW w:w="43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34D9E">
            <w:pPr>
              <w:jc w:val="center"/>
            </w:pPr>
            <w:r>
              <w:rPr>
                <w:rFonts w:ascii="宋体" w:hAnsi="宋体" w:eastAsia="宋体"/>
                <w:sz w:val="16"/>
              </w:rPr>
              <w:t>疏勒县工业和信息化局</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56CF342B">
            <w:pPr>
              <w:jc w:val="center"/>
            </w:pPr>
            <w:r>
              <w:rPr>
                <w:rFonts w:ascii="宋体" w:hAnsi="宋体" w:eastAsia="宋体"/>
                <w:sz w:val="16"/>
              </w:rPr>
              <w:t>实施单位</w:t>
            </w:r>
          </w:p>
        </w:tc>
        <w:tc>
          <w:tcPr>
            <w:tcW w:w="327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9911C6">
            <w:pPr>
              <w:jc w:val="center"/>
            </w:pPr>
            <w:r>
              <w:rPr>
                <w:rFonts w:ascii="宋体" w:hAnsi="宋体" w:eastAsia="宋体"/>
                <w:sz w:val="16"/>
              </w:rPr>
              <w:t>疏勒县工业和信息化局</w:t>
            </w:r>
          </w:p>
        </w:tc>
      </w:tr>
      <w:tr w14:paraId="4FA4E2AC">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3F995">
            <w:pPr>
              <w:jc w:val="center"/>
            </w:pPr>
            <w:r>
              <w:rPr>
                <w:rFonts w:ascii="宋体" w:hAnsi="宋体" w:eastAsia="宋体"/>
                <w:sz w:val="16"/>
              </w:rPr>
              <w:t>项目资金 （万元）</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622B">
            <w:pPr>
              <w:jc w:val="center"/>
            </w:pPr>
          </w:p>
        </w:tc>
        <w:tc>
          <w:tcPr>
            <w:tcW w:w="14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F9BB5">
            <w:pPr>
              <w:jc w:val="center"/>
            </w:pPr>
            <w:r>
              <w:rPr>
                <w:rFonts w:ascii="宋体" w:hAnsi="宋体" w:eastAsia="宋体"/>
                <w:sz w:val="16"/>
              </w:rPr>
              <w:t>年初预算数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9CE1">
            <w:pPr>
              <w:jc w:val="center"/>
            </w:pPr>
            <w:r>
              <w:rPr>
                <w:rFonts w:ascii="宋体" w:hAnsi="宋体" w:eastAsia="宋体"/>
                <w:sz w:val="16"/>
              </w:rPr>
              <w:t>全年预算数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B82B4">
            <w:pPr>
              <w:jc w:val="center"/>
            </w:pPr>
            <w:r>
              <w:rPr>
                <w:rFonts w:ascii="宋体" w:hAnsi="宋体" w:eastAsia="宋体"/>
                <w:sz w:val="16"/>
              </w:rPr>
              <w:t>全年执行数</w:t>
            </w:r>
          </w:p>
        </w:tc>
        <w:tc>
          <w:tcPr>
            <w:tcW w:w="13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A096">
            <w:pPr>
              <w:jc w:val="center"/>
            </w:pPr>
            <w:r>
              <w:rPr>
                <w:rFonts w:ascii="宋体" w:hAnsi="宋体" w:eastAsia="宋体"/>
                <w:sz w:val="16"/>
              </w:rPr>
              <w:t>分值</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D86B">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5549F81">
            <w:pPr>
              <w:jc w:val="center"/>
            </w:pPr>
            <w:r>
              <w:rPr>
                <w:rFonts w:ascii="宋体" w:hAnsi="宋体" w:eastAsia="宋体"/>
                <w:sz w:val="16"/>
              </w:rPr>
              <w:t>得分</w:t>
            </w:r>
          </w:p>
        </w:tc>
      </w:tr>
      <w:tr w14:paraId="1486DA0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F10D4B"/>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86C37">
            <w:pPr>
              <w:jc w:val="center"/>
            </w:pPr>
            <w:r>
              <w:rPr>
                <w:rFonts w:ascii="宋体" w:hAnsi="宋体" w:eastAsia="宋体"/>
                <w:sz w:val="16"/>
              </w:rPr>
              <w:t>年度资金总额</w:t>
            </w:r>
          </w:p>
        </w:tc>
        <w:tc>
          <w:tcPr>
            <w:tcW w:w="14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66093">
            <w:pPr>
              <w:jc w:val="center"/>
            </w:pPr>
            <w:r>
              <w:rPr>
                <w:rFonts w:ascii="宋体" w:hAnsi="宋体" w:eastAsia="宋体"/>
                <w:sz w:val="16"/>
              </w:rPr>
              <w:t>547.58</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6EB36">
            <w:pPr>
              <w:jc w:val="center"/>
            </w:pPr>
            <w:r>
              <w:rPr>
                <w:rFonts w:ascii="宋体" w:hAnsi="宋体" w:eastAsia="宋体"/>
                <w:sz w:val="16"/>
              </w:rPr>
              <w:t>898.63</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837AD">
            <w:pPr>
              <w:jc w:val="center"/>
            </w:pPr>
            <w:r>
              <w:rPr>
                <w:rFonts w:ascii="宋体" w:hAnsi="宋体" w:eastAsia="宋体"/>
                <w:sz w:val="16"/>
              </w:rPr>
              <w:t>898.63</w:t>
            </w:r>
          </w:p>
        </w:tc>
        <w:tc>
          <w:tcPr>
            <w:tcW w:w="13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B401">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8906">
            <w:pPr>
              <w:jc w:val="center"/>
            </w:pPr>
            <w:r>
              <w:rPr>
                <w:rFonts w:ascii="宋体" w:hAnsi="宋体" w:eastAsia="宋体"/>
                <w:sz w:val="16"/>
              </w:rPr>
              <w:t>100.0%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41B6DA3">
            <w:pPr>
              <w:jc w:val="center"/>
            </w:pPr>
            <w:r>
              <w:rPr>
                <w:rFonts w:ascii="宋体" w:hAnsi="宋体" w:eastAsia="宋体"/>
                <w:sz w:val="16"/>
              </w:rPr>
              <w:t>10.00分</w:t>
            </w:r>
          </w:p>
        </w:tc>
      </w:tr>
      <w:tr w14:paraId="294D9FA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3DBAE8D"/>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4C1D2">
            <w:pPr>
              <w:jc w:val="center"/>
            </w:pPr>
            <w:r>
              <w:rPr>
                <w:rFonts w:ascii="宋体" w:hAnsi="宋体" w:eastAsia="宋体"/>
                <w:sz w:val="16"/>
              </w:rPr>
              <w:t>其中：当年财政拨款</w:t>
            </w:r>
          </w:p>
        </w:tc>
        <w:tc>
          <w:tcPr>
            <w:tcW w:w="14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484D6">
            <w:pPr>
              <w:jc w:val="center"/>
            </w:pPr>
            <w:r>
              <w:rPr>
                <w:rFonts w:ascii="宋体" w:hAnsi="宋体" w:eastAsia="宋体"/>
                <w:sz w:val="16"/>
              </w:rPr>
              <w:t>547.58</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F513">
            <w:pPr>
              <w:jc w:val="center"/>
            </w:pPr>
            <w:r>
              <w:rPr>
                <w:rFonts w:ascii="宋体" w:hAnsi="宋体" w:eastAsia="宋体"/>
                <w:sz w:val="16"/>
              </w:rPr>
              <w:t>898.63</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D91A5">
            <w:pPr>
              <w:jc w:val="center"/>
            </w:pPr>
            <w:r>
              <w:rPr>
                <w:rFonts w:ascii="宋体" w:hAnsi="宋体" w:eastAsia="宋体"/>
                <w:sz w:val="16"/>
              </w:rPr>
              <w:t>898.63</w:t>
            </w:r>
          </w:p>
        </w:tc>
        <w:tc>
          <w:tcPr>
            <w:tcW w:w="13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3FFFC">
            <w:pPr>
              <w:jc w:val="center"/>
            </w:pPr>
            <w:r>
              <w:rPr>
                <w:rFonts w:ascii="宋体" w:hAnsi="宋体" w:eastAsia="宋体"/>
                <w:sz w:val="16"/>
              </w:rPr>
              <w:t>—</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D6F1A">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0C31D6E">
            <w:pPr>
              <w:jc w:val="center"/>
            </w:pPr>
            <w:r>
              <w:rPr>
                <w:rFonts w:ascii="宋体" w:hAnsi="宋体" w:eastAsia="宋体"/>
                <w:sz w:val="16"/>
              </w:rPr>
              <w:t>—</w:t>
            </w:r>
          </w:p>
        </w:tc>
      </w:tr>
      <w:tr w14:paraId="34F1018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33C20FF"/>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00306">
            <w:pPr>
              <w:jc w:val="center"/>
            </w:pPr>
            <w:r>
              <w:rPr>
                <w:rFonts w:ascii="宋体" w:hAnsi="宋体" w:eastAsia="宋体"/>
                <w:sz w:val="16"/>
              </w:rPr>
              <w:t xml:space="preserve">  其他资金</w:t>
            </w:r>
          </w:p>
        </w:tc>
        <w:tc>
          <w:tcPr>
            <w:tcW w:w="14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77691">
            <w:pPr>
              <w:jc w:val="center"/>
            </w:pPr>
            <w:r>
              <w:rPr>
                <w:rFonts w:ascii="宋体" w:hAnsi="宋体" w:eastAsia="宋体"/>
                <w:sz w:val="16"/>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C673F">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9DEAA">
            <w:pPr>
              <w:jc w:val="center"/>
            </w:pPr>
            <w:r>
              <w:rPr>
                <w:rFonts w:ascii="宋体" w:hAnsi="宋体" w:eastAsia="宋体"/>
                <w:sz w:val="16"/>
              </w:rPr>
              <w:t>0.00</w:t>
            </w:r>
          </w:p>
        </w:tc>
        <w:tc>
          <w:tcPr>
            <w:tcW w:w="13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45520">
            <w:pPr>
              <w:jc w:val="center"/>
            </w:pPr>
            <w:r>
              <w:rPr>
                <w:rFonts w:ascii="宋体" w:hAnsi="宋体" w:eastAsia="宋体"/>
                <w:sz w:val="16"/>
              </w:rPr>
              <w:t>—</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4CF8B">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C6D3FC2">
            <w:pPr>
              <w:jc w:val="center"/>
            </w:pPr>
            <w:r>
              <w:rPr>
                <w:rFonts w:ascii="宋体" w:hAnsi="宋体" w:eastAsia="宋体"/>
                <w:sz w:val="16"/>
              </w:rPr>
              <w:t>—</w:t>
            </w:r>
          </w:p>
        </w:tc>
      </w:tr>
      <w:tr w14:paraId="0EE2A87B">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DBB9E">
            <w:pPr>
              <w:jc w:val="center"/>
            </w:pPr>
            <w:r>
              <w:rPr>
                <w:rFonts w:ascii="宋体" w:hAnsi="宋体" w:eastAsia="宋体"/>
                <w:sz w:val="16"/>
              </w:rPr>
              <w:t>三、目标完成情况</w:t>
            </w:r>
          </w:p>
        </w:tc>
        <w:tc>
          <w:tcPr>
            <w:tcW w:w="43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AFBFE">
            <w:pPr>
              <w:jc w:val="center"/>
            </w:pPr>
            <w:r>
              <w:rPr>
                <w:rFonts w:ascii="宋体" w:hAnsi="宋体" w:eastAsia="宋体"/>
                <w:sz w:val="16"/>
              </w:rPr>
              <w:t>预期目标</w:t>
            </w:r>
          </w:p>
        </w:tc>
        <w:tc>
          <w:tcPr>
            <w:tcW w:w="403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77AC44">
            <w:pPr>
              <w:jc w:val="center"/>
            </w:pPr>
            <w:r>
              <w:rPr>
                <w:rFonts w:ascii="宋体" w:hAnsi="宋体" w:eastAsia="宋体"/>
                <w:sz w:val="16"/>
              </w:rPr>
              <w:t>实际完成情况</w:t>
            </w:r>
          </w:p>
        </w:tc>
      </w:tr>
      <w:tr w14:paraId="5F8B460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8EEC898"/>
        </w:tc>
        <w:tc>
          <w:tcPr>
            <w:tcW w:w="43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CF39C">
            <w:pPr>
              <w:jc w:val="both"/>
            </w:pPr>
            <w:r>
              <w:rPr>
                <w:rFonts w:ascii="宋体" w:hAnsi="宋体" w:eastAsia="宋体"/>
                <w:sz w:val="16"/>
              </w:rPr>
              <w:t>项目总投资898.63万元，本项目主要支持劳动密集型企业运费补贴项目、纺织服装企业补贴项目，中小企业发展项目，计划支持对外贸易企业达到9家及以上，在保障项目资金使用规范合格的前提下，做到项目资金拨付及时；通过实施本项目，将不断提高我县外贸企业产品出口的积极性，有效促进我县外贸经济发展。</w:t>
            </w:r>
          </w:p>
        </w:tc>
        <w:tc>
          <w:tcPr>
            <w:tcW w:w="403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BFB652">
            <w:pPr>
              <w:jc w:val="both"/>
            </w:pPr>
            <w:r>
              <w:rPr>
                <w:rFonts w:hint="eastAsia" w:ascii="宋体" w:hAnsi="宋体"/>
                <w:sz w:val="16"/>
                <w:lang w:eastAsia="zh-CN"/>
              </w:rPr>
              <w:t>截至</w:t>
            </w:r>
            <w:r>
              <w:rPr>
                <w:rFonts w:ascii="宋体" w:hAnsi="宋体" w:eastAsia="宋体"/>
                <w:sz w:val="16"/>
              </w:rPr>
              <w:t>2024年12月31日，项目实际投资总额为898.63万元，涉及补贴企业个数9个，主要用于劳动密集型企业运费补贴项目673.63万元，纺织服装企业补贴项目200万元，中小企业发展项目25万元。通过实施本项目，有效提高我县外贸企业产品出口的积极性，持续促进我县外贸经济发展，补贴企业满意度100%。</w:t>
            </w:r>
          </w:p>
        </w:tc>
      </w:tr>
      <w:tr w14:paraId="7A823741">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3FB1803D"/>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1AE39B5">
            <w:pPr>
              <w:jc w:val="center"/>
            </w:pPr>
            <w:r>
              <w:rPr>
                <w:rFonts w:ascii="宋体" w:hAnsi="宋体" w:eastAsia="宋体"/>
                <w:sz w:val="16"/>
              </w:rPr>
              <w:t>一级指标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9E4C571">
            <w:pPr>
              <w:jc w:val="center"/>
            </w:pPr>
            <w:r>
              <w:rPr>
                <w:rFonts w:ascii="宋体" w:hAnsi="宋体" w:eastAsia="宋体"/>
                <w:sz w:val="16"/>
              </w:rPr>
              <w:t>二级指标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DD38015">
            <w:pPr>
              <w:jc w:val="center"/>
            </w:pPr>
            <w:r>
              <w:rPr>
                <w:rFonts w:ascii="宋体" w:hAnsi="宋体" w:eastAsia="宋体"/>
                <w:sz w:val="16"/>
              </w:rPr>
              <w:t>三级指标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B742DF9">
            <w:pPr>
              <w:jc w:val="center"/>
            </w:pPr>
            <w:r>
              <w:rPr>
                <w:rFonts w:ascii="宋体" w:hAnsi="宋体" w:eastAsia="宋体"/>
                <w:sz w:val="16"/>
              </w:rPr>
              <w:t>年度指标值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687E2A6">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65954EB">
            <w:pPr>
              <w:jc w:val="center"/>
            </w:pPr>
            <w:r>
              <w:rPr>
                <w:rFonts w:ascii="宋体" w:hAnsi="宋体" w:eastAsia="宋体"/>
                <w:sz w:val="16"/>
              </w:rPr>
              <w:t>上年完成情况</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3465AA43">
            <w:pPr>
              <w:jc w:val="center"/>
            </w:pPr>
            <w:r>
              <w:rPr>
                <w:rFonts w:ascii="宋体" w:hAnsi="宋体" w:eastAsia="宋体"/>
                <w:sz w:val="16"/>
              </w:rPr>
              <w:t>权重</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424F094D">
            <w:pPr>
              <w:jc w:val="center"/>
            </w:pPr>
            <w:r>
              <w:rPr>
                <w:rFonts w:ascii="宋体" w:hAnsi="宋体" w:eastAsia="宋体"/>
                <w:sz w:val="16"/>
              </w:rPr>
              <w:t>赋分规则</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B54AE76">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041395">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C0A918C">
            <w:pPr>
              <w:jc w:val="center"/>
            </w:pPr>
            <w:r>
              <w:rPr>
                <w:rFonts w:ascii="宋体" w:hAnsi="宋体" w:eastAsia="宋体"/>
                <w:sz w:val="16"/>
              </w:rPr>
              <w:t>得分</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D8828">
            <w:pPr>
              <w:jc w:val="center"/>
            </w:pPr>
            <w:r>
              <w:rPr>
                <w:rFonts w:ascii="宋体" w:hAnsi="宋体" w:eastAsia="宋体"/>
                <w:sz w:val="16"/>
              </w:rPr>
              <w:t>偏差原因分析及改进措施</w:t>
            </w:r>
          </w:p>
        </w:tc>
      </w:tr>
      <w:tr w14:paraId="4C318AD4">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420D7">
            <w:pPr>
              <w:jc w:val="center"/>
            </w:pPr>
            <w:r>
              <w:rPr>
                <w:rFonts w:ascii="宋体" w:hAnsi="宋体" w:eastAsia="宋体"/>
                <w:sz w:val="16"/>
              </w:rPr>
              <w:t>年度绩效指标完成情况</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22B80">
            <w:pPr>
              <w:jc w:val="center"/>
            </w:pPr>
            <w:r>
              <w:rPr>
                <w:rFonts w:ascii="宋体" w:hAnsi="宋体" w:eastAsia="宋体"/>
                <w:sz w:val="16"/>
              </w:rPr>
              <w:t>产出指标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3D007">
            <w:pPr>
              <w:jc w:val="center"/>
            </w:pPr>
            <w:r>
              <w:rPr>
                <w:rFonts w:ascii="宋体" w:hAnsi="宋体" w:eastAsia="宋体"/>
                <w:sz w:val="16"/>
              </w:rPr>
              <w:t>数量指标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89C0702">
            <w:pPr>
              <w:jc w:val="center"/>
            </w:pPr>
            <w:r>
              <w:rPr>
                <w:rFonts w:ascii="宋体" w:hAnsi="宋体" w:eastAsia="宋体"/>
                <w:sz w:val="16"/>
              </w:rPr>
              <w:t>支持项目个数</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83201CE">
            <w:pPr>
              <w:jc w:val="center"/>
            </w:pPr>
            <w:r>
              <w:rPr>
                <w:rFonts w:ascii="宋体" w:hAnsi="宋体" w:eastAsia="宋体"/>
                <w:sz w:val="16"/>
              </w:rPr>
              <w:t>=3个</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E4FB51A">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B296DC6">
            <w:pPr>
              <w:jc w:val="center"/>
            </w:pPr>
            <w:r>
              <w:rPr>
                <w:rFonts w:ascii="宋体" w:hAnsi="宋体" w:eastAsia="宋体"/>
                <w:sz w:val="16"/>
              </w:rPr>
              <w:t>新增</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6BC70456">
            <w:pPr>
              <w:jc w:val="center"/>
            </w:pPr>
            <w:r>
              <w:rPr>
                <w:rFonts w:ascii="宋体" w:hAnsi="宋体" w:eastAsia="宋体"/>
                <w:sz w:val="16"/>
              </w:rPr>
              <w:t>10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0E1305FB">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55E480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444AB6">
            <w:pPr>
              <w:jc w:val="center"/>
            </w:pPr>
            <w:r>
              <w:rPr>
                <w:rFonts w:ascii="宋体" w:hAnsi="宋体" w:eastAsia="宋体"/>
                <w:sz w:val="16"/>
              </w:rPr>
              <w:t>=3个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57CCF7B">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2903">
            <w:pPr>
              <w:jc w:val="center"/>
            </w:pPr>
          </w:p>
        </w:tc>
      </w:tr>
      <w:tr w14:paraId="4586D08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C398BB3"/>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159F71B"/>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429EB41"/>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1573649">
            <w:pPr>
              <w:jc w:val="center"/>
            </w:pPr>
            <w:r>
              <w:rPr>
                <w:rFonts w:ascii="宋体" w:hAnsi="宋体" w:eastAsia="宋体"/>
                <w:sz w:val="16"/>
              </w:rPr>
              <w:t>补贴企业个数</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D11CE6C">
            <w:pPr>
              <w:jc w:val="center"/>
            </w:pPr>
            <w:r>
              <w:rPr>
                <w:rFonts w:ascii="宋体" w:hAnsi="宋体" w:eastAsia="宋体"/>
                <w:sz w:val="16"/>
              </w:rPr>
              <w:t>=9个</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78ECFB8">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AEA314">
            <w:pPr>
              <w:jc w:val="center"/>
            </w:pPr>
            <w:r>
              <w:rPr>
                <w:rFonts w:ascii="宋体" w:hAnsi="宋体" w:eastAsia="宋体"/>
                <w:sz w:val="16"/>
              </w:rPr>
              <w:t>5个</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870C06E">
            <w:pPr>
              <w:jc w:val="center"/>
            </w:pPr>
            <w:r>
              <w:rPr>
                <w:rFonts w:ascii="宋体" w:hAnsi="宋体" w:eastAsia="宋体"/>
                <w:sz w:val="16"/>
              </w:rPr>
              <w:t>10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6717911A">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D9623D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EE149C">
            <w:pPr>
              <w:jc w:val="center"/>
            </w:pPr>
            <w:r>
              <w:rPr>
                <w:rFonts w:ascii="宋体" w:hAnsi="宋体" w:eastAsia="宋体"/>
                <w:sz w:val="16"/>
              </w:rPr>
              <w:t>=9个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785A63F">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E4F50">
            <w:pPr>
              <w:jc w:val="center"/>
            </w:pPr>
          </w:p>
        </w:tc>
      </w:tr>
      <w:tr w14:paraId="27A0A14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1A59BF8"/>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28E37F6"/>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D3115">
            <w:pPr>
              <w:jc w:val="center"/>
            </w:pPr>
            <w:r>
              <w:rPr>
                <w:rFonts w:ascii="宋体" w:hAnsi="宋体" w:eastAsia="宋体"/>
                <w:sz w:val="16"/>
              </w:rPr>
              <w:t>时效指标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F2B61FD">
            <w:pPr>
              <w:jc w:val="center"/>
            </w:pPr>
            <w:r>
              <w:rPr>
                <w:rFonts w:ascii="宋体" w:hAnsi="宋体" w:eastAsia="宋体"/>
                <w:sz w:val="16"/>
              </w:rPr>
              <w:t>项目资金拨付及时率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151A92F">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9A7E8E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EE0A9A">
            <w:pPr>
              <w:jc w:val="center"/>
            </w:pPr>
            <w:r>
              <w:rPr>
                <w:rFonts w:ascii="宋体" w:hAnsi="宋体" w:eastAsia="宋体"/>
                <w:sz w:val="16"/>
              </w:rPr>
              <w:t>100%</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E8695E2">
            <w:pPr>
              <w:jc w:val="center"/>
            </w:pPr>
            <w:r>
              <w:rPr>
                <w:rFonts w:ascii="宋体" w:hAnsi="宋体" w:eastAsia="宋体"/>
                <w:sz w:val="16"/>
              </w:rPr>
              <w:t>10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C27AE99">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2B0D2D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63989E">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71E775F">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5E2C9">
            <w:pPr>
              <w:jc w:val="center"/>
            </w:pPr>
          </w:p>
        </w:tc>
      </w:tr>
      <w:tr w14:paraId="76B886D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7ADD3A0"/>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23664D9"/>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0E4FA61"/>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1D3D69A">
            <w:pPr>
              <w:jc w:val="center"/>
            </w:pPr>
            <w:r>
              <w:rPr>
                <w:rFonts w:ascii="宋体" w:hAnsi="宋体" w:eastAsia="宋体"/>
                <w:sz w:val="16"/>
              </w:rPr>
              <w:t>项目完成时间</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0A88DE3">
            <w:pPr>
              <w:jc w:val="center"/>
            </w:pPr>
            <w:r>
              <w:rPr>
                <w:rFonts w:ascii="宋体" w:hAnsi="宋体" w:eastAsia="宋体"/>
                <w:sz w:val="16"/>
              </w:rPr>
              <w:t>=2024年12月24日前</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5581C49">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80DDA02">
            <w:pPr>
              <w:jc w:val="center"/>
            </w:pPr>
            <w:r>
              <w:rPr>
                <w:rFonts w:ascii="宋体" w:hAnsi="宋体" w:eastAsia="宋体"/>
                <w:sz w:val="16"/>
              </w:rPr>
              <w:t>新增</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59675D45">
            <w:pPr>
              <w:jc w:val="center"/>
            </w:pPr>
            <w:r>
              <w:rPr>
                <w:rFonts w:ascii="宋体" w:hAnsi="宋体" w:eastAsia="宋体"/>
                <w:sz w:val="16"/>
              </w:rPr>
              <w:t>10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1541D8C7">
            <w:pPr>
              <w:jc w:val="center"/>
            </w:pPr>
            <w:r>
              <w:rPr>
                <w:rFonts w:ascii="宋体" w:hAnsi="宋体" w:eastAsia="宋体"/>
                <w:sz w:val="16"/>
              </w:rPr>
              <w:t>直接赋分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743DE0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F3B056">
            <w:pPr>
              <w:jc w:val="center"/>
            </w:pPr>
            <w:r>
              <w:rPr>
                <w:rFonts w:ascii="宋体" w:hAnsi="宋体" w:eastAsia="宋体"/>
                <w:sz w:val="16"/>
              </w:rPr>
              <w:t>2024年12月4日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A83BD07">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266D6">
            <w:pPr>
              <w:jc w:val="center"/>
            </w:pPr>
          </w:p>
        </w:tc>
      </w:tr>
      <w:tr w14:paraId="7E23BB2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04EBE89"/>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6DB42">
            <w:pPr>
              <w:jc w:val="center"/>
            </w:pPr>
            <w:r>
              <w:rPr>
                <w:rFonts w:ascii="宋体" w:hAnsi="宋体" w:eastAsia="宋体"/>
                <w:sz w:val="16"/>
              </w:rPr>
              <w:t>成本指标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0740C">
            <w:pPr>
              <w:jc w:val="center"/>
            </w:pPr>
            <w:r>
              <w:rPr>
                <w:rFonts w:ascii="宋体" w:hAnsi="宋体" w:eastAsia="宋体"/>
                <w:sz w:val="16"/>
              </w:rPr>
              <w:t>经济成本指标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27920786">
            <w:pPr>
              <w:jc w:val="center"/>
            </w:pPr>
            <w:r>
              <w:rPr>
                <w:rFonts w:ascii="宋体" w:hAnsi="宋体" w:eastAsia="宋体"/>
                <w:sz w:val="16"/>
              </w:rPr>
              <w:t>支持纺织服装企业补贴资金项目</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C586A5A">
            <w:pPr>
              <w:jc w:val="center"/>
            </w:pPr>
            <w:r>
              <w:rPr>
                <w:rFonts w:ascii="宋体" w:hAnsi="宋体" w:eastAsia="宋体"/>
                <w:sz w:val="16"/>
              </w:rPr>
              <w:t>&lt;=200万元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75C1310">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3DBF3B">
            <w:pPr>
              <w:jc w:val="center"/>
            </w:pPr>
            <w:r>
              <w:rPr>
                <w:rFonts w:ascii="宋体" w:hAnsi="宋体" w:eastAsia="宋体"/>
                <w:sz w:val="16"/>
              </w:rPr>
              <w:t>新增</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76290D74">
            <w:pPr>
              <w:jc w:val="center"/>
            </w:pPr>
            <w:r>
              <w:rPr>
                <w:rFonts w:ascii="宋体" w:hAnsi="宋体" w:eastAsia="宋体"/>
                <w:sz w:val="16"/>
              </w:rPr>
              <w:t>7</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78A4D594">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5768440">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D0FA2A">
            <w:pPr>
              <w:jc w:val="center"/>
            </w:pPr>
            <w:r>
              <w:rPr>
                <w:rFonts w:ascii="宋体" w:hAnsi="宋体" w:eastAsia="宋体"/>
                <w:sz w:val="16"/>
              </w:rPr>
              <w:t>=200万元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0251E55">
            <w:pPr>
              <w:jc w:val="center"/>
            </w:pPr>
            <w:r>
              <w:rPr>
                <w:rFonts w:ascii="宋体" w:hAnsi="宋体" w:eastAsia="宋体"/>
                <w:sz w:val="16"/>
              </w:rPr>
              <w:t>7</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95F51">
            <w:pPr>
              <w:jc w:val="center"/>
            </w:pPr>
          </w:p>
        </w:tc>
      </w:tr>
      <w:tr w14:paraId="715D238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6AA6A65"/>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43D7C7C"/>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1349FCE"/>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57A76D8">
            <w:pPr>
              <w:jc w:val="center"/>
            </w:pPr>
            <w:r>
              <w:rPr>
                <w:rFonts w:ascii="宋体" w:hAnsi="宋体" w:eastAsia="宋体"/>
                <w:sz w:val="16"/>
              </w:rPr>
              <w:t>中小企业发展专项资金</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025BA90">
            <w:pPr>
              <w:jc w:val="center"/>
            </w:pPr>
            <w:r>
              <w:rPr>
                <w:rFonts w:ascii="宋体" w:hAnsi="宋体" w:eastAsia="宋体"/>
                <w:sz w:val="16"/>
              </w:rPr>
              <w:t>&lt;=25万元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5C4EB09">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C81824">
            <w:pPr>
              <w:jc w:val="center"/>
            </w:pPr>
            <w:r>
              <w:rPr>
                <w:rFonts w:ascii="宋体" w:hAnsi="宋体" w:eastAsia="宋体"/>
                <w:sz w:val="16"/>
              </w:rPr>
              <w:t>新增</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5AF5E97">
            <w:pPr>
              <w:jc w:val="center"/>
            </w:pPr>
            <w:r>
              <w:rPr>
                <w:rFonts w:ascii="宋体" w:hAnsi="宋体" w:eastAsia="宋体"/>
                <w:sz w:val="16"/>
              </w:rPr>
              <w:t>6</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63447982">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A56E405">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4C3490">
            <w:pPr>
              <w:jc w:val="center"/>
            </w:pPr>
            <w:r>
              <w:rPr>
                <w:rFonts w:ascii="宋体" w:hAnsi="宋体" w:eastAsia="宋体"/>
                <w:sz w:val="16"/>
              </w:rPr>
              <w:t>=25万元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C00EE0A">
            <w:pPr>
              <w:jc w:val="center"/>
            </w:pPr>
            <w:r>
              <w:rPr>
                <w:rFonts w:ascii="宋体" w:hAnsi="宋体" w:eastAsia="宋体"/>
                <w:sz w:val="16"/>
              </w:rPr>
              <w:t>6</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145DE">
            <w:pPr>
              <w:jc w:val="center"/>
            </w:pPr>
          </w:p>
        </w:tc>
      </w:tr>
      <w:tr w14:paraId="529336E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46C1AE8"/>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C556C6E"/>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E407A32"/>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6AC8EDB">
            <w:pPr>
              <w:jc w:val="center"/>
            </w:pPr>
            <w:r>
              <w:rPr>
                <w:rFonts w:ascii="宋体" w:hAnsi="宋体" w:eastAsia="宋体"/>
                <w:sz w:val="16"/>
              </w:rPr>
              <w:t>支持劳动密集型企业资金项目</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F022F03">
            <w:pPr>
              <w:jc w:val="center"/>
            </w:pPr>
            <w:r>
              <w:rPr>
                <w:rFonts w:ascii="宋体" w:hAnsi="宋体" w:eastAsia="宋体"/>
                <w:sz w:val="16"/>
              </w:rPr>
              <w:t>&lt;=673.63万元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7E1A3ED">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5455EE3">
            <w:pPr>
              <w:jc w:val="center"/>
            </w:pPr>
            <w:r>
              <w:rPr>
                <w:rFonts w:ascii="宋体" w:hAnsi="宋体" w:eastAsia="宋体"/>
                <w:sz w:val="16"/>
              </w:rPr>
              <w:t>新增</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03F3A1A6">
            <w:pPr>
              <w:jc w:val="center"/>
            </w:pPr>
            <w:r>
              <w:rPr>
                <w:rFonts w:ascii="宋体" w:hAnsi="宋体" w:eastAsia="宋体"/>
                <w:sz w:val="16"/>
              </w:rPr>
              <w:t>7</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5C45342A">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A9E1676">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013852">
            <w:pPr>
              <w:jc w:val="center"/>
            </w:pPr>
            <w:r>
              <w:rPr>
                <w:rFonts w:ascii="宋体" w:hAnsi="宋体" w:eastAsia="宋体"/>
                <w:sz w:val="16"/>
              </w:rPr>
              <w:t>=673.63万元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3AE72B4">
            <w:pPr>
              <w:jc w:val="center"/>
            </w:pPr>
            <w:r>
              <w:rPr>
                <w:rFonts w:ascii="宋体" w:hAnsi="宋体" w:eastAsia="宋体"/>
                <w:sz w:val="16"/>
              </w:rPr>
              <w:t>7</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3C0C3">
            <w:pPr>
              <w:jc w:val="center"/>
            </w:pPr>
          </w:p>
        </w:tc>
      </w:tr>
      <w:tr w14:paraId="3CCBFF6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7373F92"/>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3D245">
            <w:pPr>
              <w:jc w:val="center"/>
            </w:pPr>
            <w:r>
              <w:rPr>
                <w:rFonts w:ascii="宋体" w:hAnsi="宋体" w:eastAsia="宋体"/>
                <w:sz w:val="16"/>
              </w:rPr>
              <w:t>效益指标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A3CC3">
            <w:pPr>
              <w:jc w:val="center"/>
            </w:pPr>
            <w:r>
              <w:rPr>
                <w:rFonts w:ascii="宋体" w:hAnsi="宋体" w:eastAsia="宋体"/>
                <w:sz w:val="16"/>
              </w:rPr>
              <w:t>社会效益指标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B2EF51F">
            <w:pPr>
              <w:jc w:val="center"/>
            </w:pPr>
            <w:r>
              <w:rPr>
                <w:rFonts w:ascii="宋体" w:hAnsi="宋体" w:eastAsia="宋体"/>
                <w:sz w:val="16"/>
              </w:rPr>
              <w:t>促进外贸经济发展</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0DD7D13">
            <w:pPr>
              <w:jc w:val="center"/>
            </w:pPr>
            <w:r>
              <w:rPr>
                <w:rFonts w:ascii="宋体" w:hAnsi="宋体" w:eastAsia="宋体"/>
                <w:sz w:val="16"/>
              </w:rPr>
              <w:t>持续促进</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7BE3F1A">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797BF83">
            <w:pPr>
              <w:jc w:val="center"/>
            </w:pPr>
            <w:r>
              <w:rPr>
                <w:rFonts w:ascii="宋体" w:hAnsi="宋体" w:eastAsia="宋体"/>
                <w:sz w:val="16"/>
              </w:rPr>
              <w:t>促进</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04F66ED9">
            <w:pPr>
              <w:jc w:val="center"/>
            </w:pPr>
            <w:r>
              <w:rPr>
                <w:rFonts w:ascii="宋体" w:hAnsi="宋体" w:eastAsia="宋体"/>
                <w:sz w:val="16"/>
              </w:rPr>
              <w:t>10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42217AD7">
            <w:pPr>
              <w:jc w:val="center"/>
            </w:pPr>
            <w:r>
              <w:rPr>
                <w:rFonts w:ascii="宋体" w:hAnsi="宋体" w:eastAsia="宋体"/>
                <w:sz w:val="16"/>
              </w:rPr>
              <w:t>按评判等级赋分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8D14F1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43F535">
            <w:pPr>
              <w:jc w:val="center"/>
            </w:pPr>
            <w:r>
              <w:rPr>
                <w:rFonts w:ascii="宋体" w:hAnsi="宋体" w:eastAsia="宋体"/>
                <w:sz w:val="16"/>
              </w:rPr>
              <w:t>持续促进</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EDDC152">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3A405">
            <w:pPr>
              <w:jc w:val="center"/>
            </w:pPr>
          </w:p>
        </w:tc>
      </w:tr>
      <w:tr w14:paraId="457D62F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F1E8BC6"/>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D1FC52F"/>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93D8980"/>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2799209D">
            <w:pPr>
              <w:jc w:val="center"/>
            </w:pPr>
            <w:r>
              <w:rPr>
                <w:rFonts w:ascii="宋体" w:hAnsi="宋体" w:eastAsia="宋体"/>
                <w:sz w:val="16"/>
              </w:rPr>
              <w:t>提高外贸企业产品出口积极性</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ED36BD7">
            <w:pPr>
              <w:jc w:val="center"/>
            </w:pPr>
            <w:r>
              <w:rPr>
                <w:rFonts w:ascii="宋体" w:hAnsi="宋体" w:eastAsia="宋体"/>
                <w:sz w:val="16"/>
              </w:rPr>
              <w:t>有效提高</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C47A12A">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6B6BE3E">
            <w:pPr>
              <w:jc w:val="center"/>
            </w:pPr>
            <w:r>
              <w:rPr>
                <w:rFonts w:ascii="宋体" w:hAnsi="宋体" w:eastAsia="宋体"/>
                <w:sz w:val="16"/>
              </w:rPr>
              <w:t>提高</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7D629156">
            <w:pPr>
              <w:jc w:val="center"/>
            </w:pPr>
            <w:r>
              <w:rPr>
                <w:rFonts w:ascii="宋体" w:hAnsi="宋体" w:eastAsia="宋体"/>
                <w:sz w:val="16"/>
              </w:rPr>
              <w:t>10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04F3DF60">
            <w:pPr>
              <w:jc w:val="center"/>
            </w:pPr>
            <w:r>
              <w:rPr>
                <w:rFonts w:ascii="宋体" w:hAnsi="宋体" w:eastAsia="宋体"/>
                <w:sz w:val="16"/>
              </w:rPr>
              <w:t>按评判等级赋分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91CD3F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7A71FD">
            <w:pPr>
              <w:jc w:val="center"/>
            </w:pPr>
            <w:r>
              <w:rPr>
                <w:rFonts w:ascii="宋体" w:hAnsi="宋体" w:eastAsia="宋体"/>
                <w:sz w:val="16"/>
              </w:rPr>
              <w:t>有效提高</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D026123">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46017">
            <w:pPr>
              <w:jc w:val="center"/>
            </w:pPr>
          </w:p>
        </w:tc>
      </w:tr>
      <w:tr w14:paraId="1FDE744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C8B2A71"/>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16D35D3">
            <w:pPr>
              <w:jc w:val="center"/>
            </w:pPr>
            <w:r>
              <w:rPr>
                <w:rFonts w:ascii="宋体" w:hAnsi="宋体" w:eastAsia="宋体"/>
                <w:sz w:val="16"/>
              </w:rPr>
              <w:t>满意度指标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6BC9BD1">
            <w:pPr>
              <w:jc w:val="center"/>
            </w:pPr>
            <w:r>
              <w:rPr>
                <w:rFonts w:ascii="宋体" w:hAnsi="宋体" w:eastAsia="宋体"/>
                <w:sz w:val="16"/>
              </w:rPr>
              <w:t>满意度指标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40B0323E">
            <w:pPr>
              <w:jc w:val="center"/>
            </w:pPr>
            <w:r>
              <w:rPr>
                <w:rFonts w:ascii="宋体" w:hAnsi="宋体" w:eastAsia="宋体"/>
                <w:sz w:val="16"/>
              </w:rPr>
              <w:t>补贴企业满意度</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6C5F045">
            <w:pPr>
              <w:jc w:val="center"/>
            </w:pPr>
            <w:r>
              <w:rPr>
                <w:rFonts w:ascii="宋体" w:hAnsi="宋体" w:eastAsia="宋体"/>
                <w:sz w:val="16"/>
              </w:rPr>
              <w:t>&gt;=95%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479DF2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3A96D6A">
            <w:pPr>
              <w:jc w:val="center"/>
            </w:pPr>
            <w:r>
              <w:rPr>
                <w:rFonts w:ascii="宋体" w:hAnsi="宋体" w:eastAsia="宋体"/>
                <w:sz w:val="16"/>
              </w:rPr>
              <w:t>100%</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666696B1">
            <w:pPr>
              <w:jc w:val="center"/>
            </w:pPr>
            <w:r>
              <w:rPr>
                <w:rFonts w:ascii="宋体" w:hAnsi="宋体" w:eastAsia="宋体"/>
                <w:sz w:val="16"/>
              </w:rPr>
              <w:t>10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050FE7A9">
            <w:pPr>
              <w:jc w:val="center"/>
            </w:pPr>
            <w:r>
              <w:rPr>
                <w:rFonts w:ascii="宋体" w:hAnsi="宋体" w:eastAsia="宋体"/>
                <w:sz w:val="16"/>
              </w:rPr>
              <w:t>满意度赋分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F6025D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F86021">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A2DADB9">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7C2A5">
            <w:pPr>
              <w:jc w:val="center"/>
            </w:pPr>
            <w:r>
              <w:rPr>
                <w:rFonts w:ascii="宋体" w:hAnsi="宋体" w:eastAsia="宋体"/>
                <w:sz w:val="16"/>
              </w:rPr>
              <w:t>原因分析：该项目指标补贴企业满意度&gt;=95%，因项目实际问卷调查满意度为100%，故指标偏差为5.26%；改进措施：根据项目实际情况，合理设置预期指标值，使完成值和预期值相一致。</w:t>
            </w:r>
          </w:p>
        </w:tc>
      </w:tr>
      <w:tr w14:paraId="143002FC">
        <w:tblPrEx>
          <w:tblCellMar>
            <w:top w:w="0" w:type="dxa"/>
            <w:left w:w="108" w:type="dxa"/>
            <w:bottom w:w="0" w:type="dxa"/>
            <w:right w:w="108" w:type="dxa"/>
          </w:tblCellMar>
        </w:tblPrEx>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AD752C">
            <w:pPr>
              <w:jc w:val="center"/>
            </w:pPr>
            <w:r>
              <w:rPr>
                <w:rFonts w:ascii="宋体" w:hAnsi="宋体" w:eastAsia="宋体"/>
                <w:sz w:val="16"/>
              </w:rPr>
              <w:t>总分</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604D254B">
            <w:pPr>
              <w:jc w:val="center"/>
            </w:pPr>
            <w:r>
              <w:rPr>
                <w:rFonts w:ascii="宋体" w:hAnsi="宋体" w:eastAsia="宋体"/>
                <w:sz w:val="16"/>
              </w:rPr>
              <w:t>100</w:t>
            </w:r>
          </w:p>
        </w:tc>
        <w:tc>
          <w:tcPr>
            <w:tcW w:w="2163" w:type="dxa"/>
            <w:gridSpan w:val="3"/>
            <w:tcBorders>
              <w:top w:val="single" w:color="auto" w:sz="10" w:space="0"/>
              <w:left w:val="single" w:color="auto" w:sz="10" w:space="0"/>
              <w:bottom w:val="single" w:color="auto" w:sz="10" w:space="0"/>
              <w:right w:val="single" w:color="auto" w:sz="10" w:space="0"/>
              <w:insideV w:val="single" w:sz="10" w:space="0"/>
            </w:tcBorders>
          </w:tcPr>
          <w:p w14:paraId="6853C4AE"/>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B090D7E">
            <w:pPr>
              <w:jc w:val="center"/>
            </w:pPr>
            <w:r>
              <w:rPr>
                <w:rFonts w:ascii="宋体" w:hAnsi="宋体" w:eastAsia="宋体"/>
                <w:sz w:val="16"/>
              </w:rPr>
              <w:t>100分</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tcPr>
          <w:p w14:paraId="0577E9C2"/>
        </w:tc>
      </w:tr>
    </w:tbl>
    <w:p w14:paraId="1938E3A9">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79"/>
        <w:gridCol w:w="629"/>
        <w:gridCol w:w="632"/>
        <w:gridCol w:w="632"/>
        <w:gridCol w:w="632"/>
        <w:gridCol w:w="632"/>
        <w:gridCol w:w="632"/>
        <w:gridCol w:w="696"/>
        <w:gridCol w:w="632"/>
        <w:gridCol w:w="632"/>
        <w:gridCol w:w="632"/>
      </w:tblGrid>
      <w:tr w14:paraId="38F2DB2E">
        <w:tblPrEx>
          <w:tblCellMar>
            <w:top w:w="0" w:type="dxa"/>
            <w:left w:w="108" w:type="dxa"/>
            <w:bottom w:w="0" w:type="dxa"/>
            <w:right w:w="108" w:type="dxa"/>
          </w:tblCellMar>
        </w:tblPrEx>
        <w:tc>
          <w:tcPr>
            <w:tcW w:w="9056" w:type="dxa"/>
            <w:gridSpan w:val="14"/>
            <w:vAlign w:val="center"/>
          </w:tcPr>
          <w:p w14:paraId="3EC99644">
            <w:pPr>
              <w:jc w:val="center"/>
            </w:pPr>
            <w:r>
              <w:rPr>
                <w:rFonts w:ascii="宋体" w:hAnsi="宋体" w:eastAsia="宋体"/>
                <w:sz w:val="24"/>
              </w:rPr>
              <w:t>项目支出绩效自评表</w:t>
            </w:r>
          </w:p>
        </w:tc>
      </w:tr>
      <w:tr w14:paraId="6F3CE1F3">
        <w:tblPrEx>
          <w:tblCellMar>
            <w:top w:w="0" w:type="dxa"/>
            <w:left w:w="108" w:type="dxa"/>
            <w:bottom w:w="0" w:type="dxa"/>
            <w:right w:w="108" w:type="dxa"/>
          </w:tblCellMar>
        </w:tblPrEx>
        <w:tc>
          <w:tcPr>
            <w:tcW w:w="9056" w:type="dxa"/>
            <w:gridSpan w:val="14"/>
            <w:vAlign w:val="center"/>
          </w:tcPr>
          <w:p w14:paraId="2FEFE472">
            <w:pPr>
              <w:jc w:val="center"/>
            </w:pPr>
            <w:r>
              <w:rPr>
                <w:rFonts w:ascii="宋体" w:hAnsi="宋体" w:eastAsia="宋体"/>
                <w:sz w:val="24"/>
              </w:rPr>
              <w:t>(2024年度)</w:t>
            </w:r>
          </w:p>
        </w:tc>
      </w:tr>
      <w:tr w14:paraId="330FAB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84BC">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878081">
            <w:pPr>
              <w:jc w:val="center"/>
            </w:pPr>
            <w:r>
              <w:rPr>
                <w:rFonts w:ascii="宋体" w:hAnsi="宋体" w:eastAsia="宋体"/>
                <w:sz w:val="16"/>
              </w:rPr>
              <w:t>疏勒县商工信局2024年化债类项目</w:t>
            </w:r>
          </w:p>
        </w:tc>
      </w:tr>
      <w:tr w14:paraId="473B37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AFE5">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889F0">
            <w:pPr>
              <w:jc w:val="center"/>
            </w:pPr>
            <w:r>
              <w:rPr>
                <w:rFonts w:ascii="宋体" w:hAnsi="宋体" w:eastAsia="宋体"/>
                <w:sz w:val="16"/>
              </w:rPr>
              <w:t>疏勒县工业和信息化局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57C8">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928EDB">
            <w:pPr>
              <w:jc w:val="center"/>
            </w:pPr>
            <w:r>
              <w:rPr>
                <w:rFonts w:ascii="宋体" w:hAnsi="宋体" w:eastAsia="宋体"/>
                <w:sz w:val="16"/>
              </w:rPr>
              <w:t>疏勒县工业和信息化局</w:t>
            </w:r>
          </w:p>
        </w:tc>
      </w:tr>
      <w:tr w14:paraId="5D6FCB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466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233C5">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E21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B32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BC619">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A3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0B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10AD">
            <w:pPr>
              <w:jc w:val="center"/>
            </w:pPr>
            <w:r>
              <w:rPr>
                <w:rFonts w:ascii="宋体" w:hAnsi="宋体" w:eastAsia="宋体"/>
                <w:sz w:val="16"/>
              </w:rPr>
              <w:t>得分</w:t>
            </w:r>
          </w:p>
        </w:tc>
      </w:tr>
      <w:tr w14:paraId="3F44B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255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168D5">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872A1">
            <w:pPr>
              <w:jc w:val="center"/>
            </w:pPr>
            <w:r>
              <w:rPr>
                <w:rFonts w:ascii="宋体" w:hAnsi="宋体" w:eastAsia="宋体"/>
                <w:sz w:val="16"/>
              </w:rPr>
              <w:t>166.76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4D1EA">
            <w:pPr>
              <w:jc w:val="center"/>
            </w:pPr>
            <w:r>
              <w:rPr>
                <w:rFonts w:ascii="宋体" w:hAnsi="宋体" w:eastAsia="宋体"/>
                <w:sz w:val="16"/>
              </w:rPr>
              <w:t>116.76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4B0A6">
            <w:pPr>
              <w:jc w:val="center"/>
            </w:pPr>
            <w:r>
              <w:rPr>
                <w:rFonts w:ascii="宋体" w:hAnsi="宋体" w:eastAsia="宋体"/>
                <w:sz w:val="16"/>
              </w:rPr>
              <w:t>116.76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E6E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11A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E027">
            <w:pPr>
              <w:jc w:val="center"/>
            </w:pPr>
            <w:r>
              <w:rPr>
                <w:rFonts w:ascii="宋体" w:hAnsi="宋体" w:eastAsia="宋体"/>
                <w:sz w:val="16"/>
              </w:rPr>
              <w:t>10.00分</w:t>
            </w:r>
          </w:p>
        </w:tc>
      </w:tr>
      <w:tr w14:paraId="3F710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B9B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A412">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D1636">
            <w:pPr>
              <w:jc w:val="center"/>
            </w:pPr>
            <w:r>
              <w:rPr>
                <w:rFonts w:ascii="宋体" w:hAnsi="宋体" w:eastAsia="宋体"/>
                <w:sz w:val="16"/>
              </w:rPr>
              <w:t>166.76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72EBE">
            <w:pPr>
              <w:jc w:val="center"/>
            </w:pPr>
            <w:r>
              <w:rPr>
                <w:rFonts w:ascii="宋体" w:hAnsi="宋体" w:eastAsia="宋体"/>
                <w:sz w:val="16"/>
              </w:rPr>
              <w:t>116.76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1813">
            <w:pPr>
              <w:jc w:val="center"/>
            </w:pPr>
            <w:r>
              <w:rPr>
                <w:rFonts w:ascii="宋体" w:hAnsi="宋体" w:eastAsia="宋体"/>
                <w:sz w:val="16"/>
              </w:rPr>
              <w:t>116.76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E80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D22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5EEA">
            <w:pPr>
              <w:jc w:val="center"/>
            </w:pPr>
            <w:r>
              <w:rPr>
                <w:rFonts w:ascii="宋体" w:hAnsi="宋体" w:eastAsia="宋体"/>
                <w:sz w:val="16"/>
              </w:rPr>
              <w:t>—</w:t>
            </w:r>
          </w:p>
        </w:tc>
      </w:tr>
      <w:tr w14:paraId="1EB66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61F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8A344">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E29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C5A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9E9F1">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17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4A9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E4CF">
            <w:pPr>
              <w:jc w:val="center"/>
            </w:pPr>
            <w:r>
              <w:rPr>
                <w:rFonts w:ascii="宋体" w:hAnsi="宋体" w:eastAsia="宋体"/>
                <w:sz w:val="16"/>
              </w:rPr>
              <w:t>—</w:t>
            </w:r>
          </w:p>
        </w:tc>
      </w:tr>
      <w:tr w14:paraId="30E096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8AAB6">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2D4CB">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D11542">
            <w:pPr>
              <w:jc w:val="center"/>
            </w:pPr>
            <w:r>
              <w:rPr>
                <w:rFonts w:ascii="宋体" w:hAnsi="宋体" w:eastAsia="宋体"/>
                <w:sz w:val="16"/>
              </w:rPr>
              <w:t>实际完成情况</w:t>
            </w:r>
          </w:p>
        </w:tc>
      </w:tr>
      <w:tr w14:paraId="25E16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80B97"/>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91E4E">
            <w:pPr>
              <w:jc w:val="both"/>
            </w:pPr>
            <w:r>
              <w:rPr>
                <w:rFonts w:ascii="宋体" w:hAnsi="宋体" w:eastAsia="宋体"/>
                <w:sz w:val="16"/>
              </w:rPr>
              <w:t>项目计划投入116.76万元，计划化解3家企业2个工程建设项目。该项目主要用于中亚南亚馕产业一号基地项目、2019年扶贫车间建设及附属配套项目债务化解工作，推进我县清理拖欠中小企业欠款清理工作进行，树立诚信政府良好形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6F7511">
            <w:pPr>
              <w:jc w:val="both"/>
            </w:pPr>
            <w:r>
              <w:rPr>
                <w:rFonts w:hint="eastAsia" w:ascii="宋体" w:hAnsi="宋体"/>
                <w:sz w:val="16"/>
                <w:lang w:eastAsia="zh-CN"/>
              </w:rPr>
              <w:t>截至2024</w:t>
            </w:r>
            <w:r>
              <w:rPr>
                <w:rFonts w:ascii="宋体" w:hAnsi="宋体" w:eastAsia="宋体"/>
                <w:sz w:val="16"/>
              </w:rPr>
              <w:t>年12月31日，项目实际投入116.76万元，化解3家企业2个工程建设项目，分别是：中亚南亚馕产业一号基地项目100万元、2019年扶贫车间建设及附属配套项目16.76万元，推进我县清理拖欠中小企业欠款清理工作进行，树立诚信政府良好形象。</w:t>
            </w:r>
          </w:p>
        </w:tc>
      </w:tr>
      <w:tr w14:paraId="4665B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6C9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72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6226">
            <w:pPr>
              <w:jc w:val="center"/>
            </w:pPr>
            <w:r>
              <w:rPr>
                <w:rFonts w:ascii="宋体" w:hAnsi="宋体" w:eastAsia="宋体"/>
                <w:sz w:val="16"/>
              </w:rPr>
              <w:t>二级指标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7D39E616">
            <w:pPr>
              <w:jc w:val="center"/>
            </w:pPr>
            <w:r>
              <w:rPr>
                <w:rFonts w:ascii="宋体" w:hAnsi="宋体" w:eastAsia="宋体"/>
                <w:sz w:val="16"/>
              </w:rPr>
              <w:t>三级指标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436BC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E3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62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04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93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54D7">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8426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91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04391">
            <w:pPr>
              <w:jc w:val="center"/>
            </w:pPr>
            <w:r>
              <w:rPr>
                <w:rFonts w:ascii="宋体" w:hAnsi="宋体" w:eastAsia="宋体"/>
                <w:sz w:val="16"/>
              </w:rPr>
              <w:t>偏差原因分析及改进措施</w:t>
            </w:r>
          </w:p>
        </w:tc>
      </w:tr>
      <w:tr w14:paraId="182EF5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67E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773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58F6B">
            <w:pPr>
              <w:jc w:val="center"/>
            </w:pPr>
            <w:r>
              <w:rPr>
                <w:rFonts w:ascii="宋体" w:hAnsi="宋体" w:eastAsia="宋体"/>
                <w:sz w:val="16"/>
              </w:rPr>
              <w:t>数量指标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6D019A99">
            <w:pPr>
              <w:jc w:val="center"/>
            </w:pPr>
            <w:r>
              <w:rPr>
                <w:rFonts w:ascii="宋体" w:hAnsi="宋体" w:eastAsia="宋体"/>
                <w:sz w:val="16"/>
              </w:rPr>
              <w:t>化债项目数</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7DC6D5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7A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288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27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D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3C7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9FCF3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7B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85E39">
            <w:pPr>
              <w:jc w:val="center"/>
            </w:pPr>
          </w:p>
        </w:tc>
      </w:tr>
      <w:tr w14:paraId="53532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FEB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74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BE74C"/>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CE128E4">
            <w:pPr>
              <w:jc w:val="center"/>
            </w:pPr>
            <w:r>
              <w:rPr>
                <w:rFonts w:ascii="宋体" w:hAnsi="宋体" w:eastAsia="宋体"/>
                <w:sz w:val="16"/>
              </w:rPr>
              <w:t>化债企业数</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E365E4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C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9E5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50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10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0B7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776F3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DA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E551">
            <w:pPr>
              <w:jc w:val="center"/>
            </w:pPr>
          </w:p>
        </w:tc>
      </w:tr>
      <w:tr w14:paraId="41E8D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1E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83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D8AB">
            <w:pPr>
              <w:jc w:val="center"/>
            </w:pPr>
            <w:r>
              <w:rPr>
                <w:rFonts w:ascii="宋体" w:hAnsi="宋体" w:eastAsia="宋体"/>
                <w:sz w:val="16"/>
              </w:rPr>
              <w:t>质量指标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58C0C027">
            <w:pPr>
              <w:jc w:val="center"/>
            </w:pPr>
            <w:r>
              <w:rPr>
                <w:rFonts w:ascii="宋体" w:hAnsi="宋体" w:eastAsia="宋体"/>
                <w:sz w:val="16"/>
              </w:rPr>
              <w:t>项目资金支付合规率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8C681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C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6D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F5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A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4CED">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509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DA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37E2E">
            <w:pPr>
              <w:jc w:val="center"/>
            </w:pPr>
          </w:p>
        </w:tc>
      </w:tr>
      <w:tr w14:paraId="17AD1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8E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18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2DF3">
            <w:pPr>
              <w:jc w:val="center"/>
            </w:pPr>
            <w:r>
              <w:rPr>
                <w:rFonts w:ascii="宋体" w:hAnsi="宋体" w:eastAsia="宋体"/>
                <w:sz w:val="16"/>
              </w:rPr>
              <w:t>时效指标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7459CA61">
            <w:pPr>
              <w:jc w:val="center"/>
            </w:pPr>
            <w:r>
              <w:rPr>
                <w:rFonts w:ascii="宋体" w:hAnsi="宋体" w:eastAsia="宋体"/>
                <w:sz w:val="16"/>
              </w:rPr>
              <w:t>项目完成时间</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B06D43F">
            <w:pPr>
              <w:jc w:val="center"/>
            </w:pPr>
            <w:r>
              <w:rPr>
                <w:rFonts w:ascii="宋体" w:hAnsi="宋体" w:eastAsia="宋体"/>
                <w:sz w:val="16"/>
              </w:rPr>
              <w:t>=2024年12月17日前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F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3B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CF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0D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3AD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913EE8">
            <w:pPr>
              <w:jc w:val="center"/>
            </w:pPr>
            <w:r>
              <w:rPr>
                <w:rFonts w:ascii="宋体" w:hAnsi="宋体" w:eastAsia="宋体"/>
                <w:sz w:val="16"/>
              </w:rPr>
              <w:t>=2024年5月13日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DF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BE13A">
            <w:pPr>
              <w:jc w:val="center"/>
            </w:pPr>
          </w:p>
        </w:tc>
      </w:tr>
      <w:tr w14:paraId="6E313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5EE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366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12FE0">
            <w:pPr>
              <w:jc w:val="center"/>
            </w:pPr>
            <w:r>
              <w:rPr>
                <w:rFonts w:ascii="宋体" w:hAnsi="宋体" w:eastAsia="宋体"/>
                <w:sz w:val="16"/>
              </w:rPr>
              <w:t>经济成本指标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5A24B66C">
            <w:pPr>
              <w:jc w:val="center"/>
            </w:pPr>
            <w:r>
              <w:rPr>
                <w:rFonts w:ascii="宋体" w:hAnsi="宋体" w:eastAsia="宋体"/>
                <w:sz w:val="16"/>
              </w:rPr>
              <w:t>化解中亚南亚馕产业一号基地项目金额</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57C8C51">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FB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74CE">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B4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C4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F794">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DBA6E4">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3C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98084">
            <w:pPr>
              <w:jc w:val="center"/>
            </w:pPr>
          </w:p>
        </w:tc>
      </w:tr>
      <w:tr w14:paraId="6440E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296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96E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C8249"/>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4B2A7B30">
            <w:pPr>
              <w:jc w:val="center"/>
            </w:pPr>
            <w:r>
              <w:rPr>
                <w:rFonts w:ascii="宋体" w:hAnsi="宋体" w:eastAsia="宋体"/>
                <w:sz w:val="16"/>
              </w:rPr>
              <w:t>化解2019年扶贫车间建设及附属配套项目金额</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6467DB0">
            <w:pPr>
              <w:jc w:val="center"/>
            </w:pPr>
            <w:r>
              <w:rPr>
                <w:rFonts w:ascii="宋体" w:hAnsi="宋体" w:eastAsia="宋体"/>
                <w:sz w:val="16"/>
              </w:rPr>
              <w:t>&lt;=16.76万元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E6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2B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BE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69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3A9E">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0CC807">
            <w:pPr>
              <w:jc w:val="center"/>
            </w:pPr>
            <w:r>
              <w:rPr>
                <w:rFonts w:ascii="宋体" w:hAnsi="宋体" w:eastAsia="宋体"/>
                <w:sz w:val="16"/>
              </w:rPr>
              <w:t>=16.76万元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50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6562F">
            <w:pPr>
              <w:jc w:val="center"/>
            </w:pPr>
          </w:p>
        </w:tc>
      </w:tr>
      <w:tr w14:paraId="2CE6D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F69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61F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FEA1">
            <w:pPr>
              <w:jc w:val="center"/>
            </w:pPr>
            <w:r>
              <w:rPr>
                <w:rFonts w:ascii="宋体" w:hAnsi="宋体" w:eastAsia="宋体"/>
                <w:sz w:val="16"/>
              </w:rPr>
              <w:t>经济效益指标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CAF4561">
            <w:pPr>
              <w:jc w:val="center"/>
            </w:pPr>
            <w:r>
              <w:rPr>
                <w:rFonts w:ascii="宋体" w:hAnsi="宋体" w:eastAsia="宋体"/>
                <w:sz w:val="16"/>
              </w:rPr>
              <w:t>债务风险控制率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42B6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E6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0C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07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3B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A76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D2B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4B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2D2E8">
            <w:pPr>
              <w:jc w:val="center"/>
            </w:pPr>
          </w:p>
        </w:tc>
      </w:tr>
      <w:tr w14:paraId="7F46C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38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6A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45F0">
            <w:pPr>
              <w:jc w:val="center"/>
            </w:pPr>
            <w:r>
              <w:rPr>
                <w:rFonts w:ascii="宋体" w:hAnsi="宋体" w:eastAsia="宋体"/>
                <w:sz w:val="16"/>
              </w:rPr>
              <w:t>社会效益指标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73433A5">
            <w:pPr>
              <w:jc w:val="center"/>
            </w:pPr>
            <w:r>
              <w:rPr>
                <w:rFonts w:ascii="宋体" w:hAnsi="宋体" w:eastAsia="宋体"/>
                <w:sz w:val="16"/>
              </w:rPr>
              <w:t>促进政府化债工作</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5F990D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C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F89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4E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F4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608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452C8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BA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0B52D">
            <w:pPr>
              <w:jc w:val="center"/>
            </w:pPr>
          </w:p>
        </w:tc>
      </w:tr>
      <w:tr w14:paraId="62BBD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96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5D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4548">
            <w:pPr>
              <w:jc w:val="center"/>
            </w:pPr>
            <w:r>
              <w:rPr>
                <w:rFonts w:ascii="宋体" w:hAnsi="宋体" w:eastAsia="宋体"/>
                <w:sz w:val="16"/>
              </w:rPr>
              <w:t>满意度指标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6CFDE28">
            <w:pPr>
              <w:jc w:val="center"/>
            </w:pPr>
            <w:r>
              <w:rPr>
                <w:rFonts w:ascii="宋体" w:hAnsi="宋体" w:eastAsia="宋体"/>
                <w:sz w:val="16"/>
              </w:rPr>
              <w:t>企业满意度</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CC9C98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3B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A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C0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57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E34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E9E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F7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4D40">
            <w:pPr>
              <w:jc w:val="center"/>
            </w:pPr>
            <w:r>
              <w:rPr>
                <w:rFonts w:ascii="宋体" w:hAnsi="宋体" w:eastAsia="宋体"/>
                <w:sz w:val="16"/>
              </w:rPr>
              <w:t>原因分析：该项目指标群众满意度&gt;=98%，因项目实际问卷调查满意度为100%，故指标偏差2.04%；改进措施：根据项目实际情况，合理设置预期指标值，使完成时间和预期指标值一致。</w:t>
            </w:r>
          </w:p>
        </w:tc>
      </w:tr>
      <w:tr w14:paraId="2E6A16C8">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9AE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F7B8">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3A71C5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8BE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063FDF"/>
        </w:tc>
      </w:tr>
    </w:tbl>
    <w:p w14:paraId="59587A35">
      <w:r>
        <w:br w:type="page"/>
      </w:r>
    </w:p>
    <w:tbl>
      <w:tblPr>
        <w:tblStyle w:val="9"/>
        <w:tblW w:w="0" w:type="auto"/>
        <w:tblInd w:w="0" w:type="dxa"/>
        <w:tblLayout w:type="fixed"/>
        <w:tblCellMar>
          <w:top w:w="0" w:type="dxa"/>
          <w:left w:w="108" w:type="dxa"/>
          <w:bottom w:w="0" w:type="dxa"/>
          <w:right w:w="108" w:type="dxa"/>
        </w:tblCellMar>
      </w:tblPr>
      <w:tblGrid>
        <w:gridCol w:w="628"/>
        <w:gridCol w:w="624"/>
        <w:gridCol w:w="625"/>
        <w:gridCol w:w="785"/>
        <w:gridCol w:w="687"/>
        <w:gridCol w:w="625"/>
        <w:gridCol w:w="625"/>
        <w:gridCol w:w="396"/>
        <w:gridCol w:w="856"/>
        <w:gridCol w:w="627"/>
        <w:gridCol w:w="696"/>
        <w:gridCol w:w="632"/>
        <w:gridCol w:w="622"/>
        <w:gridCol w:w="632"/>
      </w:tblGrid>
      <w:tr w14:paraId="502BBC2F">
        <w:tc>
          <w:tcPr>
            <w:tcW w:w="9060" w:type="dxa"/>
            <w:gridSpan w:val="14"/>
            <w:vAlign w:val="center"/>
          </w:tcPr>
          <w:p w14:paraId="66176073">
            <w:pPr>
              <w:jc w:val="center"/>
            </w:pPr>
            <w:r>
              <w:rPr>
                <w:rFonts w:ascii="宋体" w:hAnsi="宋体" w:eastAsia="宋体"/>
                <w:sz w:val="24"/>
              </w:rPr>
              <w:t>项目支出绩效自评表</w:t>
            </w:r>
          </w:p>
        </w:tc>
      </w:tr>
      <w:tr w14:paraId="3D356C0E">
        <w:tblPrEx>
          <w:tblCellMar>
            <w:top w:w="0" w:type="dxa"/>
            <w:left w:w="108" w:type="dxa"/>
            <w:bottom w:w="0" w:type="dxa"/>
            <w:right w:w="108" w:type="dxa"/>
          </w:tblCellMar>
        </w:tblPrEx>
        <w:tc>
          <w:tcPr>
            <w:tcW w:w="9060" w:type="dxa"/>
            <w:gridSpan w:val="14"/>
            <w:vAlign w:val="center"/>
          </w:tcPr>
          <w:p w14:paraId="72ACAC3C">
            <w:pPr>
              <w:jc w:val="center"/>
            </w:pPr>
            <w:r>
              <w:rPr>
                <w:rFonts w:ascii="宋体" w:hAnsi="宋体" w:eastAsia="宋体"/>
                <w:sz w:val="24"/>
              </w:rPr>
              <w:t>(2024年度)</w:t>
            </w:r>
          </w:p>
        </w:tc>
      </w:tr>
      <w:tr w14:paraId="21684C26">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2EF6584">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7ED342">
            <w:pPr>
              <w:jc w:val="center"/>
            </w:pPr>
            <w:r>
              <w:rPr>
                <w:rFonts w:ascii="宋体" w:hAnsi="宋体" w:eastAsia="宋体"/>
                <w:sz w:val="16"/>
              </w:rPr>
              <w:t>疏勒县第十四届喀交会和第八届</w:t>
            </w:r>
            <w:r>
              <w:rPr>
                <w:rFonts w:hint="eastAsia" w:ascii="宋体" w:hAnsi="宋体"/>
                <w:sz w:val="16"/>
                <w:lang w:eastAsia="zh-CN"/>
              </w:rPr>
              <w:t>中国—亚欧</w:t>
            </w:r>
            <w:r>
              <w:rPr>
                <w:rFonts w:ascii="宋体" w:hAnsi="宋体" w:eastAsia="宋体"/>
                <w:sz w:val="16"/>
              </w:rPr>
              <w:t>博览会项目</w:t>
            </w:r>
          </w:p>
        </w:tc>
      </w:tr>
      <w:tr w14:paraId="21E3041E">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DB7FC0F">
            <w:pPr>
              <w:jc w:val="center"/>
            </w:pPr>
            <w:r>
              <w:rPr>
                <w:rFonts w:ascii="宋体" w:hAnsi="宋体" w:eastAsia="宋体"/>
                <w:sz w:val="16"/>
              </w:rPr>
              <w:t>主管部门</w:t>
            </w:r>
          </w:p>
        </w:tc>
        <w:tc>
          <w:tcPr>
            <w:tcW w:w="43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E7E9F7">
            <w:pPr>
              <w:jc w:val="center"/>
            </w:pPr>
            <w:r>
              <w:rPr>
                <w:rFonts w:ascii="宋体" w:hAnsi="宋体" w:eastAsia="宋体"/>
                <w:sz w:val="16"/>
              </w:rPr>
              <w:t>疏勒县工业和信息化局</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77A0896">
            <w:pPr>
              <w:jc w:val="center"/>
            </w:pPr>
            <w:r>
              <w:rPr>
                <w:rFonts w:ascii="宋体" w:hAnsi="宋体" w:eastAsia="宋体"/>
                <w:sz w:val="16"/>
              </w:rPr>
              <w:t>实施单位</w:t>
            </w:r>
          </w:p>
        </w:tc>
        <w:tc>
          <w:tcPr>
            <w:tcW w:w="320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65E566">
            <w:pPr>
              <w:jc w:val="center"/>
            </w:pPr>
            <w:r>
              <w:rPr>
                <w:rFonts w:ascii="宋体" w:hAnsi="宋体" w:eastAsia="宋体"/>
                <w:sz w:val="16"/>
              </w:rPr>
              <w:t>疏勒县工业和信息化局</w:t>
            </w:r>
          </w:p>
        </w:tc>
      </w:tr>
      <w:tr w14:paraId="41568B4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185ED">
            <w:pPr>
              <w:jc w:val="center"/>
            </w:pPr>
            <w:r>
              <w:rPr>
                <w:rFonts w:ascii="宋体" w:hAnsi="宋体" w:eastAsia="宋体"/>
                <w:sz w:val="16"/>
              </w:rPr>
              <w:t>项目资金 （万元）</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19A25">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50C5">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AAB60">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189F0">
            <w:pPr>
              <w:jc w:val="center"/>
            </w:pPr>
            <w:r>
              <w:rPr>
                <w:rFonts w:ascii="宋体" w:hAnsi="宋体" w:eastAsia="宋体"/>
                <w:sz w:val="16"/>
              </w:rPr>
              <w:t>全年执行数</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3658A">
            <w:pPr>
              <w:jc w:val="center"/>
            </w:pPr>
            <w:r>
              <w:rPr>
                <w:rFonts w:ascii="宋体" w:hAnsi="宋体" w:eastAsia="宋体"/>
                <w:sz w:val="16"/>
              </w:rPr>
              <w:t>分值</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C5E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7EAB">
            <w:pPr>
              <w:jc w:val="center"/>
            </w:pPr>
            <w:r>
              <w:rPr>
                <w:rFonts w:ascii="宋体" w:hAnsi="宋体" w:eastAsia="宋体"/>
                <w:sz w:val="16"/>
              </w:rPr>
              <w:t>得分</w:t>
            </w:r>
          </w:p>
        </w:tc>
      </w:tr>
      <w:tr w14:paraId="587BFD0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5984CC8"/>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33AB5">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5CAD4">
            <w:pPr>
              <w:jc w:val="center"/>
            </w:pPr>
            <w:r>
              <w:rPr>
                <w:rFonts w:ascii="宋体" w:hAnsi="宋体" w:eastAsia="宋体"/>
                <w:sz w:val="16"/>
              </w:rPr>
              <w:t>22.32</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0D76D">
            <w:pPr>
              <w:jc w:val="center"/>
            </w:pPr>
            <w:r>
              <w:rPr>
                <w:rFonts w:ascii="宋体" w:hAnsi="宋体" w:eastAsia="宋体"/>
                <w:sz w:val="16"/>
              </w:rPr>
              <w:t>22.32</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72D32">
            <w:pPr>
              <w:jc w:val="center"/>
            </w:pPr>
            <w:r>
              <w:rPr>
                <w:rFonts w:ascii="宋体" w:hAnsi="宋体" w:eastAsia="宋体"/>
                <w:sz w:val="16"/>
              </w:rPr>
              <w:t>22.32</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D24AD">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5F54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9DF9">
            <w:pPr>
              <w:jc w:val="center"/>
            </w:pPr>
            <w:r>
              <w:rPr>
                <w:rFonts w:ascii="宋体" w:hAnsi="宋体" w:eastAsia="宋体"/>
                <w:sz w:val="16"/>
              </w:rPr>
              <w:t>10.00分</w:t>
            </w:r>
          </w:p>
        </w:tc>
      </w:tr>
      <w:tr w14:paraId="051DC6A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DFA5EF1"/>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CB03C">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4FA79">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C5FB5">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FB0F7">
            <w:pPr>
              <w:jc w:val="center"/>
            </w:pPr>
            <w:r>
              <w:rPr>
                <w:rFonts w:ascii="宋体" w:hAnsi="宋体" w:eastAsia="宋体"/>
                <w:sz w:val="16"/>
              </w:rPr>
              <w:t>0.00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AC40">
            <w:pPr>
              <w:jc w:val="center"/>
            </w:pPr>
            <w:r>
              <w:rPr>
                <w:rFonts w:ascii="宋体" w:hAnsi="宋体" w:eastAsia="宋体"/>
                <w:sz w:val="16"/>
              </w:rPr>
              <w:t>—</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D3E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5B85">
            <w:pPr>
              <w:jc w:val="center"/>
            </w:pPr>
            <w:r>
              <w:rPr>
                <w:rFonts w:ascii="宋体" w:hAnsi="宋体" w:eastAsia="宋体"/>
                <w:sz w:val="16"/>
              </w:rPr>
              <w:t>—</w:t>
            </w:r>
          </w:p>
        </w:tc>
      </w:tr>
      <w:tr w14:paraId="6D9222C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4F4F7AA"/>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CF30B">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F9296">
            <w:pPr>
              <w:jc w:val="center"/>
            </w:pPr>
            <w:r>
              <w:rPr>
                <w:rFonts w:ascii="宋体" w:hAnsi="宋体" w:eastAsia="宋体"/>
                <w:sz w:val="16"/>
              </w:rPr>
              <w:t>22.32</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F3B4D">
            <w:pPr>
              <w:jc w:val="center"/>
            </w:pPr>
            <w:r>
              <w:rPr>
                <w:rFonts w:ascii="宋体" w:hAnsi="宋体" w:eastAsia="宋体"/>
                <w:sz w:val="16"/>
              </w:rPr>
              <w:t>22.32</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46190">
            <w:pPr>
              <w:jc w:val="center"/>
            </w:pPr>
            <w:r>
              <w:rPr>
                <w:rFonts w:ascii="宋体" w:hAnsi="宋体" w:eastAsia="宋体"/>
                <w:sz w:val="16"/>
              </w:rPr>
              <w:t>22.32</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5C841">
            <w:pPr>
              <w:jc w:val="center"/>
            </w:pPr>
            <w:r>
              <w:rPr>
                <w:rFonts w:ascii="宋体" w:hAnsi="宋体" w:eastAsia="宋体"/>
                <w:sz w:val="16"/>
              </w:rPr>
              <w:t>—</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EA9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8FEA">
            <w:pPr>
              <w:jc w:val="center"/>
            </w:pPr>
            <w:r>
              <w:rPr>
                <w:rFonts w:ascii="宋体" w:hAnsi="宋体" w:eastAsia="宋体"/>
                <w:sz w:val="16"/>
              </w:rPr>
              <w:t>—</w:t>
            </w:r>
          </w:p>
        </w:tc>
      </w:tr>
      <w:tr w14:paraId="7064E131">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9270C">
            <w:pPr>
              <w:jc w:val="center"/>
            </w:pPr>
            <w:r>
              <w:rPr>
                <w:rFonts w:ascii="宋体" w:hAnsi="宋体" w:eastAsia="宋体"/>
                <w:sz w:val="16"/>
              </w:rPr>
              <w:t>三、目标完成情况</w:t>
            </w:r>
          </w:p>
        </w:tc>
        <w:tc>
          <w:tcPr>
            <w:tcW w:w="43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2FF48">
            <w:pPr>
              <w:jc w:val="center"/>
            </w:pPr>
            <w:r>
              <w:rPr>
                <w:rFonts w:ascii="宋体" w:hAnsi="宋体" w:eastAsia="宋体"/>
                <w:sz w:val="16"/>
              </w:rPr>
              <w:t>预期目标</w:t>
            </w:r>
          </w:p>
        </w:tc>
        <w:tc>
          <w:tcPr>
            <w:tcW w:w="406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F7484B">
            <w:pPr>
              <w:jc w:val="center"/>
            </w:pPr>
            <w:r>
              <w:rPr>
                <w:rFonts w:ascii="宋体" w:hAnsi="宋体" w:eastAsia="宋体"/>
                <w:sz w:val="16"/>
              </w:rPr>
              <w:t>实际完成情况</w:t>
            </w:r>
          </w:p>
        </w:tc>
      </w:tr>
      <w:tr w14:paraId="434387A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90E04C3"/>
        </w:tc>
        <w:tc>
          <w:tcPr>
            <w:tcW w:w="43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79781">
            <w:pPr>
              <w:jc w:val="both"/>
            </w:pPr>
            <w:r>
              <w:rPr>
                <w:rFonts w:ascii="宋体" w:hAnsi="宋体" w:eastAsia="宋体"/>
                <w:sz w:val="16"/>
              </w:rPr>
              <w:t>项目计划投入22.32万元，涉及企业数量为25个，涉及项目数量为2个，资金主要用于疏勒县第八届中国—亚欧博览会9.56万元、第十四届（中国）新疆喀什·中亚南亚商品交易会12.76万元，采取展会招商、商会招商等多种方式，积极与国内外参展企业对接洽谈，邀请参展企业赴疏勒县实地考察投资，精心筛选一批具有疏勒特色的产品参展，积极向外界宣传展示“疏勒制造”“疏勒品牌”，预计项目实施后，有效推动产业升级与创新，有效提升营商环境，使企业满意度达95%及以上。</w:t>
            </w:r>
          </w:p>
        </w:tc>
        <w:tc>
          <w:tcPr>
            <w:tcW w:w="406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48E0C">
            <w:pPr>
              <w:jc w:val="both"/>
            </w:pPr>
            <w:r>
              <w:rPr>
                <w:rFonts w:ascii="宋体" w:hAnsi="宋体" w:eastAsia="宋体"/>
                <w:sz w:val="16"/>
              </w:rPr>
              <w:t>截至2024年12月31日，项目实际投资总额为22.32万元，涉及企业数量为25个，涉及项目数量为2个，资金主要用于疏勒县第八届中国—亚欧博览会9.56万元、第十四届（中国）新疆喀什·中亚南亚商品交易会12.76万元，采取展会招商、商会招商等多种方式，积极与国内外参展企业对接洽谈，邀请参展企业赴疏勒县实地考察投资，精心筛选一批具有疏勒特色的产品参展，积极向外界宣传展示“疏勒制造”“疏勒品牌”，预计项目实施后，有效推动产业升级与创新，有效提升营商环境，企业满意度100%。</w:t>
            </w:r>
          </w:p>
        </w:tc>
      </w:tr>
      <w:tr w14:paraId="485CEEF0">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2A092AF6"/>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AD79E33">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5E35DA2">
            <w:pPr>
              <w:jc w:val="center"/>
            </w:pPr>
            <w:r>
              <w:rPr>
                <w:rFonts w:ascii="宋体" w:hAnsi="宋体" w:eastAsia="宋体"/>
                <w:sz w:val="16"/>
              </w:rPr>
              <w:t>二级指标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41AC2394">
            <w:pPr>
              <w:jc w:val="center"/>
            </w:pPr>
            <w:r>
              <w:rPr>
                <w:rFonts w:ascii="宋体" w:hAnsi="宋体" w:eastAsia="宋体"/>
                <w:sz w:val="16"/>
              </w:rPr>
              <w:t>三级指标</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33754505">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26B78BC">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1CA557">
            <w:pPr>
              <w:jc w:val="center"/>
            </w:pPr>
            <w:r>
              <w:rPr>
                <w:rFonts w:ascii="宋体" w:hAnsi="宋体" w:eastAsia="宋体"/>
                <w:sz w:val="16"/>
              </w:rPr>
              <w:t>上年完成情况</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345F9AEE">
            <w:pPr>
              <w:jc w:val="center"/>
            </w:pPr>
            <w:r>
              <w:rPr>
                <w:rFonts w:ascii="宋体" w:hAnsi="宋体" w:eastAsia="宋体"/>
                <w:sz w:val="16"/>
              </w:rPr>
              <w:t>权重</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9ACBBB3">
            <w:pPr>
              <w:jc w:val="center"/>
            </w:pPr>
            <w:r>
              <w:rPr>
                <w:rFonts w:ascii="宋体" w:hAnsi="宋体" w:eastAsia="宋体"/>
                <w:sz w:val="16"/>
              </w:rPr>
              <w:t>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6853FE7">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33E4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3D0E">
            <w:pPr>
              <w:jc w:val="center"/>
            </w:pPr>
            <w:r>
              <w:rPr>
                <w:rFonts w:ascii="宋体" w:hAnsi="宋体" w:eastAsia="宋体"/>
                <w:sz w:val="16"/>
              </w:rPr>
              <w:t>得分</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77025">
            <w:pPr>
              <w:jc w:val="center"/>
            </w:pPr>
            <w:r>
              <w:rPr>
                <w:rFonts w:ascii="宋体" w:hAnsi="宋体" w:eastAsia="宋体"/>
                <w:sz w:val="16"/>
              </w:rPr>
              <w:t>偏差原因分析及改进措施</w:t>
            </w:r>
          </w:p>
        </w:tc>
      </w:tr>
      <w:tr w14:paraId="7AA0E60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A1E26">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32D6C">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DDA6A">
            <w:pPr>
              <w:jc w:val="center"/>
            </w:pPr>
            <w:r>
              <w:rPr>
                <w:rFonts w:ascii="宋体" w:hAnsi="宋体" w:eastAsia="宋体"/>
                <w:sz w:val="16"/>
              </w:rPr>
              <w:t>数量指标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4429B98B">
            <w:pPr>
              <w:jc w:val="center"/>
            </w:pPr>
            <w:r>
              <w:rPr>
                <w:rFonts w:ascii="宋体" w:hAnsi="宋体" w:eastAsia="宋体"/>
                <w:sz w:val="16"/>
              </w:rPr>
              <w:t>涉及企业个数</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31050BD5">
            <w:pPr>
              <w:jc w:val="center"/>
            </w:pPr>
            <w:r>
              <w:rPr>
                <w:rFonts w:ascii="宋体" w:hAnsi="宋体" w:eastAsia="宋体"/>
                <w:sz w:val="16"/>
              </w:rPr>
              <w:t>=25个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669B98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CED8DA">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1B9F845B">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FC576C8">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C4B6D9A">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F1F736">
            <w:pPr>
              <w:jc w:val="center"/>
            </w:pPr>
            <w:r>
              <w:rPr>
                <w:rFonts w:ascii="宋体" w:hAnsi="宋体" w:eastAsia="宋体"/>
                <w:sz w:val="16"/>
              </w:rPr>
              <w: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DFD0">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2083E">
            <w:pPr>
              <w:jc w:val="center"/>
            </w:pPr>
          </w:p>
        </w:tc>
      </w:tr>
      <w:tr w14:paraId="4970E9E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020C5C4"/>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9988FFF"/>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EC91241"/>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38D44228">
            <w:pPr>
              <w:jc w:val="center"/>
            </w:pPr>
            <w:r>
              <w:rPr>
                <w:rFonts w:ascii="宋体" w:hAnsi="宋体" w:eastAsia="宋体"/>
                <w:sz w:val="16"/>
              </w:rPr>
              <w:t>涉及项目个数</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7CB3197F">
            <w:pPr>
              <w:jc w:val="center"/>
            </w:pPr>
            <w:r>
              <w:rPr>
                <w:rFonts w:ascii="宋体" w:hAnsi="宋体" w:eastAsia="宋体"/>
                <w:sz w:val="16"/>
              </w:rPr>
              <w:t>=2个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A32B964">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F903539">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2AF0C000">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D80491">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AA585D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88D5B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9409">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6EBD">
            <w:pPr>
              <w:jc w:val="center"/>
            </w:pPr>
          </w:p>
        </w:tc>
      </w:tr>
      <w:tr w14:paraId="08996BE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5E0A16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0A71303"/>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A38F5">
            <w:pPr>
              <w:jc w:val="center"/>
            </w:pPr>
            <w:r>
              <w:rPr>
                <w:rFonts w:ascii="宋体" w:hAnsi="宋体" w:eastAsia="宋体"/>
                <w:sz w:val="16"/>
              </w:rPr>
              <w:t>时效指标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43AEB7C0">
            <w:pPr>
              <w:jc w:val="center"/>
            </w:pPr>
            <w:r>
              <w:rPr>
                <w:rFonts w:ascii="宋体" w:hAnsi="宋体" w:eastAsia="宋体"/>
                <w:sz w:val="16"/>
              </w:rPr>
              <w:t>项目完成及时率</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11446382">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51D240">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C8F47B">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400C3F47">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23CE557">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DD0963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D053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D307">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77471">
            <w:pPr>
              <w:jc w:val="center"/>
            </w:pPr>
          </w:p>
        </w:tc>
      </w:tr>
      <w:tr w14:paraId="0AAB39B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0404C42"/>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BAB5982"/>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D9AD2A5"/>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41DB5787">
            <w:pPr>
              <w:jc w:val="center"/>
            </w:pPr>
            <w:r>
              <w:rPr>
                <w:rFonts w:ascii="宋体" w:hAnsi="宋体" w:eastAsia="宋体"/>
                <w:sz w:val="16"/>
              </w:rPr>
              <w:t>项目完成时间</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6CF153AB">
            <w:pPr>
              <w:jc w:val="center"/>
            </w:pPr>
            <w:r>
              <w:rPr>
                <w:rFonts w:ascii="宋体" w:hAnsi="宋体" w:eastAsia="宋体"/>
                <w:sz w:val="16"/>
              </w:rPr>
              <w:t>=2024年12月31日前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D8AD8F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7D4DE8E">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513079C8">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82543A6">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68D7C0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AD8BC7">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A317">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AE195">
            <w:pPr>
              <w:jc w:val="center"/>
            </w:pPr>
          </w:p>
        </w:tc>
      </w:tr>
      <w:tr w14:paraId="3CF6DBB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73B58E0"/>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34508">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16558">
            <w:pPr>
              <w:jc w:val="center"/>
            </w:pPr>
            <w:r>
              <w:rPr>
                <w:rFonts w:ascii="宋体" w:hAnsi="宋体" w:eastAsia="宋体"/>
                <w:sz w:val="16"/>
              </w:rPr>
              <w:t>经济成本指标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4EB4F1A0">
            <w:pPr>
              <w:jc w:val="center"/>
            </w:pPr>
            <w:r>
              <w:rPr>
                <w:rFonts w:ascii="宋体" w:hAnsi="宋体" w:eastAsia="宋体"/>
                <w:sz w:val="16"/>
              </w:rPr>
              <w:t>疏勒县参加第十四届（中国）新疆喀什·中亚南亚商品交易会项目</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6505002D">
            <w:pPr>
              <w:jc w:val="center"/>
            </w:pPr>
            <w:r>
              <w:rPr>
                <w:rFonts w:ascii="宋体" w:hAnsi="宋体" w:eastAsia="宋体"/>
                <w:sz w:val="16"/>
              </w:rPr>
              <w:t>&lt;=12.76万元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FFD7309">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F02E7F1">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5F2F5BC5">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8E4C605">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0C4D2B3">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1C23D9">
            <w:pPr>
              <w:jc w:val="center"/>
            </w:pPr>
            <w:r>
              <w:rPr>
                <w:rFonts w:ascii="宋体" w:hAnsi="宋体" w:eastAsia="宋体"/>
                <w:sz w:val="16"/>
              </w:rPr>
              <w:t>=12.76万元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F418">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3E39D">
            <w:pPr>
              <w:jc w:val="center"/>
            </w:pPr>
          </w:p>
        </w:tc>
      </w:tr>
      <w:tr w14:paraId="4B8E04F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04A8C0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A4255FC"/>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312BDBA"/>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03429148">
            <w:pPr>
              <w:jc w:val="center"/>
            </w:pPr>
            <w:r>
              <w:rPr>
                <w:rFonts w:ascii="宋体" w:hAnsi="宋体" w:eastAsia="宋体"/>
                <w:sz w:val="16"/>
              </w:rPr>
              <w:t>疏勒县第八届中国—亚欧博览会参展项目</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54EFB2CB">
            <w:pPr>
              <w:jc w:val="center"/>
            </w:pPr>
            <w:r>
              <w:rPr>
                <w:rFonts w:ascii="宋体" w:hAnsi="宋体" w:eastAsia="宋体"/>
                <w:sz w:val="16"/>
              </w:rPr>
              <w:t>&lt;=9.56万元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C8E69B1">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E882692">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4AB8EF76">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6F107B">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C444FC1">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F83489">
            <w:pPr>
              <w:jc w:val="center"/>
            </w:pPr>
            <w:r>
              <w:rPr>
                <w:rFonts w:ascii="宋体" w:hAnsi="宋体" w:eastAsia="宋体"/>
                <w:sz w:val="16"/>
              </w:rPr>
              <w:t>=9.56万元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40DE">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F9A07">
            <w:pPr>
              <w:jc w:val="center"/>
            </w:pPr>
          </w:p>
        </w:tc>
      </w:tr>
      <w:tr w14:paraId="3687D79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D45AB91"/>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30D78">
            <w:pPr>
              <w:jc w:val="center"/>
            </w:pPr>
            <w:r>
              <w:rPr>
                <w:rFonts w:ascii="宋体" w:hAnsi="宋体" w:eastAsia="宋体"/>
                <w:sz w:val="16"/>
              </w:rPr>
              <w:t>效益指标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35CB8">
            <w:pPr>
              <w:jc w:val="center"/>
            </w:pPr>
            <w:r>
              <w:rPr>
                <w:rFonts w:ascii="宋体" w:hAnsi="宋体" w:eastAsia="宋体"/>
                <w:sz w:val="16"/>
              </w:rPr>
              <w:t>社会效益指标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2142301B">
            <w:pPr>
              <w:jc w:val="center"/>
            </w:pPr>
            <w:r>
              <w:rPr>
                <w:rFonts w:ascii="宋体" w:hAnsi="宋体" w:eastAsia="宋体"/>
                <w:sz w:val="16"/>
              </w:rPr>
              <w:t>有效推动产业升级与创新</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7FD53B79">
            <w:pPr>
              <w:jc w:val="center"/>
            </w:pPr>
            <w:r>
              <w:rPr>
                <w:rFonts w:ascii="宋体" w:hAnsi="宋体" w:eastAsia="宋体"/>
                <w:sz w:val="16"/>
              </w:rPr>
              <w:t>有效推动</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43C57E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72512EE">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7A6DDCF7">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3EA062B">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8570F1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EBEDAD">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BD3C4">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99D2A">
            <w:pPr>
              <w:jc w:val="center"/>
            </w:pPr>
          </w:p>
        </w:tc>
      </w:tr>
      <w:tr w14:paraId="28E816B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AC4D86D"/>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7214E54"/>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1DDB3F9"/>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01D0A96E">
            <w:pPr>
              <w:jc w:val="center"/>
            </w:pPr>
            <w:r>
              <w:rPr>
                <w:rFonts w:ascii="宋体" w:hAnsi="宋体" w:eastAsia="宋体"/>
                <w:sz w:val="16"/>
              </w:rPr>
              <w:t>有效提升营商环境</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4AB7075C">
            <w:pPr>
              <w:jc w:val="center"/>
            </w:pPr>
            <w:r>
              <w:rPr>
                <w:rFonts w:ascii="宋体" w:hAnsi="宋体" w:eastAsia="宋体"/>
                <w:sz w:val="16"/>
              </w:rPr>
              <w:t>有效提升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7D6EF83">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318CE02">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32E7D92D">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04852E8">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4DBE61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D95D2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23EA">
            <w:pPr>
              <w:jc w:val="center"/>
            </w:pPr>
            <w:r>
              <w:rPr>
                <w:rFonts w:ascii="宋体" w:hAnsi="宋体" w:eastAsia="宋体"/>
                <w:sz w:val="16"/>
              </w:rPr>
              <w:t>10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3B9F0">
            <w:pPr>
              <w:jc w:val="center"/>
            </w:pPr>
          </w:p>
        </w:tc>
      </w:tr>
      <w:tr w14:paraId="719E082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ADCA8DC"/>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49E58CF">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5FE632F">
            <w:pPr>
              <w:jc w:val="center"/>
            </w:pPr>
            <w:r>
              <w:rPr>
                <w:rFonts w:ascii="宋体" w:hAnsi="宋体" w:eastAsia="宋体"/>
                <w:sz w:val="16"/>
              </w:rPr>
              <w:t>满意度指标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14:paraId="5BD8CA0A">
            <w:pPr>
              <w:jc w:val="center"/>
            </w:pPr>
            <w:r>
              <w:rPr>
                <w:rFonts w:ascii="宋体" w:hAnsi="宋体" w:eastAsia="宋体"/>
                <w:sz w:val="16"/>
              </w:rPr>
              <w:t>企业满意度</w:t>
            </w:r>
          </w:p>
        </w:tc>
        <w:tc>
          <w:tcPr>
            <w:tcW w:w="687" w:type="dxa"/>
            <w:tcBorders>
              <w:top w:val="single" w:color="auto" w:sz="10" w:space="0"/>
              <w:left w:val="single" w:color="auto" w:sz="10" w:space="0"/>
              <w:bottom w:val="single" w:color="auto" w:sz="10" w:space="0"/>
              <w:right w:val="single" w:color="auto" w:sz="10" w:space="0"/>
              <w:insideV w:val="single" w:sz="10" w:space="0"/>
            </w:tcBorders>
            <w:vAlign w:val="center"/>
          </w:tcPr>
          <w:p w14:paraId="1E46EEDC">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4468C6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9A8E83F">
            <w:pPr>
              <w:jc w:val="center"/>
            </w:pPr>
            <w:r>
              <w:rPr>
                <w:rFonts w:ascii="宋体" w:hAnsi="宋体" w:eastAsia="宋体"/>
                <w:sz w:val="16"/>
              </w:rPr>
              <w:t>新增</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0DE0978C">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B492B09">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856224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6F9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6812">
            <w:pPr>
              <w:jc w:val="center"/>
            </w:pPr>
            <w:r>
              <w:rPr>
                <w:rFonts w:ascii="宋体" w:hAnsi="宋体" w:eastAsia="宋体"/>
                <w:sz w:val="16"/>
              </w:rPr>
              <w:t>9.5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5A015">
            <w:pPr>
              <w:jc w:val="center"/>
            </w:pPr>
            <w:r>
              <w:rPr>
                <w:rFonts w:ascii="宋体" w:hAnsi="宋体" w:eastAsia="宋体"/>
                <w:sz w:val="16"/>
              </w:rPr>
              <w:t>原因分析：该项目指标群众满意度&gt;=95%，因项目实际问卷调查满意度为100%，故指标偏差5%；改进措施：根据项目实际情况，合理设置预期指标值，使完成时间和预期指标值一致。</w:t>
            </w:r>
          </w:p>
        </w:tc>
      </w:tr>
      <w:tr w14:paraId="7562DE22">
        <w:tblPrEx>
          <w:tblCellMar>
            <w:top w:w="0" w:type="dxa"/>
            <w:left w:w="108" w:type="dxa"/>
            <w:bottom w:w="0" w:type="dxa"/>
            <w:right w:w="108" w:type="dxa"/>
          </w:tblCellMar>
        </w:tblPrEx>
        <w:tc>
          <w:tcPr>
            <w:tcW w:w="45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AE1EC">
            <w:pPr>
              <w:jc w:val="center"/>
            </w:pPr>
            <w:r>
              <w:rPr>
                <w:rFonts w:ascii="宋体" w:hAnsi="宋体" w:eastAsia="宋体"/>
                <w:sz w:val="16"/>
              </w:rPr>
              <w:t>总分</w:t>
            </w:r>
          </w:p>
        </w:tc>
        <w:tc>
          <w:tcPr>
            <w:tcW w:w="396" w:type="dxa"/>
            <w:tcBorders>
              <w:top w:val="single" w:color="auto" w:sz="10" w:space="0"/>
              <w:left w:val="single" w:color="auto" w:sz="10" w:space="0"/>
              <w:bottom w:val="single" w:color="auto" w:sz="10" w:space="0"/>
              <w:right w:val="single" w:color="auto" w:sz="10" w:space="0"/>
              <w:insideV w:val="single" w:sz="10" w:space="0"/>
            </w:tcBorders>
            <w:vAlign w:val="center"/>
          </w:tcPr>
          <w:p w14:paraId="5941A4A8">
            <w:pPr>
              <w:jc w:val="center"/>
            </w:pPr>
            <w:r>
              <w:rPr>
                <w:rFonts w:ascii="宋体" w:hAnsi="宋体" w:eastAsia="宋体"/>
                <w:sz w:val="16"/>
              </w:rPr>
              <w:t>100</w:t>
            </w:r>
          </w:p>
        </w:tc>
        <w:tc>
          <w:tcPr>
            <w:tcW w:w="2179" w:type="dxa"/>
            <w:gridSpan w:val="3"/>
            <w:tcBorders>
              <w:top w:val="single" w:color="auto" w:sz="10" w:space="0"/>
              <w:left w:val="single" w:color="auto" w:sz="10" w:space="0"/>
              <w:bottom w:val="single" w:color="auto" w:sz="10" w:space="0"/>
              <w:right w:val="single" w:color="auto" w:sz="10" w:space="0"/>
              <w:insideV w:val="single" w:sz="10" w:space="0"/>
            </w:tcBorders>
          </w:tcPr>
          <w:p w14:paraId="4C259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8EF4">
            <w:pPr>
              <w:jc w:val="center"/>
            </w:pPr>
            <w:r>
              <w:rPr>
                <w:rFonts w:ascii="宋体" w:hAnsi="宋体" w:eastAsia="宋体"/>
                <w:sz w:val="16"/>
              </w:rPr>
              <w:t>99.5分</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tcPr>
          <w:p w14:paraId="0BDAF7E0"/>
        </w:tc>
      </w:tr>
    </w:tbl>
    <w:p w14:paraId="5C0C35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521"/>
        <w:gridCol w:w="743"/>
        <w:gridCol w:w="632"/>
        <w:gridCol w:w="632"/>
        <w:gridCol w:w="632"/>
        <w:gridCol w:w="632"/>
        <w:gridCol w:w="632"/>
      </w:tblGrid>
      <w:tr w14:paraId="49C20C27">
        <w:tblPrEx>
          <w:tblCellMar>
            <w:top w:w="0" w:type="dxa"/>
            <w:left w:w="108" w:type="dxa"/>
            <w:bottom w:w="0" w:type="dxa"/>
            <w:right w:w="108" w:type="dxa"/>
          </w:tblCellMar>
        </w:tblPrEx>
        <w:tc>
          <w:tcPr>
            <w:tcW w:w="8912" w:type="dxa"/>
            <w:gridSpan w:val="14"/>
            <w:vAlign w:val="center"/>
          </w:tcPr>
          <w:p w14:paraId="014D7463">
            <w:pPr>
              <w:jc w:val="center"/>
            </w:pPr>
            <w:r>
              <w:rPr>
                <w:rFonts w:ascii="宋体" w:hAnsi="宋体" w:eastAsia="宋体"/>
                <w:sz w:val="24"/>
              </w:rPr>
              <w:t>项目支出绩效自评表</w:t>
            </w:r>
          </w:p>
        </w:tc>
      </w:tr>
      <w:tr w14:paraId="562BEAD2">
        <w:tblPrEx>
          <w:tblCellMar>
            <w:top w:w="0" w:type="dxa"/>
            <w:left w:w="108" w:type="dxa"/>
            <w:bottom w:w="0" w:type="dxa"/>
            <w:right w:w="108" w:type="dxa"/>
          </w:tblCellMar>
        </w:tblPrEx>
        <w:tc>
          <w:tcPr>
            <w:tcW w:w="8912" w:type="dxa"/>
            <w:gridSpan w:val="14"/>
            <w:vAlign w:val="center"/>
          </w:tcPr>
          <w:p w14:paraId="5306717A">
            <w:pPr>
              <w:jc w:val="center"/>
            </w:pPr>
            <w:r>
              <w:rPr>
                <w:rFonts w:ascii="宋体" w:hAnsi="宋体" w:eastAsia="宋体"/>
                <w:sz w:val="24"/>
              </w:rPr>
              <w:t>(2024年度)</w:t>
            </w:r>
          </w:p>
        </w:tc>
      </w:tr>
      <w:tr w14:paraId="660F1D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D0C5">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ED3122">
            <w:pPr>
              <w:jc w:val="center"/>
            </w:pPr>
            <w:r>
              <w:rPr>
                <w:rFonts w:ascii="宋体" w:hAnsi="宋体" w:eastAsia="宋体"/>
                <w:sz w:val="16"/>
              </w:rPr>
              <w:t>2023年产业发展扶持资金项目</w:t>
            </w:r>
          </w:p>
        </w:tc>
      </w:tr>
      <w:tr w14:paraId="2B3525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0FB9">
            <w:pPr>
              <w:jc w:val="center"/>
            </w:pPr>
            <w:r>
              <w:rPr>
                <w:rFonts w:ascii="宋体" w:hAnsi="宋体" w:eastAsia="宋体"/>
                <w:sz w:val="16"/>
              </w:rPr>
              <w:t>主管部门</w:t>
            </w:r>
          </w:p>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E8EF0">
            <w:pPr>
              <w:jc w:val="center"/>
            </w:pPr>
            <w:r>
              <w:rPr>
                <w:rFonts w:ascii="宋体" w:hAnsi="宋体" w:eastAsia="宋体"/>
                <w:sz w:val="16"/>
              </w:rPr>
              <w:t>疏勒县工业和信息化局</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7EBCA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818764">
            <w:pPr>
              <w:jc w:val="center"/>
            </w:pPr>
            <w:r>
              <w:rPr>
                <w:rFonts w:ascii="宋体" w:hAnsi="宋体" w:eastAsia="宋体"/>
                <w:sz w:val="16"/>
              </w:rPr>
              <w:t>疏勒县工业和信息化局</w:t>
            </w:r>
          </w:p>
        </w:tc>
      </w:tr>
      <w:tr w14:paraId="15CFC2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53F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374A9">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1BF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977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80E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983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7DB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CA4E">
            <w:pPr>
              <w:jc w:val="center"/>
            </w:pPr>
            <w:r>
              <w:rPr>
                <w:rFonts w:ascii="宋体" w:hAnsi="宋体" w:eastAsia="宋体"/>
                <w:sz w:val="16"/>
              </w:rPr>
              <w:t>得分</w:t>
            </w:r>
          </w:p>
        </w:tc>
      </w:tr>
      <w:tr w14:paraId="69B93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AA4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E3914">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BC5CF">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3750A">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72BC2">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2E2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165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1319">
            <w:pPr>
              <w:jc w:val="center"/>
            </w:pPr>
            <w:r>
              <w:rPr>
                <w:rFonts w:ascii="宋体" w:hAnsi="宋体" w:eastAsia="宋体"/>
                <w:sz w:val="16"/>
              </w:rPr>
              <w:t>10.00分</w:t>
            </w:r>
          </w:p>
        </w:tc>
      </w:tr>
      <w:tr w14:paraId="134F3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A90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9B931">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0D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140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599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A84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263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7202">
            <w:pPr>
              <w:jc w:val="center"/>
            </w:pPr>
            <w:r>
              <w:rPr>
                <w:rFonts w:ascii="宋体" w:hAnsi="宋体" w:eastAsia="宋体"/>
                <w:sz w:val="16"/>
              </w:rPr>
              <w:t>—</w:t>
            </w:r>
          </w:p>
        </w:tc>
      </w:tr>
      <w:tr w14:paraId="1682D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456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BFD00">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38489">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77B48">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CB09A">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A9B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7AB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A840">
            <w:pPr>
              <w:jc w:val="center"/>
            </w:pPr>
            <w:r>
              <w:rPr>
                <w:rFonts w:ascii="宋体" w:hAnsi="宋体" w:eastAsia="宋体"/>
                <w:sz w:val="16"/>
              </w:rPr>
              <w:t>—</w:t>
            </w:r>
          </w:p>
        </w:tc>
      </w:tr>
      <w:tr w14:paraId="41C991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FFFA0">
            <w:pPr>
              <w:jc w:val="center"/>
            </w:pPr>
            <w:r>
              <w:rPr>
                <w:rFonts w:ascii="宋体" w:hAnsi="宋体" w:eastAsia="宋体"/>
                <w:sz w:val="16"/>
              </w:rPr>
              <w:t>三、目标完成情况</w:t>
            </w:r>
          </w:p>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2EBA59">
            <w:pPr>
              <w:jc w:val="center"/>
            </w:pPr>
            <w:r>
              <w:rPr>
                <w:rFonts w:ascii="宋体" w:hAnsi="宋体" w:eastAsia="宋体"/>
                <w:sz w:val="16"/>
              </w:rPr>
              <w:t>预期目标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5615E7">
            <w:pPr>
              <w:jc w:val="center"/>
            </w:pPr>
            <w:r>
              <w:rPr>
                <w:rFonts w:ascii="宋体" w:hAnsi="宋体" w:eastAsia="宋体"/>
                <w:sz w:val="16"/>
              </w:rPr>
              <w:t>实际完成情况</w:t>
            </w:r>
          </w:p>
        </w:tc>
      </w:tr>
      <w:tr w14:paraId="0BCA5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075D4"/>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C762DB">
            <w:pPr>
              <w:jc w:val="both"/>
            </w:pPr>
            <w:r>
              <w:rPr>
                <w:rFonts w:ascii="宋体" w:hAnsi="宋体" w:eastAsia="宋体"/>
                <w:sz w:val="16"/>
              </w:rPr>
              <w:t>项目计划投入3000万元，计划补助企业26个，补助项目数为3个，资金主要用于企业用工补贴资金660万元、企业固投补贴金额1940万元和生产性补贴400万元，预计项目实施后，有效促进企业持续发展，有效促进疏勒县营造良好的营商环境，使企业满意度达95%及以上。</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8BF094">
            <w:pPr>
              <w:jc w:val="both"/>
            </w:pPr>
            <w:r>
              <w:rPr>
                <w:rFonts w:ascii="宋体" w:hAnsi="宋体" w:eastAsia="宋体"/>
                <w:sz w:val="16"/>
              </w:rPr>
              <w:t>截至2024年12月31日。项目实际总投资额为3000万元，计划补助企业27个，补助项目数为3个，资金主要用于企业用工补贴资金660万元、企业固投补贴金额1940万元和生产性补贴400万元，预计项目实施后，有效促进企业持续发展，有效促进疏勒县营造良好的营商环境，企业满意度100%。</w:t>
            </w:r>
          </w:p>
        </w:tc>
      </w:tr>
      <w:tr w14:paraId="7FB785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528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76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63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6521">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CEF3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1C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CA1A">
            <w:pPr>
              <w:jc w:val="center"/>
            </w:pPr>
            <w:r>
              <w:rPr>
                <w:rFonts w:ascii="宋体" w:hAnsi="宋体" w:eastAsia="宋体"/>
                <w:sz w:val="16"/>
              </w:rPr>
              <w:t>上年完成情况</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9A77E53">
            <w:pPr>
              <w:jc w:val="center"/>
            </w:pPr>
            <w:r>
              <w:rPr>
                <w:rFonts w:ascii="宋体" w:hAnsi="宋体" w:eastAsia="宋体"/>
                <w:sz w:val="16"/>
              </w:rPr>
              <w:t>权重</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988AC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E7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BD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8B2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DD212">
            <w:pPr>
              <w:jc w:val="center"/>
            </w:pPr>
            <w:r>
              <w:rPr>
                <w:rFonts w:ascii="宋体" w:hAnsi="宋体" w:eastAsia="宋体"/>
                <w:sz w:val="16"/>
              </w:rPr>
              <w:t>偏差原因分析及改进措施</w:t>
            </w:r>
          </w:p>
        </w:tc>
      </w:tr>
      <w:tr w14:paraId="178E3F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BD7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5A78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E39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939E">
            <w:pPr>
              <w:jc w:val="center"/>
            </w:pPr>
            <w:r>
              <w:rPr>
                <w:rFonts w:ascii="宋体" w:hAnsi="宋体" w:eastAsia="宋体"/>
                <w:sz w:val="16"/>
              </w:rPr>
              <w:t>补贴企业数量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F0B49B">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CF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52AE">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B1A3F78">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AFC03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B4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EA23">
            <w:pPr>
              <w:jc w:val="center"/>
            </w:pPr>
            <w:r>
              <w:rPr>
                <w:rFonts w:ascii="宋体" w:hAnsi="宋体" w:eastAsia="宋体"/>
                <w:sz w:val="16"/>
              </w:rPr>
              <w:t>=27个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B08A">
            <w:pPr>
              <w:jc w:val="center"/>
            </w:pPr>
            <w:r>
              <w:rPr>
                <w:rFonts w:ascii="宋体" w:hAnsi="宋体" w:eastAsia="宋体"/>
                <w:sz w:val="16"/>
              </w:rPr>
              <w:t>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F98EC">
            <w:pPr>
              <w:jc w:val="center"/>
            </w:pPr>
            <w:r>
              <w:rPr>
                <w:rFonts w:ascii="宋体" w:hAnsi="宋体" w:eastAsia="宋体"/>
                <w:sz w:val="16"/>
              </w:rPr>
              <w:t>按照现有企业数量进行补贴，故存在偏差。</w:t>
            </w:r>
          </w:p>
        </w:tc>
      </w:tr>
      <w:tr w14:paraId="0DDFE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23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1D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AC2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2053">
            <w:pPr>
              <w:jc w:val="center"/>
            </w:pPr>
            <w:r>
              <w:rPr>
                <w:rFonts w:ascii="宋体" w:hAnsi="宋体" w:eastAsia="宋体"/>
                <w:sz w:val="16"/>
              </w:rPr>
              <w:t>补助项目数量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7CE86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0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722D">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D917CDF">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BDFE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B5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D64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6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4C372">
            <w:pPr>
              <w:jc w:val="center"/>
            </w:pPr>
          </w:p>
        </w:tc>
      </w:tr>
      <w:tr w14:paraId="52CCC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10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EA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B4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21D0">
            <w:pPr>
              <w:jc w:val="center"/>
            </w:pPr>
            <w:r>
              <w:rPr>
                <w:rFonts w:ascii="宋体" w:hAnsi="宋体" w:eastAsia="宋体"/>
                <w:sz w:val="16"/>
              </w:rPr>
              <w:t>项目资金使用合规率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16D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C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A70C">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C3960DE">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BD5C5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BA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F7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A3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4BBDE">
            <w:pPr>
              <w:jc w:val="center"/>
            </w:pPr>
          </w:p>
        </w:tc>
      </w:tr>
      <w:tr w14:paraId="7E921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3A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FBC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0F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8D0F">
            <w:pPr>
              <w:jc w:val="center"/>
            </w:pPr>
            <w:r>
              <w:rPr>
                <w:rFonts w:ascii="宋体" w:hAnsi="宋体" w:eastAsia="宋体"/>
                <w:sz w:val="16"/>
              </w:rPr>
              <w:t>项目资金拨付及时率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2B3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6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4A34">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F34FC8E">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4A152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73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5E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67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0044B">
            <w:pPr>
              <w:jc w:val="center"/>
            </w:pPr>
          </w:p>
        </w:tc>
      </w:tr>
      <w:tr w14:paraId="531DA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98C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68D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708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101A">
            <w:pPr>
              <w:jc w:val="center"/>
            </w:pPr>
            <w:r>
              <w:rPr>
                <w:rFonts w:ascii="宋体" w:hAnsi="宋体" w:eastAsia="宋体"/>
                <w:sz w:val="16"/>
              </w:rPr>
              <w:t>企业用工补贴资金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2DCB3B">
            <w:pPr>
              <w:jc w:val="center"/>
            </w:pPr>
            <w:r>
              <w:rPr>
                <w:rFonts w:ascii="宋体" w:hAnsi="宋体" w:eastAsia="宋体"/>
                <w:sz w:val="16"/>
              </w:rPr>
              <w:t>&lt;=660万元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A1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BEC4">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96C151F">
            <w:pPr>
              <w:jc w:val="center"/>
            </w:pPr>
            <w:r>
              <w:rPr>
                <w:rFonts w:ascii="宋体" w:hAnsi="宋体" w:eastAsia="宋体"/>
                <w:sz w:val="16"/>
              </w:rPr>
              <w:t>7</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4E4F6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3E5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4040">
            <w:pPr>
              <w:jc w:val="center"/>
            </w:pPr>
            <w:r>
              <w:rPr>
                <w:rFonts w:ascii="宋体" w:hAnsi="宋体" w:eastAsia="宋体"/>
                <w:sz w:val="16"/>
              </w:rPr>
              <w:t>=660万元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EF8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5D744">
            <w:pPr>
              <w:jc w:val="center"/>
            </w:pPr>
          </w:p>
        </w:tc>
      </w:tr>
      <w:tr w14:paraId="2D90C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56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ED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96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ED6E">
            <w:pPr>
              <w:jc w:val="center"/>
            </w:pPr>
            <w:r>
              <w:rPr>
                <w:rFonts w:ascii="宋体" w:hAnsi="宋体" w:eastAsia="宋体"/>
                <w:sz w:val="16"/>
              </w:rPr>
              <w:t>企业固投补贴</w:t>
            </w:r>
            <w:r>
              <w:rPr>
                <w:rFonts w:hint="eastAsia" w:ascii="宋体" w:hAnsi="宋体"/>
                <w:sz w:val="16"/>
                <w:lang w:eastAsia="zh-CN"/>
              </w:rPr>
              <w:t>金额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8747EA">
            <w:pPr>
              <w:jc w:val="center"/>
            </w:pPr>
            <w:r>
              <w:rPr>
                <w:rFonts w:ascii="宋体" w:hAnsi="宋体" w:eastAsia="宋体"/>
                <w:sz w:val="16"/>
              </w:rPr>
              <w:t>&lt;=1940万元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75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2237">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7C81450">
            <w:pPr>
              <w:jc w:val="center"/>
            </w:pPr>
            <w:r>
              <w:rPr>
                <w:rFonts w:ascii="宋体" w:hAnsi="宋体" w:eastAsia="宋体"/>
                <w:sz w:val="16"/>
              </w:rPr>
              <w:t>7</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7E2B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B2F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E239">
            <w:pPr>
              <w:jc w:val="center"/>
            </w:pPr>
            <w:r>
              <w:rPr>
                <w:rFonts w:ascii="宋体" w:hAnsi="宋体" w:eastAsia="宋体"/>
                <w:sz w:val="16"/>
              </w:rPr>
              <w:t>=1940万元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AE6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38BBC">
            <w:pPr>
              <w:jc w:val="center"/>
            </w:pPr>
          </w:p>
        </w:tc>
      </w:tr>
      <w:tr w14:paraId="4CA20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38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F9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43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B41C">
            <w:pPr>
              <w:jc w:val="center"/>
            </w:pPr>
            <w:r>
              <w:rPr>
                <w:rFonts w:ascii="宋体" w:hAnsi="宋体" w:eastAsia="宋体"/>
                <w:sz w:val="16"/>
              </w:rPr>
              <w:t>生产性补贴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50AFA0">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5D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05B3">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7759D4C">
            <w:pPr>
              <w:jc w:val="center"/>
            </w:pPr>
            <w:r>
              <w:rPr>
                <w:rFonts w:ascii="宋体" w:hAnsi="宋体" w:eastAsia="宋体"/>
                <w:sz w:val="16"/>
              </w:rPr>
              <w:t>6</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0876A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6B3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87C4">
            <w:pPr>
              <w:jc w:val="center"/>
            </w:pPr>
            <w:r>
              <w:rPr>
                <w:rFonts w:ascii="宋体" w:hAnsi="宋体" w:eastAsia="宋体"/>
                <w:sz w:val="16"/>
              </w:rPr>
              <w: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46E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21571">
            <w:pPr>
              <w:jc w:val="center"/>
            </w:pPr>
          </w:p>
        </w:tc>
      </w:tr>
      <w:tr w14:paraId="69EC2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6F5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D1EC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6FC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879C">
            <w:pPr>
              <w:jc w:val="center"/>
            </w:pPr>
            <w:r>
              <w:rPr>
                <w:rFonts w:ascii="宋体" w:hAnsi="宋体" w:eastAsia="宋体"/>
                <w:sz w:val="16"/>
              </w:rPr>
              <w:t>促进企业持续发展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BA5C2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2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EF22">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78C0B09">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E7FB0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33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3B0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08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6AC10">
            <w:pPr>
              <w:jc w:val="center"/>
            </w:pPr>
          </w:p>
        </w:tc>
      </w:tr>
      <w:tr w14:paraId="36190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88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88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BF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0440">
            <w:pPr>
              <w:jc w:val="center"/>
            </w:pPr>
            <w:r>
              <w:rPr>
                <w:rFonts w:ascii="宋体" w:hAnsi="宋体" w:eastAsia="宋体"/>
                <w:sz w:val="16"/>
              </w:rPr>
              <w:t>促进疏勒县营造良好</w:t>
            </w:r>
            <w:r>
              <w:rPr>
                <w:rFonts w:hint="eastAsia" w:ascii="宋体" w:hAnsi="宋体"/>
                <w:sz w:val="16"/>
                <w:lang w:eastAsia="zh-CN"/>
              </w:rPr>
              <w:t>营商环境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72766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C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22B5">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49F1DCF">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7A007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D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944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FE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27F87">
            <w:pPr>
              <w:jc w:val="center"/>
            </w:pPr>
          </w:p>
        </w:tc>
      </w:tr>
      <w:tr w14:paraId="648E1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45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FA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39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95FE">
            <w:pPr>
              <w:jc w:val="center"/>
            </w:pPr>
            <w:r>
              <w:rPr>
                <w:rFonts w:ascii="宋体" w:hAnsi="宋体" w:eastAsia="宋体"/>
                <w:sz w:val="16"/>
              </w:rPr>
              <w:t>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479D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8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E194">
            <w:pPr>
              <w:jc w:val="center"/>
            </w:pPr>
            <w:r>
              <w:rPr>
                <w:rFonts w:ascii="宋体" w:hAnsi="宋体" w:eastAsia="宋体"/>
                <w:sz w:val="16"/>
              </w:rPr>
              <w:t>新增</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302C73F">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0B6140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B4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F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EC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A2C91">
            <w:pPr>
              <w:jc w:val="center"/>
            </w:pPr>
            <w:r>
              <w:rPr>
                <w:rFonts w:ascii="宋体" w:hAnsi="宋体" w:eastAsia="宋体"/>
                <w:sz w:val="16"/>
              </w:rPr>
              <w:t>原因分析：该项目指标群众满意度&gt;=95%，因项目实际问卷调查满意度为100%，故指标偏差5%；改进措施：根据项目实际情况，合理设置预期指标值，使完成时间和预期指标值一致。</w:t>
            </w:r>
          </w:p>
        </w:tc>
      </w:tr>
      <w:tr w14:paraId="61FA3F52">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57E2C9">
            <w:pPr>
              <w:jc w:val="center"/>
            </w:pPr>
            <w:r>
              <w:rPr>
                <w:rFonts w:ascii="宋体" w:hAnsi="宋体" w:eastAsia="宋体"/>
                <w:sz w:val="16"/>
              </w:rPr>
              <w:t>总分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7C9BDDB">
            <w:pPr>
              <w:jc w:val="center"/>
            </w:pPr>
            <w:r>
              <w:rPr>
                <w:rFonts w:ascii="宋体" w:hAnsi="宋体" w:eastAsia="宋体"/>
                <w:sz w:val="16"/>
              </w:rPr>
              <w:t>100</w:t>
            </w:r>
          </w:p>
        </w:tc>
        <w:tc>
          <w:tcPr>
            <w:tcW w:w="2007" w:type="dxa"/>
            <w:gridSpan w:val="3"/>
            <w:tcBorders>
              <w:top w:val="single" w:color="auto" w:sz="10" w:space="0"/>
              <w:left w:val="single" w:color="auto" w:sz="10" w:space="0"/>
              <w:bottom w:val="single" w:color="auto" w:sz="10" w:space="0"/>
              <w:right w:val="single" w:color="auto" w:sz="10" w:space="0"/>
              <w:insideV w:val="single" w:sz="10" w:space="0"/>
            </w:tcBorders>
          </w:tcPr>
          <w:p w14:paraId="7519D2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3419">
            <w:pPr>
              <w:jc w:val="center"/>
            </w:pPr>
            <w:r>
              <w:rPr>
                <w:rFonts w:ascii="宋体" w:hAnsi="宋体" w:eastAsia="宋体"/>
                <w:sz w:val="16"/>
              </w:rPr>
              <w:t>99.62分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C2226A"/>
        </w:tc>
      </w:tr>
    </w:tbl>
    <w:p w14:paraId="33747559">
      <w:r>
        <w:br w:type="page"/>
      </w:r>
    </w:p>
    <w:p w14:paraId="2291F42F">
      <w:pPr>
        <w:spacing w:line="640" w:lineRule="exact"/>
        <w:ind w:firstLine="640"/>
        <w:jc w:val="both"/>
        <w:outlineLvl w:val="2"/>
      </w:pPr>
      <w:r>
        <w:rPr>
          <w:rFonts w:ascii="黑体" w:hAnsi="黑体" w:eastAsia="黑体"/>
          <w:sz w:val="32"/>
        </w:rPr>
        <w:t>十二、其他需说明的事项</w:t>
      </w:r>
    </w:p>
    <w:p w14:paraId="57F7A6BF">
      <w:pPr>
        <w:spacing w:line="580" w:lineRule="exact"/>
        <w:ind w:firstLine="640"/>
        <w:jc w:val="both"/>
      </w:pPr>
      <w:r>
        <w:rPr>
          <w:rFonts w:ascii="仿宋_GB2312" w:hAnsi="仿宋_GB2312" w:eastAsia="仿宋_GB2312"/>
          <w:b w:val="0"/>
          <w:sz w:val="32"/>
        </w:rPr>
        <w:t>本单位无其他需说明的事项。</w:t>
      </w:r>
    </w:p>
    <w:p w14:paraId="4ECEE8C6">
      <w:r>
        <w:br w:type="page"/>
      </w:r>
    </w:p>
    <w:p w14:paraId="658031D4">
      <w:pPr>
        <w:spacing w:line="240" w:lineRule="auto"/>
        <w:jc w:val="center"/>
        <w:outlineLvl w:val="1"/>
      </w:pPr>
      <w:r>
        <w:rPr>
          <w:rFonts w:ascii="黑体" w:hAnsi="黑体" w:eastAsia="黑体"/>
          <w:sz w:val="32"/>
        </w:rPr>
        <w:t>第三部分 专业名词解释</w:t>
      </w:r>
    </w:p>
    <w:p w14:paraId="57C907F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920FC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69914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4B5B2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1FBE3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D3291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D7DEF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5DBEB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F1139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00D42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8E0CA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1BE3B8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190D7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FA62F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43442B">
      <w:r>
        <w:br w:type="page"/>
      </w:r>
    </w:p>
    <w:p w14:paraId="1748BE3B">
      <w:pPr>
        <w:spacing w:line="240" w:lineRule="auto"/>
        <w:jc w:val="center"/>
        <w:outlineLvl w:val="1"/>
      </w:pPr>
      <w:r>
        <w:rPr>
          <w:rFonts w:ascii="黑体" w:hAnsi="黑体" w:eastAsia="黑体"/>
          <w:sz w:val="32"/>
        </w:rPr>
        <w:t>第四部分 部门决算报表（见附表）</w:t>
      </w:r>
    </w:p>
    <w:p w14:paraId="242F7CAA">
      <w:pPr>
        <w:spacing w:line="240" w:lineRule="auto"/>
        <w:ind w:firstLine="640"/>
        <w:jc w:val="both"/>
      </w:pPr>
      <w:r>
        <w:rPr>
          <w:rFonts w:ascii="仿宋_GB2312" w:hAnsi="仿宋_GB2312" w:eastAsia="仿宋_GB2312"/>
          <w:b w:val="0"/>
          <w:sz w:val="32"/>
        </w:rPr>
        <w:t>一、《收入支出决算总表》</w:t>
      </w:r>
    </w:p>
    <w:p w14:paraId="77D2A928">
      <w:pPr>
        <w:spacing w:line="240" w:lineRule="auto"/>
        <w:ind w:firstLine="640"/>
        <w:jc w:val="both"/>
      </w:pPr>
      <w:r>
        <w:rPr>
          <w:rFonts w:ascii="仿宋_GB2312" w:hAnsi="仿宋_GB2312" w:eastAsia="仿宋_GB2312"/>
          <w:b w:val="0"/>
          <w:sz w:val="32"/>
        </w:rPr>
        <w:t>二、《收入决算表》</w:t>
      </w:r>
    </w:p>
    <w:p w14:paraId="4FBB5221">
      <w:pPr>
        <w:spacing w:line="240" w:lineRule="auto"/>
        <w:ind w:firstLine="640"/>
        <w:jc w:val="both"/>
      </w:pPr>
      <w:r>
        <w:rPr>
          <w:rFonts w:ascii="仿宋_GB2312" w:hAnsi="仿宋_GB2312" w:eastAsia="仿宋_GB2312"/>
          <w:b w:val="0"/>
          <w:sz w:val="32"/>
        </w:rPr>
        <w:t>三、《支出决算表》</w:t>
      </w:r>
    </w:p>
    <w:p w14:paraId="7B9F2F70">
      <w:pPr>
        <w:spacing w:line="240" w:lineRule="auto"/>
        <w:ind w:firstLine="640"/>
        <w:jc w:val="both"/>
      </w:pPr>
      <w:r>
        <w:rPr>
          <w:rFonts w:ascii="仿宋_GB2312" w:hAnsi="仿宋_GB2312" w:eastAsia="仿宋_GB2312"/>
          <w:b w:val="0"/>
          <w:sz w:val="32"/>
        </w:rPr>
        <w:t>四、《财政拨款收入支出决算总表》</w:t>
      </w:r>
    </w:p>
    <w:p w14:paraId="56FB5E23">
      <w:pPr>
        <w:spacing w:line="240" w:lineRule="auto"/>
        <w:ind w:firstLine="640"/>
        <w:jc w:val="both"/>
      </w:pPr>
      <w:r>
        <w:rPr>
          <w:rFonts w:ascii="仿宋_GB2312" w:hAnsi="仿宋_GB2312" w:eastAsia="仿宋_GB2312"/>
          <w:b w:val="0"/>
          <w:sz w:val="32"/>
        </w:rPr>
        <w:t>五、《一般公共预算财政拨款支出决算表》</w:t>
      </w:r>
    </w:p>
    <w:p w14:paraId="0E67458C">
      <w:pPr>
        <w:spacing w:line="240" w:lineRule="auto"/>
        <w:ind w:firstLine="640"/>
        <w:jc w:val="both"/>
      </w:pPr>
      <w:r>
        <w:rPr>
          <w:rFonts w:ascii="仿宋_GB2312" w:hAnsi="仿宋_GB2312" w:eastAsia="仿宋_GB2312"/>
          <w:b w:val="0"/>
          <w:sz w:val="32"/>
        </w:rPr>
        <w:t>六、《一般公共预算财政拨款基本支出决算表》</w:t>
      </w:r>
    </w:p>
    <w:p w14:paraId="169B58EF">
      <w:pPr>
        <w:spacing w:line="240" w:lineRule="auto"/>
        <w:ind w:firstLine="640"/>
        <w:jc w:val="both"/>
      </w:pPr>
      <w:r>
        <w:rPr>
          <w:rFonts w:ascii="仿宋_GB2312" w:hAnsi="仿宋_GB2312" w:eastAsia="仿宋_GB2312"/>
          <w:b w:val="0"/>
          <w:sz w:val="32"/>
        </w:rPr>
        <w:t>七、《政府性基金预算财政拨款收入支出决算表》</w:t>
      </w:r>
    </w:p>
    <w:p w14:paraId="7394637E">
      <w:pPr>
        <w:spacing w:line="240" w:lineRule="auto"/>
        <w:ind w:firstLine="640"/>
        <w:jc w:val="both"/>
      </w:pPr>
      <w:r>
        <w:rPr>
          <w:rFonts w:ascii="仿宋_GB2312" w:hAnsi="仿宋_GB2312" w:eastAsia="仿宋_GB2312"/>
          <w:b w:val="0"/>
          <w:sz w:val="32"/>
        </w:rPr>
        <w:t>八、《国有资本经营预算财政拨款收入支出决算表》</w:t>
      </w:r>
    </w:p>
    <w:p w14:paraId="53757CDD">
      <w:pPr>
        <w:spacing w:line="240" w:lineRule="auto"/>
        <w:ind w:firstLine="640"/>
        <w:jc w:val="both"/>
      </w:pPr>
      <w:r>
        <w:rPr>
          <w:rFonts w:ascii="仿宋_GB2312" w:hAnsi="仿宋_GB2312" w:eastAsia="仿宋_GB2312"/>
          <w:b w:val="0"/>
          <w:sz w:val="32"/>
        </w:rPr>
        <w:t>九、《财政拨款“三公”经费支出决算表》</w:t>
      </w:r>
    </w:p>
    <w:p w14:paraId="192E9F29">
      <w:pPr>
        <w:spacing w:line="240" w:lineRule="auto"/>
        <w:ind w:firstLine="640"/>
        <w:jc w:val="both"/>
      </w:pPr>
    </w:p>
    <w:p w14:paraId="06EB465E">
      <w:pPr>
        <w:spacing w:line="240" w:lineRule="auto"/>
        <w:ind w:firstLine="640"/>
        <w:jc w:val="both"/>
      </w:pPr>
    </w:p>
    <w:p w14:paraId="0F51B9DB">
      <w:pPr>
        <w:spacing w:line="240" w:lineRule="auto"/>
        <w:ind w:firstLine="640"/>
        <w:jc w:val="both"/>
      </w:pPr>
    </w:p>
    <w:p w14:paraId="24D134D4">
      <w:pPr>
        <w:spacing w:line="240" w:lineRule="auto"/>
        <w:ind w:firstLine="640"/>
        <w:jc w:val="both"/>
      </w:pPr>
    </w:p>
    <w:p w14:paraId="36EE295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FF3966-6665-46C6-BC7E-DC8C6E482F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D627A12A-6190-4EF2-9743-11863E474D8C}"/>
  </w:font>
  <w:font w:name="楷体_GB2312">
    <w:panose1 w:val="02010609030101010101"/>
    <w:charset w:val="86"/>
    <w:family w:val="auto"/>
    <w:pitch w:val="default"/>
    <w:sig w:usb0="00000001" w:usb1="080E0000" w:usb2="00000000" w:usb3="00000000" w:csb0="00040000" w:csb1="00000000"/>
    <w:embedRegular r:id="rId3" w:fontKey="{00E597C9-54B7-4630-A5EF-A3E6C991D080}"/>
  </w:font>
  <w:font w:name="方正小标宋_GBK">
    <w:panose1 w:val="02000000000000000000"/>
    <w:charset w:val="86"/>
    <w:family w:val="script"/>
    <w:pitch w:val="default"/>
    <w:sig w:usb0="A00002BF" w:usb1="38CF7CFA" w:usb2="00082016" w:usb3="00000000" w:csb0="00040001" w:csb1="00000000"/>
    <w:embedRegular r:id="rId4" w:fontKey="{1806D12C-8D24-484B-9BD5-A7C12C4A856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E14557"/>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CB2B8B"/>
    <w:rsid w:val="4F3F074E"/>
    <w:rsid w:val="50DB5F45"/>
    <w:rsid w:val="52F92565"/>
    <w:rsid w:val="543D17CB"/>
    <w:rsid w:val="55DA564E"/>
    <w:rsid w:val="56E07045"/>
    <w:rsid w:val="57BC3343"/>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8832</Words>
  <Characters>10140</Characters>
  <Lines>0</Lines>
  <Paragraphs>0</Paragraphs>
  <TotalTime>6</TotalTime>
  <ScaleCrop>false</ScaleCrop>
  <LinksUpToDate>false</LinksUpToDate>
  <CharactersWithSpaces>10151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2025-09-26T04:52:09Z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