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疏勒县公共租赁住房收费标准调价方案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 w:val="0"/>
          <w:color w:val="000000"/>
          <w:spacing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（听证稿）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b/>
          <w:bCs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经县委、县人民政府同意，近期委托新疆中铭价格评估咨询有限公司，对我县公共租赁住房租金开展了成本测算工作，根据成本测算结果，初步拟定了我县公共租赁住房租金价格调整方案。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具体情况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现执行价格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根据《疏勒县公共租赁住房管理办法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》（勒政办发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〔20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11号），现执行价格如下。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（一）按照保障对象确定租金标准（租金按照每两年调整一次，以此类推。租金核算：多层按楼层系数计算；高层按照均价5元/平方米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月进行计算）：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1.低保、低收入家庭第一年按均价1元/平方米/月，第三年按均价1.2元/平方米/月进行收取；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2.中等偏下收入户第一年按均价2元/平方米/月，第三年按均价2.2元/平方米/月进行收取；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3.新就业无房人员第一年按均价4元/平方米/月，第三年按均价4.5元/平方米/月进行收取；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4.外来务工人员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企业职工、农民工、个体户等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第一年按均价4元/平方米/月，第三年按均价4.5元/平方米/月进行收取；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（二）各乡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、村、 学校所建公共租赁住房，作为乡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干部、教师周转宿舍使用。各乡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人民政府对本辖区内，所建公共租赁住房不交纳租金。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（三）山钢生态钢城建设的公共租赁住房，由于位置较远，租金按照均价2元/平方米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月进行收取，按照楼层系数进行计算。工业园区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新型社区等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建设的、租赁的公共租赁住房，由于新型社区等工作性质的特殊性、人员的特殊性，租金按照均价2元/平方米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月进行收取，</w:t>
      </w:r>
      <w:r>
        <w:rPr>
          <w:rFonts w:hint="default" w:ascii="Times New Roman" w:hAnsi="Times New Roman" w:eastAsia="方正仿宋简体" w:cs="Times New Roman"/>
          <w:spacing w:val="0"/>
          <w:sz w:val="30"/>
          <w:szCs w:val="30"/>
        </w:rPr>
        <w:t>按照楼层系数进行计算。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kern w:val="0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kern w:val="0"/>
          <w:sz w:val="32"/>
          <w:szCs w:val="32"/>
          <w:lang w:eastAsia="zh-CN"/>
        </w:rPr>
        <w:t>成本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kern w:val="0"/>
          <w:sz w:val="32"/>
          <w:szCs w:val="32"/>
          <w:lang w:val="en-US" w:eastAsia="zh-CN"/>
        </w:rPr>
        <w:t>测算</w:t>
      </w: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《中华人民共和国价格法》《中华人民共和国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会计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法》《政府制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运行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格成本监审办法》（第8号令）《自治区公租房管理办法</w:t>
      </w:r>
      <w:r>
        <w:rPr>
          <w:rFonts w:hint="eastAsia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试行</w:t>
      </w:r>
      <w:r>
        <w:rPr>
          <w:rFonts w:hint="eastAsia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新政办发〔2012〕124号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《自治区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运行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成本监审固定资产折旧一般技术规范（试行）的通知》（新发改成本〔2012〕784号）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《疏勒县公共租赁住房管理办法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》（勒政办发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〔20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11号）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《住宅专项维修资金管理办法》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等文件规定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疏勒县住建局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i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ar"/>
        </w:rPr>
        <w:t>疏勒城乡建设发展有限公司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提供的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公共租赁住房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相关资料，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结合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疏勒县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实际情况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遵循合法性、合理性、相关性原则，对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疏勒县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公共租赁住房租金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</w:rPr>
        <w:t>成本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进行了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</w:rPr>
        <w:t>成本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测算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、成本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测算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instrText xml:space="preserve"> HYPERLINK "http://www.ndrc.gov.cn/gzdt/201711/W020171107376886784420.pdf" \t "http://www.ndrc.gov.cn/gzdt/201711/_blank" </w:instrTex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《政府制定价格成本监审办法》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（国家发改委第8号令）《中华人民共和国会计法》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《自治区公租房管理办法</w:t>
      </w:r>
      <w:r>
        <w:rPr>
          <w:rFonts w:hint="eastAsia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试行</w:t>
      </w:r>
      <w:r>
        <w:rPr>
          <w:rFonts w:hint="eastAsia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新政办发〔2012〕124号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等规章制度，对疏勒县住建局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i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ar"/>
        </w:rPr>
        <w:t>疏勒县城乡建设发展有限公司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提供的资料进行实地核实、取证、审核的基础上，经测算，核定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疏勒县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公共租赁住房租金单位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成本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为5.05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元/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val="en-US" w:eastAsia="zh-CN"/>
        </w:rPr>
        <w:t>㎡</w:t>
      </w:r>
      <w:r>
        <w:rPr>
          <w:rFonts w:hint="default" w:ascii="Times New Roman" w:hAnsi="Times New Roman" w:eastAsia="方正仿宋简体" w:cs="Times New Roman"/>
          <w:color w:val="auto"/>
          <w:spacing w:val="0"/>
          <w:kern w:val="0"/>
          <w:sz w:val="32"/>
          <w:szCs w:val="32"/>
          <w:lang w:eastAsia="zh-CN"/>
        </w:rPr>
        <w:t>。</w:t>
      </w:r>
    </w:p>
    <w:tbl>
      <w:tblPr>
        <w:tblStyle w:val="5"/>
        <w:tblpPr w:leftFromText="180" w:rightFromText="180" w:vertAnchor="text" w:horzAnchor="page" w:tblpX="1688" w:tblpY="271"/>
        <w:tblOverlap w:val="never"/>
        <w:tblW w:w="86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219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疏勒县公共租赁住房租金成本监审测算表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企业上报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测算数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一、建设面积（万㎡）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63.88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二、建设套数（万套）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三、固定资产（万元）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98,262.41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92,704.64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四、管理费用（万元）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7,377.52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3,868.51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五、运行总成本（万元）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7,377.52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3,868.51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六、运行单位成本（元/㎡·月）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5.05 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公租房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成本单价=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运行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总成本÷建设面积÷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12个月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=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3868.51万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元÷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63.88万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平方米÷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=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5.05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元/平方米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32"/>
          <w:lang w:val="en-US" w:eastAsia="zh-CN"/>
        </w:rPr>
        <w:t>四、公共租赁住房房租价格拟调整方案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  <w:t>为加强疏勒县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公共租赁住房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  <w:t>的管理，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规范公共租赁住房的分配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及资金的有效回收。根据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sz w:val="32"/>
          <w:szCs w:val="32"/>
          <w:shd w:val="clear" w:color="auto" w:fill="FFFFFF"/>
          <w:lang w:eastAsia="zh-CN"/>
        </w:rPr>
        <w:t>疏勒县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sz w:val="32"/>
          <w:szCs w:val="32"/>
          <w:shd w:val="clear" w:color="auto" w:fill="FFFFFF"/>
        </w:rPr>
        <w:t>现行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公共租赁住房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sz w:val="32"/>
          <w:szCs w:val="32"/>
          <w:shd w:val="clear" w:color="auto" w:fill="FFFFFF"/>
          <w:lang w:eastAsia="zh-CN"/>
        </w:rPr>
        <w:t>收费标准，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sz w:val="32"/>
          <w:szCs w:val="32"/>
          <w:shd w:val="clear" w:color="auto" w:fill="FFFFFF"/>
        </w:rPr>
        <w:t>施行至今社会物价综合涨幅水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sz w:val="32"/>
          <w:szCs w:val="32"/>
          <w:highlight w:val="none"/>
          <w:shd w:val="clear" w:color="auto" w:fill="FFFFFF"/>
        </w:rPr>
        <w:t>平，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经综合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统筹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制定相关的租金标准如下。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1、县城中心区域公租房租金标准：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翰林世家小区、名都小区、舒乐小区、鲁东小区（98套）、湖畔康城小区、观澜御府小区、博望康城小区、左岸明珠小区、秀丽文苑小区、嘉和美逸小区等小区收费标准：按照均价5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；低保户按均价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22"/>
          <w:highlight w:val="none"/>
          <w:u w:val="none"/>
          <w:lang w:val="en-US" w:eastAsia="zh-CN"/>
        </w:rPr>
        <w:t>并按照楼层系数进行计算；高层均价按5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2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2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22"/>
          <w:highlight w:val="none"/>
          <w:u w:val="none"/>
          <w:lang w:val="en-US"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2、县城周边小区公租房租金标准：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阳光锦苑小区、老保安公司、教育园区等小区按照均价4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；低保户按均价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3、政法委院内（原幸福路公安局）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东四环路公安局、良种场片区等小区按照均价3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；低保户按均价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4、乡（镇）、村、学校周转房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为了聚焦总目标，营造拴心留人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环境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，并结合自治区开展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访惠聚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驻村工作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，各乡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、村、学校所建公共租赁住房，作为乡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干部、教师周转宿舍使用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。租金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按照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运营管理单位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各乡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人民政府对本辖区内所建公共租赁住房自行进行维护、管理，保证公共租赁住房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正常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入住。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5、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山钢生态钢城建设的公共租赁住房，由于位置较远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租金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标准为：园区内企业普通职工多层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2元/平方米/月，企业管理人员多层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3元/平方米/月，多层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按照楼层系数进行计算。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由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运营管理单位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工业园区管委会统一进行分配、管理、维护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6、新型社区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建设的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公共租赁住房，城南、孵化园区高层、多层等小区，由于新型社区等工作性质的特殊性，人员的特殊性，租金标准为：园区内企业普通职工多层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，高层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，企业管理人员多层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，高层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；园区外企业及社会租房群体多层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，高层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均价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，多层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hi-IN"/>
        </w:rPr>
        <w:t>按照楼层系数进行计算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。由运营管理单位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新型社区统一分配、管理、维护。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7、对于引进的特殊人才、知识分子、国企高层、拥有全日制本科及以上学历、学位（以毕业证、学位证为准）并在疏勒县就业人员，经组织人事部门、国资委、市场监督管理局、人力资源和社会保障局等相关单位认定后均享受租金按照多层均价2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并按照楼层系数进行计算；高层按照均价5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元/平方米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eastAsia="hi-IN"/>
        </w:rPr>
        <w:t>月进行收取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highlight w:val="none"/>
          <w:u w:val="none"/>
          <w:lang w:val="en-US" w:eastAsia="zh-CN"/>
        </w:rPr>
        <w:t>。</w:t>
      </w:r>
    </w:p>
    <w:tbl>
      <w:tblPr>
        <w:tblStyle w:val="5"/>
        <w:tblpPr w:leftFromText="180" w:rightFromText="180" w:vertAnchor="text" w:horzAnchor="page" w:tblpX="1753" w:tblpY="8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174"/>
        <w:gridCol w:w="203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spacing w:line="480" w:lineRule="exact"/>
              <w:ind w:left="116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  <w:highlight w:val="none"/>
              </w:rPr>
              <w:t>疏勒县公共租赁住房多层楼房楼层系数（5层楼、6层楼）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480" w:lineRule="exact"/>
              <w:ind w:left="116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楼层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系数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楼层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一层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15%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一层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二层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20%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二层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三层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0%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三层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四层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-15%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四层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五层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-20%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五层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-15%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520" w:lineRule="exact"/>
              <w:ind w:left="116" w:firstLine="64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-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520" w:lineRule="exact"/>
              <w:ind w:left="116" w:firstLine="64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-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六层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highlight w:val="none"/>
              </w:rPr>
              <w:t>-30%</w:t>
            </w:r>
          </w:p>
        </w:tc>
      </w:tr>
    </w:tbl>
    <w:p>
      <w:pPr>
        <w:pStyle w:val="2"/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621C53A0-F222-4D38-9E71-2886EC0341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00D0B3-BE2E-4A58-8A60-F57DB07691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88482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OGUzMGVlOTk3M2JmZWI5NGJjMTcwMWViNzg3NTAifQ=="/>
  </w:docVars>
  <w:rsids>
    <w:rsidRoot w:val="00000000"/>
    <w:rsid w:val="01937D1A"/>
    <w:rsid w:val="021E7467"/>
    <w:rsid w:val="022554BD"/>
    <w:rsid w:val="02F52D2F"/>
    <w:rsid w:val="03D0693A"/>
    <w:rsid w:val="04221EDF"/>
    <w:rsid w:val="05AE136A"/>
    <w:rsid w:val="061B34B1"/>
    <w:rsid w:val="06340AE7"/>
    <w:rsid w:val="07DA43E3"/>
    <w:rsid w:val="083C1018"/>
    <w:rsid w:val="09C61C1F"/>
    <w:rsid w:val="0B3B1F99"/>
    <w:rsid w:val="0BF22EE7"/>
    <w:rsid w:val="0CE13029"/>
    <w:rsid w:val="0D9E0280"/>
    <w:rsid w:val="0DE16868"/>
    <w:rsid w:val="10E4724D"/>
    <w:rsid w:val="11D430EB"/>
    <w:rsid w:val="1389504F"/>
    <w:rsid w:val="13DF3855"/>
    <w:rsid w:val="144A322E"/>
    <w:rsid w:val="14AA0C23"/>
    <w:rsid w:val="14D44679"/>
    <w:rsid w:val="179704CA"/>
    <w:rsid w:val="17F873DA"/>
    <w:rsid w:val="181B0BD3"/>
    <w:rsid w:val="18BE658E"/>
    <w:rsid w:val="196842EC"/>
    <w:rsid w:val="1C7D0A3F"/>
    <w:rsid w:val="1CD65C5D"/>
    <w:rsid w:val="1EAA517B"/>
    <w:rsid w:val="1FEF3071"/>
    <w:rsid w:val="2027280B"/>
    <w:rsid w:val="209B6D55"/>
    <w:rsid w:val="20C22534"/>
    <w:rsid w:val="20E0674B"/>
    <w:rsid w:val="220F399A"/>
    <w:rsid w:val="232079E6"/>
    <w:rsid w:val="23243032"/>
    <w:rsid w:val="25227A45"/>
    <w:rsid w:val="262B46D7"/>
    <w:rsid w:val="26793D68"/>
    <w:rsid w:val="275525FD"/>
    <w:rsid w:val="277E4B5A"/>
    <w:rsid w:val="27817A3B"/>
    <w:rsid w:val="28583B3A"/>
    <w:rsid w:val="2B153984"/>
    <w:rsid w:val="2C831BF3"/>
    <w:rsid w:val="2DD83BB6"/>
    <w:rsid w:val="2DFF534D"/>
    <w:rsid w:val="2EA23C13"/>
    <w:rsid w:val="2ED923A6"/>
    <w:rsid w:val="2FA774C5"/>
    <w:rsid w:val="3015542A"/>
    <w:rsid w:val="311566B0"/>
    <w:rsid w:val="31213B63"/>
    <w:rsid w:val="32591D5B"/>
    <w:rsid w:val="3300483C"/>
    <w:rsid w:val="353C245D"/>
    <w:rsid w:val="36107446"/>
    <w:rsid w:val="36DC3EB6"/>
    <w:rsid w:val="370B658B"/>
    <w:rsid w:val="379F4F25"/>
    <w:rsid w:val="384421C9"/>
    <w:rsid w:val="391A1AF1"/>
    <w:rsid w:val="3AA13C3F"/>
    <w:rsid w:val="3BB80CD6"/>
    <w:rsid w:val="3D6F723A"/>
    <w:rsid w:val="3DCB25D0"/>
    <w:rsid w:val="3EDB2CD8"/>
    <w:rsid w:val="3F2D2D0B"/>
    <w:rsid w:val="3F84512C"/>
    <w:rsid w:val="41044FDA"/>
    <w:rsid w:val="41B84DD8"/>
    <w:rsid w:val="420A5691"/>
    <w:rsid w:val="42EB45AA"/>
    <w:rsid w:val="42F06A3E"/>
    <w:rsid w:val="431C0FA3"/>
    <w:rsid w:val="44022988"/>
    <w:rsid w:val="448B4065"/>
    <w:rsid w:val="454063A4"/>
    <w:rsid w:val="46F64C7D"/>
    <w:rsid w:val="48690BDC"/>
    <w:rsid w:val="48AC40A5"/>
    <w:rsid w:val="48D523B4"/>
    <w:rsid w:val="498D1210"/>
    <w:rsid w:val="4C385456"/>
    <w:rsid w:val="4D087731"/>
    <w:rsid w:val="4D3312E3"/>
    <w:rsid w:val="4D9449F1"/>
    <w:rsid w:val="4DBE4E9F"/>
    <w:rsid w:val="4E920EE8"/>
    <w:rsid w:val="4EF37BD9"/>
    <w:rsid w:val="4F604F02"/>
    <w:rsid w:val="4F9213C4"/>
    <w:rsid w:val="4FD62E43"/>
    <w:rsid w:val="508A3B35"/>
    <w:rsid w:val="517C078E"/>
    <w:rsid w:val="51902138"/>
    <w:rsid w:val="51BA63B6"/>
    <w:rsid w:val="51EA06A2"/>
    <w:rsid w:val="52631D7F"/>
    <w:rsid w:val="53416951"/>
    <w:rsid w:val="55DC7558"/>
    <w:rsid w:val="560304C0"/>
    <w:rsid w:val="56117501"/>
    <w:rsid w:val="565C516E"/>
    <w:rsid w:val="56FE21BC"/>
    <w:rsid w:val="57261A37"/>
    <w:rsid w:val="574906A7"/>
    <w:rsid w:val="57B8376D"/>
    <w:rsid w:val="58222C71"/>
    <w:rsid w:val="58374813"/>
    <w:rsid w:val="584F190D"/>
    <w:rsid w:val="58AE6382"/>
    <w:rsid w:val="58C6565C"/>
    <w:rsid w:val="59372DB8"/>
    <w:rsid w:val="59EE0F6F"/>
    <w:rsid w:val="59FC6439"/>
    <w:rsid w:val="5A8E6A07"/>
    <w:rsid w:val="5B3118EA"/>
    <w:rsid w:val="5DBA4EB4"/>
    <w:rsid w:val="5EA44A4C"/>
    <w:rsid w:val="5F4B3CA0"/>
    <w:rsid w:val="60A2320D"/>
    <w:rsid w:val="634E142A"/>
    <w:rsid w:val="63B641EF"/>
    <w:rsid w:val="65A20FE7"/>
    <w:rsid w:val="66434B4A"/>
    <w:rsid w:val="679E5FEF"/>
    <w:rsid w:val="67D30150"/>
    <w:rsid w:val="69D72D54"/>
    <w:rsid w:val="6A7D6A17"/>
    <w:rsid w:val="6AF86618"/>
    <w:rsid w:val="6B4F40EB"/>
    <w:rsid w:val="6BB40298"/>
    <w:rsid w:val="6C9F04DF"/>
    <w:rsid w:val="6CBD056E"/>
    <w:rsid w:val="6CDC4F23"/>
    <w:rsid w:val="6EEF07AA"/>
    <w:rsid w:val="6EF200A3"/>
    <w:rsid w:val="6F5122F4"/>
    <w:rsid w:val="6F9E1043"/>
    <w:rsid w:val="6FBE207C"/>
    <w:rsid w:val="705372DE"/>
    <w:rsid w:val="705E0EDC"/>
    <w:rsid w:val="711361A6"/>
    <w:rsid w:val="714D27EE"/>
    <w:rsid w:val="71D7083C"/>
    <w:rsid w:val="72D849A6"/>
    <w:rsid w:val="73D06066"/>
    <w:rsid w:val="73E03539"/>
    <w:rsid w:val="74324450"/>
    <w:rsid w:val="74850A24"/>
    <w:rsid w:val="74902615"/>
    <w:rsid w:val="74DF0134"/>
    <w:rsid w:val="75A93B88"/>
    <w:rsid w:val="76880C97"/>
    <w:rsid w:val="79102FB2"/>
    <w:rsid w:val="79344461"/>
    <w:rsid w:val="7973702E"/>
    <w:rsid w:val="7AD87AA0"/>
    <w:rsid w:val="7BB45E05"/>
    <w:rsid w:val="7DF70578"/>
    <w:rsid w:val="7E330D1F"/>
    <w:rsid w:val="7EC47E4E"/>
    <w:rsid w:val="7EE22BD9"/>
    <w:rsid w:val="7F155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2330</Words>
  <Characters>2474</Characters>
  <Lines>25</Lines>
  <Paragraphs>7</Paragraphs>
  <TotalTime>28</TotalTime>
  <ScaleCrop>false</ScaleCrop>
  <LinksUpToDate>false</LinksUpToDate>
  <CharactersWithSpaces>2502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2019-05-06T23:58:00Z</dcterms:created>
  <dc:creator>Administrator</dc:creator>
  <cp:lastModifiedBy>^詩詩omah^</cp:lastModifiedBy>
  <cp:lastPrinted>2023-04-15T04:01:00Z</cp:lastPrinted>
  <dcterms:modified xsi:type="dcterms:W3CDTF">2023-06-06T09:50:55Z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05A79496E80A4DA39F5E4B2FFE1224A7_12</vt:lpwstr>
  </property>
</Properties>
</file>