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80" w:lineRule="exact"/>
        <w:jc w:val="left"/>
        <w:textAlignment w:val="auto"/>
        <w:rPr>
          <w:rFonts w:ascii="Times New Roman" w:hAnsi="Times New Roman" w:eastAsia="黑体"/>
          <w:sz w:val="32"/>
          <w:szCs w:val="32"/>
        </w:rPr>
      </w:pPr>
      <w:r>
        <w:rPr>
          <w:rFonts w:ascii="Times New Roman" w:hAnsi="Times New Roman" w:eastAsia="黑体"/>
          <w:sz w:val="32"/>
          <w:szCs w:val="32"/>
        </w:rPr>
        <w:t>附件2</w:t>
      </w:r>
    </w:p>
    <w:p>
      <w:pPr>
        <w:keepNext w:val="0"/>
        <w:keepLines w:val="0"/>
        <w:pageBreakBefore w:val="0"/>
        <w:kinsoku/>
        <w:wordWrap/>
        <w:topLinePunct w:val="0"/>
        <w:autoSpaceDE/>
        <w:autoSpaceDN/>
        <w:bidi w:val="0"/>
        <w:spacing w:line="580" w:lineRule="exact"/>
        <w:jc w:val="center"/>
        <w:textAlignment w:val="auto"/>
        <w:rPr>
          <w:rFonts w:ascii="Times New Roman" w:hAnsi="Times New Roman"/>
        </w:rPr>
      </w:pPr>
    </w:p>
    <w:p>
      <w:pPr>
        <w:keepNext w:val="0"/>
        <w:keepLines w:val="0"/>
        <w:pageBreakBefore w:val="0"/>
        <w:kinsoku/>
        <w:wordWrap/>
        <w:topLinePunct w:val="0"/>
        <w:autoSpaceDE/>
        <w:autoSpaceDN/>
        <w:bidi w:val="0"/>
        <w:spacing w:line="580" w:lineRule="exact"/>
        <w:jc w:val="center"/>
        <w:textAlignment w:val="auto"/>
        <w:outlineLvl w:val="0"/>
        <w:rPr>
          <w:rFonts w:ascii="Times New Roman" w:hAnsi="Times New Roman" w:eastAsia="方正小标宋简体"/>
          <w:sz w:val="44"/>
          <w:szCs w:val="44"/>
        </w:rPr>
      </w:pPr>
    </w:p>
    <w:p>
      <w:pPr>
        <w:keepNext w:val="0"/>
        <w:keepLines w:val="0"/>
        <w:pageBreakBefore w:val="0"/>
        <w:kinsoku/>
        <w:wordWrap/>
        <w:topLinePunct w:val="0"/>
        <w:autoSpaceDE/>
        <w:autoSpaceDN/>
        <w:bidi w:val="0"/>
        <w:spacing w:line="580" w:lineRule="exact"/>
        <w:jc w:val="center"/>
        <w:textAlignment w:val="auto"/>
        <w:outlineLvl w:val="0"/>
        <w:rPr>
          <w:rFonts w:hint="eastAsia" w:ascii="Times New Roman" w:hAnsi="Times New Roman" w:eastAsia="方正小标宋简体"/>
          <w:sz w:val="44"/>
          <w:szCs w:val="44"/>
        </w:rPr>
      </w:pPr>
      <w:r>
        <w:rPr>
          <w:rFonts w:ascii="Times New Roman" w:hAnsi="Times New Roman" w:eastAsia="方正小标宋简体"/>
          <w:sz w:val="44"/>
          <w:szCs w:val="44"/>
        </w:rPr>
        <w:t>XX“赛马制”</w:t>
      </w:r>
      <w:r>
        <w:rPr>
          <w:rFonts w:hint="eastAsia" w:ascii="Times New Roman" w:hAnsi="Times New Roman" w:eastAsia="方正小标宋简体"/>
          <w:sz w:val="44"/>
          <w:szCs w:val="44"/>
        </w:rPr>
        <w:t>南疆早熟、高产、优质冬小麦</w:t>
      </w:r>
    </w:p>
    <w:p>
      <w:pPr>
        <w:keepNext w:val="0"/>
        <w:keepLines w:val="0"/>
        <w:pageBreakBefore w:val="0"/>
        <w:kinsoku/>
        <w:wordWrap/>
        <w:topLinePunct w:val="0"/>
        <w:autoSpaceDE/>
        <w:autoSpaceDN/>
        <w:bidi w:val="0"/>
        <w:spacing w:line="580" w:lineRule="exact"/>
        <w:jc w:val="center"/>
        <w:textAlignment w:val="auto"/>
        <w:outlineLvl w:val="0"/>
        <w:rPr>
          <w:rFonts w:hint="eastAsia" w:ascii="Times New Roman" w:hAnsi="Times New Roman" w:eastAsia="方正小标宋简体"/>
          <w:sz w:val="44"/>
          <w:szCs w:val="44"/>
        </w:rPr>
      </w:pPr>
      <w:r>
        <w:rPr>
          <w:rFonts w:hint="eastAsia" w:ascii="Times New Roman" w:hAnsi="Times New Roman" w:eastAsia="方正小标宋简体"/>
          <w:sz w:val="44"/>
          <w:szCs w:val="44"/>
        </w:rPr>
        <w:t>新品种育种创新攻关</w:t>
      </w:r>
    </w:p>
    <w:p>
      <w:pPr>
        <w:keepNext w:val="0"/>
        <w:keepLines w:val="0"/>
        <w:pageBreakBefore w:val="0"/>
        <w:kinsoku/>
        <w:wordWrap/>
        <w:topLinePunct w:val="0"/>
        <w:autoSpaceDE/>
        <w:autoSpaceDN/>
        <w:bidi w:val="0"/>
        <w:spacing w:line="580" w:lineRule="exact"/>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申 报 书</w:t>
      </w:r>
    </w:p>
    <w:p>
      <w:pPr>
        <w:keepNext w:val="0"/>
        <w:keepLines w:val="0"/>
        <w:pageBreakBefore w:val="0"/>
        <w:kinsoku/>
        <w:wordWrap/>
        <w:topLinePunct w:val="0"/>
        <w:autoSpaceDE/>
        <w:autoSpaceDN/>
        <w:bidi w:val="0"/>
        <w:spacing w:line="580" w:lineRule="exact"/>
        <w:jc w:val="center"/>
        <w:textAlignment w:val="auto"/>
        <w:rPr>
          <w:rFonts w:ascii="Times New Roman" w:hAnsi="Times New Roman" w:eastAsia="黑体"/>
          <w:b/>
          <w:szCs w:val="28"/>
        </w:rPr>
      </w:pPr>
    </w:p>
    <w:p>
      <w:pPr>
        <w:keepNext w:val="0"/>
        <w:keepLines w:val="0"/>
        <w:pageBreakBefore w:val="0"/>
        <w:kinsoku/>
        <w:wordWrap/>
        <w:topLinePunct w:val="0"/>
        <w:autoSpaceDE/>
        <w:autoSpaceDN/>
        <w:bidi w:val="0"/>
        <w:spacing w:line="580" w:lineRule="exact"/>
        <w:jc w:val="center"/>
        <w:textAlignment w:val="auto"/>
        <w:rPr>
          <w:rFonts w:ascii="Times New Roman" w:hAnsi="Times New Roman" w:eastAsia="黑体"/>
          <w:b/>
          <w:szCs w:val="28"/>
        </w:rPr>
      </w:pPr>
    </w:p>
    <w:p>
      <w:pPr>
        <w:keepNext w:val="0"/>
        <w:keepLines w:val="0"/>
        <w:pageBreakBefore w:val="0"/>
        <w:kinsoku/>
        <w:wordWrap/>
        <w:topLinePunct w:val="0"/>
        <w:autoSpaceDE/>
        <w:autoSpaceDN/>
        <w:bidi w:val="0"/>
        <w:spacing w:line="580" w:lineRule="exact"/>
        <w:jc w:val="center"/>
        <w:textAlignment w:val="auto"/>
        <w:rPr>
          <w:rFonts w:ascii="Times New Roman" w:hAnsi="Times New Roman" w:eastAsia="黑体"/>
          <w:b/>
          <w:szCs w:val="28"/>
        </w:rPr>
      </w:pPr>
    </w:p>
    <w:p>
      <w:pPr>
        <w:keepNext w:val="0"/>
        <w:keepLines w:val="0"/>
        <w:pageBreakBefore w:val="0"/>
        <w:kinsoku/>
        <w:wordWrap/>
        <w:topLinePunct w:val="0"/>
        <w:autoSpaceDE/>
        <w:autoSpaceDN/>
        <w:bidi w:val="0"/>
        <w:spacing w:line="580" w:lineRule="exact"/>
        <w:ind w:left="1154"/>
        <w:textAlignment w:val="auto"/>
        <w:rPr>
          <w:rFonts w:ascii="Times New Roman" w:hAnsi="Times New Roman"/>
        </w:rPr>
      </w:pPr>
      <w:r>
        <w:rPr>
          <w:rFonts w:ascii="Times New Roman" w:hAnsi="Times New Roman"/>
        </w:rPr>
        <w:t xml:space="preserve">   </w:t>
      </w:r>
      <w:bookmarkStart w:id="0" w:name="OLE_LINK1"/>
      <w:r>
        <w:rPr>
          <w:rFonts w:ascii="Times New Roman" w:hAnsi="Times New Roman"/>
        </w:rPr>
        <w:t xml:space="preserve">           </w:t>
      </w:r>
      <w:bookmarkEnd w:id="0"/>
      <w:r>
        <w:rPr>
          <w:rFonts w:ascii="Times New Roman" w:hAnsi="Times New Roman"/>
        </w:rPr>
        <w:t xml:space="preserve">            </w:t>
      </w:r>
    </w:p>
    <w:p>
      <w:pPr>
        <w:keepNext w:val="0"/>
        <w:keepLines w:val="0"/>
        <w:pageBreakBefore w:val="0"/>
        <w:kinsoku/>
        <w:wordWrap/>
        <w:topLinePunct w:val="0"/>
        <w:autoSpaceDE/>
        <w:autoSpaceDN/>
        <w:bidi w:val="0"/>
        <w:spacing w:line="580" w:lineRule="exact"/>
        <w:ind w:left="2120" w:leftChars="400" w:hanging="1280" w:hangingChars="400"/>
        <w:textAlignment w:val="auto"/>
        <w:rPr>
          <w:rFonts w:ascii="Times New Roman" w:hAnsi="Times New Roman"/>
          <w:sz w:val="32"/>
          <w:szCs w:val="32"/>
        </w:rPr>
      </w:pPr>
      <w:r>
        <w:rPr>
          <w:rFonts w:ascii="Times New Roman" w:hAnsi="Times New Roman"/>
          <w:sz w:val="32"/>
          <w:szCs w:val="32"/>
        </w:rPr>
        <w:t>项目名称</w:t>
      </w:r>
      <w:r>
        <w:rPr>
          <w:rFonts w:ascii="Times New Roman" w:hAnsi="Times New Roman"/>
          <w:sz w:val="32"/>
          <w:szCs w:val="32"/>
          <w:u w:val="single"/>
        </w:rPr>
        <w:t xml:space="preserve">                                          </w:t>
      </w:r>
    </w:p>
    <w:p>
      <w:pPr>
        <w:keepNext w:val="0"/>
        <w:keepLines w:val="0"/>
        <w:pageBreakBefore w:val="0"/>
        <w:kinsoku/>
        <w:wordWrap/>
        <w:topLinePunct w:val="0"/>
        <w:autoSpaceDE/>
        <w:autoSpaceDN/>
        <w:bidi w:val="0"/>
        <w:spacing w:line="580" w:lineRule="exact"/>
        <w:ind w:left="840"/>
        <w:textAlignment w:val="auto"/>
        <w:rPr>
          <w:rFonts w:ascii="Times New Roman" w:hAnsi="Times New Roman"/>
          <w:sz w:val="32"/>
          <w:szCs w:val="32"/>
          <w:u w:val="single"/>
        </w:rPr>
      </w:pPr>
      <w:r>
        <w:rPr>
          <w:rFonts w:ascii="Times New Roman" w:hAnsi="Times New Roman"/>
          <w:sz w:val="32"/>
          <w:szCs w:val="32"/>
        </w:rPr>
        <w:t>实施周期</w:t>
      </w:r>
      <w:r>
        <w:rPr>
          <w:rFonts w:ascii="Times New Roman" w:hAnsi="Times New Roman"/>
          <w:sz w:val="32"/>
          <w:szCs w:val="32"/>
          <w:u w:val="single"/>
        </w:rPr>
        <w:t xml:space="preserve">                                          </w:t>
      </w:r>
    </w:p>
    <w:p>
      <w:pPr>
        <w:keepNext w:val="0"/>
        <w:keepLines w:val="0"/>
        <w:pageBreakBefore w:val="0"/>
        <w:kinsoku/>
        <w:wordWrap/>
        <w:topLinePunct w:val="0"/>
        <w:autoSpaceDE/>
        <w:autoSpaceDN/>
        <w:bidi w:val="0"/>
        <w:spacing w:line="580" w:lineRule="exact"/>
        <w:ind w:left="840"/>
        <w:textAlignment w:val="auto"/>
        <w:rPr>
          <w:rFonts w:ascii="Times New Roman" w:hAnsi="Times New Roman"/>
          <w:sz w:val="32"/>
          <w:szCs w:val="32"/>
        </w:rPr>
      </w:pPr>
      <w:r>
        <w:rPr>
          <w:rFonts w:ascii="Times New Roman" w:hAnsi="Times New Roman"/>
          <w:sz w:val="32"/>
          <w:szCs w:val="32"/>
        </w:rPr>
        <w:t>揭榜单位</w:t>
      </w:r>
      <w:r>
        <w:rPr>
          <w:rFonts w:ascii="Times New Roman" w:hAnsi="Times New Roman"/>
          <w:sz w:val="32"/>
          <w:szCs w:val="32"/>
          <w:u w:val="single"/>
        </w:rPr>
        <w:t xml:space="preserve">                                 </w:t>
      </w:r>
      <w:r>
        <w:rPr>
          <w:rFonts w:ascii="Times New Roman" w:hAnsi="Times New Roman"/>
          <w:sz w:val="32"/>
          <w:szCs w:val="32"/>
        </w:rPr>
        <w:t>（盖章）</w:t>
      </w:r>
    </w:p>
    <w:p>
      <w:pPr>
        <w:keepNext w:val="0"/>
        <w:keepLines w:val="0"/>
        <w:pageBreakBefore w:val="0"/>
        <w:kinsoku/>
        <w:wordWrap/>
        <w:topLinePunct w:val="0"/>
        <w:autoSpaceDE/>
        <w:autoSpaceDN/>
        <w:bidi w:val="0"/>
        <w:spacing w:line="580" w:lineRule="exact"/>
        <w:ind w:left="840"/>
        <w:textAlignment w:val="auto"/>
        <w:rPr>
          <w:rFonts w:ascii="Times New Roman" w:hAnsi="Times New Roman"/>
          <w:sz w:val="32"/>
          <w:szCs w:val="32"/>
        </w:rPr>
      </w:pPr>
      <w:r>
        <w:rPr>
          <w:rFonts w:ascii="Times New Roman" w:hAnsi="Times New Roman"/>
          <w:sz w:val="32"/>
          <w:szCs w:val="32"/>
        </w:rPr>
        <w:t>通讯地址</w:t>
      </w:r>
      <w:r>
        <w:rPr>
          <w:rFonts w:ascii="Times New Roman" w:hAnsi="Times New Roman"/>
          <w:sz w:val="32"/>
          <w:szCs w:val="32"/>
          <w:u w:val="single"/>
        </w:rPr>
        <w:t xml:space="preserve">                                          </w:t>
      </w:r>
    </w:p>
    <w:p>
      <w:pPr>
        <w:keepNext w:val="0"/>
        <w:keepLines w:val="0"/>
        <w:pageBreakBefore w:val="0"/>
        <w:kinsoku/>
        <w:wordWrap/>
        <w:topLinePunct w:val="0"/>
        <w:autoSpaceDE/>
        <w:autoSpaceDN/>
        <w:bidi w:val="0"/>
        <w:spacing w:line="580" w:lineRule="exact"/>
        <w:ind w:left="840"/>
        <w:textAlignment w:val="auto"/>
        <w:rPr>
          <w:rFonts w:ascii="Times New Roman" w:hAnsi="Times New Roman"/>
          <w:sz w:val="32"/>
          <w:szCs w:val="32"/>
        </w:rPr>
      </w:pPr>
      <w:r>
        <w:rPr>
          <w:rFonts w:ascii="Times New Roman" w:hAnsi="Times New Roman"/>
          <w:sz w:val="32"/>
          <w:szCs w:val="32"/>
        </w:rPr>
        <w:t>联系电话</w:t>
      </w:r>
      <w:r>
        <w:rPr>
          <w:rFonts w:ascii="Times New Roman" w:hAnsi="Times New Roman"/>
          <w:sz w:val="32"/>
          <w:szCs w:val="32"/>
          <w:u w:val="single"/>
        </w:rPr>
        <w:t xml:space="preserve">            </w:t>
      </w:r>
      <w:r>
        <w:rPr>
          <w:rFonts w:ascii="Times New Roman" w:hAnsi="Times New Roman"/>
          <w:sz w:val="32"/>
          <w:szCs w:val="32"/>
        </w:rPr>
        <w:t>邮政编码</w:t>
      </w:r>
      <w:r>
        <w:rPr>
          <w:rFonts w:ascii="Times New Roman" w:hAnsi="Times New Roman"/>
          <w:sz w:val="32"/>
          <w:szCs w:val="32"/>
          <w:u w:val="single"/>
        </w:rPr>
        <w:t xml:space="preserve">                      </w:t>
      </w:r>
    </w:p>
    <w:p>
      <w:pPr>
        <w:keepNext w:val="0"/>
        <w:keepLines w:val="0"/>
        <w:pageBreakBefore w:val="0"/>
        <w:kinsoku/>
        <w:wordWrap/>
        <w:topLinePunct w:val="0"/>
        <w:autoSpaceDE/>
        <w:autoSpaceDN/>
        <w:bidi w:val="0"/>
        <w:spacing w:line="580" w:lineRule="exact"/>
        <w:ind w:left="840"/>
        <w:textAlignment w:val="auto"/>
        <w:rPr>
          <w:rFonts w:ascii="Times New Roman" w:hAnsi="Times New Roman"/>
          <w:sz w:val="32"/>
          <w:szCs w:val="32"/>
          <w:u w:val="single"/>
        </w:rPr>
      </w:pPr>
      <w:r>
        <w:rPr>
          <w:rFonts w:ascii="Times New Roman" w:hAnsi="Times New Roman"/>
          <w:sz w:val="32"/>
          <w:szCs w:val="32"/>
        </w:rPr>
        <w:t>项目责任人</w:t>
      </w:r>
      <w:r>
        <w:rPr>
          <w:rFonts w:ascii="Times New Roman" w:hAnsi="Times New Roman"/>
          <w:sz w:val="32"/>
          <w:szCs w:val="32"/>
          <w:u w:val="single"/>
        </w:rPr>
        <w:t xml:space="preserve">                                        </w:t>
      </w:r>
    </w:p>
    <w:p>
      <w:pPr>
        <w:keepNext w:val="0"/>
        <w:keepLines w:val="0"/>
        <w:pageBreakBefore w:val="0"/>
        <w:kinsoku/>
        <w:wordWrap/>
        <w:topLinePunct w:val="0"/>
        <w:autoSpaceDE/>
        <w:autoSpaceDN/>
        <w:bidi w:val="0"/>
        <w:spacing w:line="580" w:lineRule="exact"/>
        <w:ind w:left="840"/>
        <w:textAlignment w:val="auto"/>
        <w:rPr>
          <w:rFonts w:ascii="Times New Roman" w:hAnsi="Times New Roman"/>
          <w:sz w:val="32"/>
          <w:szCs w:val="32"/>
        </w:rPr>
      </w:pPr>
      <w:r>
        <w:rPr>
          <w:rFonts w:ascii="Times New Roman" w:hAnsi="Times New Roman"/>
          <w:sz w:val="32"/>
          <w:szCs w:val="32"/>
        </w:rPr>
        <w:t>联系电话</w:t>
      </w:r>
      <w:r>
        <w:rPr>
          <w:rFonts w:ascii="Times New Roman" w:hAnsi="Times New Roman"/>
          <w:sz w:val="32"/>
          <w:szCs w:val="32"/>
          <w:u w:val="single"/>
        </w:rPr>
        <w:t xml:space="preserve">                </w:t>
      </w:r>
      <w:r>
        <w:rPr>
          <w:rFonts w:ascii="Times New Roman" w:hAnsi="Times New Roman"/>
          <w:sz w:val="32"/>
          <w:szCs w:val="32"/>
        </w:rPr>
        <w:t>电子邮箱</w:t>
      </w:r>
      <w:r>
        <w:rPr>
          <w:rFonts w:ascii="Times New Roman" w:hAnsi="Times New Roman"/>
          <w:sz w:val="32"/>
          <w:szCs w:val="32"/>
          <w:u w:val="single"/>
        </w:rPr>
        <w:t xml:space="preserve">                  </w:t>
      </w:r>
    </w:p>
    <w:p>
      <w:pPr>
        <w:keepNext w:val="0"/>
        <w:keepLines w:val="0"/>
        <w:pageBreakBefore w:val="0"/>
        <w:kinsoku/>
        <w:wordWrap/>
        <w:topLinePunct w:val="0"/>
        <w:autoSpaceDE/>
        <w:autoSpaceDN/>
        <w:bidi w:val="0"/>
        <w:spacing w:line="580" w:lineRule="exact"/>
        <w:jc w:val="center"/>
        <w:textAlignment w:val="auto"/>
        <w:rPr>
          <w:rFonts w:ascii="Times New Roman" w:hAnsi="Times New Roman"/>
          <w:sz w:val="32"/>
          <w:szCs w:val="32"/>
        </w:rPr>
      </w:pPr>
    </w:p>
    <w:p>
      <w:pPr>
        <w:pStyle w:val="4"/>
        <w:keepNext w:val="0"/>
        <w:keepLines w:val="0"/>
        <w:pageBreakBefore w:val="0"/>
        <w:kinsoku/>
        <w:wordWrap/>
        <w:topLinePunct w:val="0"/>
        <w:autoSpaceDE/>
        <w:autoSpaceDN/>
        <w:bidi w:val="0"/>
        <w:spacing w:line="580" w:lineRule="exact"/>
        <w:textAlignment w:val="auto"/>
        <w:rPr>
          <w:rFonts w:ascii="Times New Roman" w:hAnsi="Times New Roman"/>
        </w:rPr>
      </w:pPr>
    </w:p>
    <w:p>
      <w:pPr>
        <w:keepNext w:val="0"/>
        <w:keepLines w:val="0"/>
        <w:pageBreakBefore w:val="0"/>
        <w:kinsoku/>
        <w:wordWrap/>
        <w:topLinePunct w:val="0"/>
        <w:autoSpaceDE/>
        <w:autoSpaceDN/>
        <w:bidi w:val="0"/>
        <w:spacing w:line="580" w:lineRule="exact"/>
        <w:jc w:val="center"/>
        <w:textAlignment w:val="auto"/>
        <w:rPr>
          <w:rFonts w:ascii="Times New Roman" w:hAnsi="Times New Roman"/>
          <w:sz w:val="32"/>
          <w:szCs w:val="32"/>
        </w:rPr>
      </w:pPr>
      <w:r>
        <w:rPr>
          <w:rFonts w:ascii="Times New Roman" w:hAnsi="Times New Roman"/>
          <w:sz w:val="32"/>
          <w:szCs w:val="32"/>
        </w:rPr>
        <w:t>2024年</w:t>
      </w:r>
      <w:r>
        <w:rPr>
          <w:rFonts w:hint="eastAsia" w:ascii="Times New Roman" w:hAnsi="Times New Roman"/>
          <w:sz w:val="32"/>
          <w:szCs w:val="32"/>
        </w:rPr>
        <w:t xml:space="preserve"> </w:t>
      </w:r>
      <w:r>
        <w:rPr>
          <w:rFonts w:ascii="Times New Roman" w:hAnsi="Times New Roman"/>
          <w:sz w:val="32"/>
          <w:szCs w:val="32"/>
        </w:rPr>
        <w:t xml:space="preserve"> 月  日</w:t>
      </w:r>
    </w:p>
    <w:p>
      <w:pPr>
        <w:keepNext w:val="0"/>
        <w:keepLines w:val="0"/>
        <w:pageBreakBefore w:val="0"/>
        <w:kinsoku/>
        <w:wordWrap/>
        <w:topLinePunct w:val="0"/>
        <w:autoSpaceDE/>
        <w:autoSpaceDN/>
        <w:bidi w:val="0"/>
        <w:spacing w:line="580" w:lineRule="exact"/>
        <w:jc w:val="center"/>
        <w:textAlignment w:val="auto"/>
        <w:rPr>
          <w:rFonts w:ascii="Times New Roman" w:hAnsi="Times New Roman" w:eastAsia="文鼎大标宋简"/>
          <w:b/>
          <w:sz w:val="36"/>
        </w:rPr>
      </w:pPr>
      <w:r>
        <w:rPr>
          <w:rFonts w:ascii="Times New Roman" w:hAnsi="Times New Roman"/>
          <w:sz w:val="32"/>
          <w:szCs w:val="32"/>
        </w:rPr>
        <w:t>新疆维吾尔自治区农业农村厅  制</w:t>
      </w:r>
      <w:r>
        <w:rPr>
          <w:rFonts w:ascii="Times New Roman" w:hAnsi="Times New Roman" w:eastAsia="文鼎大标宋简"/>
          <w:b/>
          <w:sz w:val="36"/>
        </w:rPr>
        <w:br w:type="page"/>
      </w:r>
    </w:p>
    <w:p>
      <w:pPr>
        <w:keepNext w:val="0"/>
        <w:keepLines w:val="0"/>
        <w:pageBreakBefore w:val="0"/>
        <w:kinsoku/>
        <w:wordWrap/>
        <w:topLinePunct w:val="0"/>
        <w:autoSpaceDE/>
        <w:autoSpaceDN/>
        <w:bidi w:val="0"/>
        <w:spacing w:line="580" w:lineRule="exact"/>
        <w:jc w:val="center"/>
        <w:textAlignment w:val="auto"/>
        <w:rPr>
          <w:rFonts w:ascii="Times New Roman" w:hAnsi="Times New Roman" w:eastAsia="黑体"/>
          <w:bCs/>
          <w:sz w:val="36"/>
        </w:rPr>
      </w:pPr>
      <w:r>
        <w:rPr>
          <w:rFonts w:ascii="Times New Roman" w:hAnsi="Times New Roman" w:eastAsia="黑体"/>
          <w:bCs/>
          <w:sz w:val="36"/>
        </w:rPr>
        <w:t>填写说明</w:t>
      </w:r>
    </w:p>
    <w:p>
      <w:pPr>
        <w:keepNext w:val="0"/>
        <w:keepLines w:val="0"/>
        <w:pageBreakBefore w:val="0"/>
        <w:kinsoku/>
        <w:wordWrap/>
        <w:topLinePunct w:val="0"/>
        <w:autoSpaceDE/>
        <w:autoSpaceDN/>
        <w:bidi w:val="0"/>
        <w:snapToGrid w:val="0"/>
        <w:spacing w:line="580" w:lineRule="exact"/>
        <w:textAlignment w:val="auto"/>
        <w:rPr>
          <w:rFonts w:ascii="Times New Roman" w:hAnsi="Times New Roman"/>
          <w:sz w:val="28"/>
          <w:szCs w:val="28"/>
        </w:rPr>
      </w:pPr>
    </w:p>
    <w:p>
      <w:pPr>
        <w:keepNext w:val="0"/>
        <w:keepLines w:val="0"/>
        <w:pageBreakBefore w:val="0"/>
        <w:numPr>
          <w:ilvl w:val="0"/>
          <w:numId w:val="1"/>
        </w:numPr>
        <w:kinsoku/>
        <w:wordWrap/>
        <w:topLinePunct w:val="0"/>
        <w:autoSpaceDE/>
        <w:autoSpaceDN/>
        <w:bidi w:val="0"/>
        <w:snapToGrid w:val="0"/>
        <w:spacing w:line="58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逐项编写，不得为空。</w:t>
      </w:r>
    </w:p>
    <w:p>
      <w:pPr>
        <w:keepNext w:val="0"/>
        <w:keepLines w:val="0"/>
        <w:pageBreakBefore w:val="0"/>
        <w:numPr>
          <w:ilvl w:val="0"/>
          <w:numId w:val="1"/>
        </w:numPr>
        <w:kinsoku/>
        <w:wordWrap/>
        <w:topLinePunct w:val="0"/>
        <w:autoSpaceDE/>
        <w:autoSpaceDN/>
        <w:bidi w:val="0"/>
        <w:snapToGrid w:val="0"/>
        <w:spacing w:line="58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表达要严谨清晰，内容数据真实。</w:t>
      </w:r>
    </w:p>
    <w:p>
      <w:pPr>
        <w:keepNext w:val="0"/>
        <w:keepLines w:val="0"/>
        <w:pageBreakBefore w:val="0"/>
        <w:numPr>
          <w:ilvl w:val="0"/>
          <w:numId w:val="1"/>
        </w:numPr>
        <w:kinsoku/>
        <w:wordWrap/>
        <w:topLinePunct w:val="0"/>
        <w:autoSpaceDE/>
        <w:autoSpaceDN/>
        <w:bidi w:val="0"/>
        <w:snapToGrid w:val="0"/>
        <w:spacing w:line="580" w:lineRule="exact"/>
        <w:ind w:firstLine="640" w:firstLineChars="200"/>
        <w:textAlignment w:val="auto"/>
        <w:rPr>
          <w:rFonts w:ascii="Times New Roman" w:hAnsi="Times New Roman" w:eastAsia="仿宋"/>
          <w:sz w:val="32"/>
          <w:szCs w:val="32"/>
        </w:rPr>
      </w:pPr>
      <w:r>
        <w:rPr>
          <w:rFonts w:ascii="Times New Roman" w:hAnsi="Times New Roman" w:eastAsia="仿宋"/>
          <w:bCs/>
          <w:sz w:val="32"/>
          <w:szCs w:val="32"/>
        </w:rPr>
        <w:t>请使用A3纸双面印刷，骑马订装订，普通纸质材料作为封面。</w:t>
      </w:r>
      <w:r>
        <w:rPr>
          <w:rFonts w:ascii="Times New Roman" w:hAnsi="Times New Roman" w:eastAsia="仿宋"/>
          <w:sz w:val="32"/>
          <w:szCs w:val="32"/>
        </w:rPr>
        <w:t>一式</w:t>
      </w:r>
      <w:r>
        <w:rPr>
          <w:rFonts w:ascii="Times New Roman" w:hAnsi="Times New Roman" w:eastAsia="仿宋"/>
          <w:sz w:val="32"/>
          <w:szCs w:val="32"/>
          <w:lang w:val="en-GB"/>
        </w:rPr>
        <w:t>五</w:t>
      </w:r>
      <w:r>
        <w:rPr>
          <w:rFonts w:ascii="Times New Roman" w:hAnsi="Times New Roman" w:eastAsia="仿宋"/>
          <w:sz w:val="32"/>
          <w:szCs w:val="32"/>
        </w:rPr>
        <w:t>份报送。</w:t>
      </w:r>
    </w:p>
    <w:p>
      <w:pPr>
        <w:keepNext w:val="0"/>
        <w:keepLines w:val="0"/>
        <w:pageBreakBefore w:val="0"/>
        <w:numPr>
          <w:ilvl w:val="0"/>
          <w:numId w:val="1"/>
        </w:numPr>
        <w:kinsoku/>
        <w:wordWrap/>
        <w:topLinePunct w:val="0"/>
        <w:autoSpaceDE/>
        <w:autoSpaceDN/>
        <w:bidi w:val="0"/>
        <w:snapToGrid w:val="0"/>
        <w:spacing w:line="580" w:lineRule="exact"/>
        <w:ind w:firstLine="640" w:firstLineChars="200"/>
        <w:textAlignment w:val="auto"/>
        <w:rPr>
          <w:rFonts w:ascii="Times New Roman" w:hAnsi="Times New Roman" w:eastAsia="仿宋"/>
          <w:bCs/>
          <w:sz w:val="32"/>
          <w:szCs w:val="32"/>
        </w:rPr>
      </w:pPr>
      <w:r>
        <w:rPr>
          <w:rFonts w:ascii="Times New Roman" w:hAnsi="Times New Roman" w:eastAsia="仿宋"/>
          <w:sz w:val="32"/>
          <w:szCs w:val="32"/>
        </w:rPr>
        <w:t>相关附件，</w:t>
      </w:r>
      <w:r>
        <w:rPr>
          <w:rFonts w:ascii="Times New Roman" w:hAnsi="Times New Roman" w:eastAsia="仿宋"/>
          <w:bCs/>
          <w:sz w:val="32"/>
          <w:szCs w:val="32"/>
        </w:rPr>
        <w:t>请使用双面印刷，普通纸质材料作为封面。一式</w:t>
      </w:r>
      <w:r>
        <w:rPr>
          <w:rFonts w:ascii="Times New Roman" w:hAnsi="Times New Roman" w:eastAsia="仿宋"/>
          <w:bCs/>
          <w:sz w:val="32"/>
          <w:szCs w:val="32"/>
          <w:lang w:val="en-GB"/>
        </w:rPr>
        <w:t>二</w:t>
      </w:r>
      <w:r>
        <w:rPr>
          <w:rFonts w:ascii="Times New Roman" w:hAnsi="Times New Roman" w:eastAsia="仿宋"/>
          <w:bCs/>
          <w:sz w:val="32"/>
          <w:szCs w:val="32"/>
        </w:rPr>
        <w:t>份报送：</w:t>
      </w:r>
    </w:p>
    <w:p>
      <w:pPr>
        <w:keepNext w:val="0"/>
        <w:keepLines w:val="0"/>
        <w:pageBreakBefore w:val="0"/>
        <w:numPr>
          <w:ilvl w:val="0"/>
          <w:numId w:val="2"/>
        </w:numPr>
        <w:kinsoku/>
        <w:wordWrap/>
        <w:topLinePunct w:val="0"/>
        <w:autoSpaceDE/>
        <w:autoSpaceDN/>
        <w:bidi w:val="0"/>
        <w:snapToGrid w:val="0"/>
        <w:spacing w:line="580" w:lineRule="exact"/>
        <w:ind w:left="560"/>
        <w:textAlignment w:val="auto"/>
        <w:rPr>
          <w:rFonts w:ascii="Times New Roman" w:hAnsi="Times New Roman" w:eastAsia="仿宋"/>
          <w:sz w:val="32"/>
          <w:szCs w:val="32"/>
        </w:rPr>
      </w:pPr>
      <w:r>
        <w:rPr>
          <w:rFonts w:ascii="Times New Roman" w:hAnsi="Times New Roman" w:eastAsia="仿宋"/>
          <w:sz w:val="32"/>
          <w:szCs w:val="32"/>
        </w:rPr>
        <w:t>营业执照复印件</w:t>
      </w:r>
    </w:p>
    <w:p>
      <w:pPr>
        <w:keepNext w:val="0"/>
        <w:keepLines w:val="0"/>
        <w:pageBreakBefore w:val="0"/>
        <w:numPr>
          <w:ilvl w:val="0"/>
          <w:numId w:val="2"/>
        </w:numPr>
        <w:kinsoku/>
        <w:wordWrap/>
        <w:topLinePunct w:val="0"/>
        <w:autoSpaceDE/>
        <w:autoSpaceDN/>
        <w:bidi w:val="0"/>
        <w:snapToGrid w:val="0"/>
        <w:spacing w:line="580" w:lineRule="exact"/>
        <w:ind w:left="560"/>
        <w:textAlignment w:val="auto"/>
        <w:rPr>
          <w:rFonts w:ascii="Times New Roman" w:hAnsi="Times New Roman" w:eastAsia="仿宋"/>
          <w:sz w:val="32"/>
          <w:szCs w:val="32"/>
        </w:rPr>
      </w:pPr>
      <w:r>
        <w:rPr>
          <w:rFonts w:ascii="Times New Roman" w:hAnsi="Times New Roman" w:eastAsia="仿宋"/>
          <w:sz w:val="32"/>
          <w:szCs w:val="32"/>
        </w:rPr>
        <w:t>法人机构代码证复印件</w:t>
      </w:r>
    </w:p>
    <w:p>
      <w:pPr>
        <w:keepNext w:val="0"/>
        <w:keepLines w:val="0"/>
        <w:pageBreakBefore w:val="0"/>
        <w:numPr>
          <w:ilvl w:val="0"/>
          <w:numId w:val="2"/>
        </w:numPr>
        <w:kinsoku/>
        <w:wordWrap/>
        <w:topLinePunct w:val="0"/>
        <w:autoSpaceDE/>
        <w:autoSpaceDN/>
        <w:bidi w:val="0"/>
        <w:snapToGrid w:val="0"/>
        <w:spacing w:line="580" w:lineRule="exact"/>
        <w:ind w:left="560"/>
        <w:textAlignment w:val="auto"/>
        <w:rPr>
          <w:rFonts w:ascii="Times New Roman" w:hAnsi="Times New Roman" w:eastAsia="仿宋"/>
          <w:sz w:val="32"/>
          <w:szCs w:val="32"/>
        </w:rPr>
      </w:pPr>
      <w:r>
        <w:rPr>
          <w:rFonts w:ascii="Times New Roman" w:hAnsi="Times New Roman" w:eastAsia="仿宋"/>
          <w:sz w:val="32"/>
          <w:szCs w:val="32"/>
        </w:rPr>
        <w:t>最近三年的年度审计报告复印件</w:t>
      </w:r>
    </w:p>
    <w:p>
      <w:pPr>
        <w:keepNext w:val="0"/>
        <w:keepLines w:val="0"/>
        <w:pageBreakBefore w:val="0"/>
        <w:numPr>
          <w:ilvl w:val="0"/>
          <w:numId w:val="2"/>
        </w:numPr>
        <w:kinsoku/>
        <w:wordWrap/>
        <w:topLinePunct w:val="0"/>
        <w:autoSpaceDE/>
        <w:autoSpaceDN/>
        <w:bidi w:val="0"/>
        <w:snapToGrid w:val="0"/>
        <w:spacing w:line="580" w:lineRule="exact"/>
        <w:ind w:left="560"/>
        <w:textAlignment w:val="auto"/>
        <w:rPr>
          <w:rFonts w:ascii="Times New Roman" w:hAnsi="Times New Roman" w:eastAsia="仿宋"/>
          <w:sz w:val="32"/>
          <w:szCs w:val="32"/>
        </w:rPr>
      </w:pPr>
      <w:r>
        <w:rPr>
          <w:rFonts w:ascii="Times New Roman" w:hAnsi="Times New Roman" w:eastAsia="仿宋"/>
          <w:sz w:val="32"/>
          <w:szCs w:val="32"/>
        </w:rPr>
        <w:t>社会信用证明复印件</w:t>
      </w:r>
    </w:p>
    <w:p>
      <w:pPr>
        <w:keepNext w:val="0"/>
        <w:keepLines w:val="0"/>
        <w:pageBreakBefore w:val="0"/>
        <w:kinsoku/>
        <w:wordWrap/>
        <w:topLinePunct w:val="0"/>
        <w:autoSpaceDE/>
        <w:autoSpaceDN/>
        <w:bidi w:val="0"/>
        <w:snapToGrid w:val="0"/>
        <w:spacing w:line="580" w:lineRule="exact"/>
        <w:ind w:firstLine="560"/>
        <w:textAlignment w:val="auto"/>
        <w:rPr>
          <w:rFonts w:ascii="Times New Roman" w:hAnsi="Times New Roman" w:eastAsia="仿宋"/>
          <w:sz w:val="32"/>
          <w:szCs w:val="32"/>
        </w:rPr>
      </w:pPr>
    </w:p>
    <w:p>
      <w:pPr>
        <w:keepNext w:val="0"/>
        <w:keepLines w:val="0"/>
        <w:pageBreakBefore w:val="0"/>
        <w:kinsoku/>
        <w:wordWrap/>
        <w:topLinePunct w:val="0"/>
        <w:autoSpaceDE/>
        <w:autoSpaceDN/>
        <w:bidi w:val="0"/>
        <w:spacing w:line="580" w:lineRule="exact"/>
        <w:jc w:val="center"/>
        <w:textAlignment w:val="auto"/>
        <w:rPr>
          <w:rFonts w:ascii="Times New Roman" w:hAnsi="Times New Roman" w:eastAsia="华文中宋"/>
          <w:bCs/>
        </w:rPr>
      </w:pPr>
      <w:r>
        <w:rPr>
          <w:rFonts w:ascii="Times New Roman" w:hAnsi="Times New Roman" w:eastAsia="黑体"/>
          <w:b/>
        </w:rPr>
        <w:br w:type="page"/>
      </w:r>
      <w:r>
        <w:rPr>
          <w:rFonts w:ascii="Times New Roman" w:hAnsi="Times New Roman" w:eastAsia="华文中宋"/>
          <w:bCs/>
          <w:sz w:val="28"/>
          <w:szCs w:val="32"/>
        </w:rPr>
        <w:t>项目基本情况表</w:t>
      </w:r>
    </w:p>
    <w:tbl>
      <w:tblPr>
        <w:tblStyle w:val="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2"/>
        <w:gridCol w:w="1329"/>
        <w:gridCol w:w="876"/>
        <w:gridCol w:w="452"/>
        <w:gridCol w:w="572"/>
        <w:gridCol w:w="85"/>
        <w:gridCol w:w="622"/>
        <w:gridCol w:w="743"/>
        <w:gridCol w:w="162"/>
        <w:gridCol w:w="493"/>
        <w:gridCol w:w="166"/>
        <w:gridCol w:w="363"/>
        <w:gridCol w:w="106"/>
        <w:gridCol w:w="220"/>
        <w:gridCol w:w="460"/>
        <w:gridCol w:w="341"/>
        <w:gridCol w:w="14"/>
        <w:gridCol w:w="245"/>
        <w:gridCol w:w="49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9" w:hRule="exac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项目名称</w:t>
            </w:r>
          </w:p>
        </w:tc>
        <w:tc>
          <w:tcPr>
            <w:tcW w:w="7435"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left"/>
              <w:textAlignment w:val="auto"/>
              <w:rPr>
                <w:rFonts w:ascii="Times New Roman" w:hAnsi="Times New Roman"/>
                <w:color w:val="000000"/>
                <w:szCs w:val="21"/>
              </w:rPr>
            </w:pP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发榜单位</w:t>
            </w:r>
          </w:p>
        </w:tc>
        <w:tc>
          <w:tcPr>
            <w:tcW w:w="7435"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项目类型</w:t>
            </w:r>
          </w:p>
        </w:tc>
        <w:tc>
          <w:tcPr>
            <w:tcW w:w="7435"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color w:val="000000"/>
                <w:szCs w:val="21"/>
              </w:rPr>
            </w:pPr>
            <w:r>
              <w:rPr>
                <w:rFonts w:ascii="Times New Roman" w:hAnsi="Times New Roman"/>
                <w:color w:val="000000"/>
                <w:szCs w:val="21"/>
              </w:rPr>
              <w:sym w:font="Wingdings 2" w:char="00A3"/>
            </w:r>
            <w:r>
              <w:rPr>
                <w:rFonts w:ascii="Times New Roman" w:hAnsi="Times New Roman"/>
                <w:color w:val="000000"/>
                <w:szCs w:val="21"/>
              </w:rPr>
              <w:t xml:space="preserve">技术攻关类       </w:t>
            </w:r>
            <w:r>
              <w:rPr>
                <w:rFonts w:ascii="Times New Roman" w:hAnsi="Times New Roman"/>
                <w:color w:val="000000"/>
                <w:szCs w:val="21"/>
              </w:rPr>
              <w:sym w:font="Wingdings 2" w:char="00A3"/>
            </w:r>
            <w:r>
              <w:rPr>
                <w:rFonts w:ascii="Times New Roman" w:hAnsi="Times New Roman"/>
                <w:color w:val="000000"/>
                <w:szCs w:val="21"/>
              </w:rPr>
              <w:t>成果转化类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经费预算（万元）</w:t>
            </w:r>
          </w:p>
        </w:tc>
        <w:tc>
          <w:tcPr>
            <w:tcW w:w="260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总预算</w:t>
            </w:r>
          </w:p>
        </w:tc>
        <w:tc>
          <w:tcPr>
            <w:tcW w:w="9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14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其中发榜方资金</w:t>
            </w:r>
          </w:p>
        </w:tc>
        <w:tc>
          <w:tcPr>
            <w:tcW w:w="177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260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自治区补助资金</w:t>
            </w:r>
          </w:p>
        </w:tc>
        <w:tc>
          <w:tcPr>
            <w:tcW w:w="4828"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项目起止时间</w:t>
            </w:r>
          </w:p>
        </w:tc>
        <w:tc>
          <w:tcPr>
            <w:tcW w:w="5661"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hint="eastAsia" w:ascii="Times New Roman" w:hAnsi="Times New Roman"/>
                <w:szCs w:val="21"/>
                <w:lang w:val="en-US" w:eastAsia="zh-CN"/>
              </w:rPr>
              <w:t xml:space="preserve"> </w:t>
            </w:r>
            <w:r>
              <w:rPr>
                <w:rFonts w:ascii="Times New Roman" w:hAnsi="Times New Roman"/>
                <w:szCs w:val="21"/>
              </w:rPr>
              <w:t>年</w:t>
            </w:r>
            <w:r>
              <w:rPr>
                <w:rFonts w:hint="eastAsia" w:ascii="Times New Roman" w:hAnsi="Times New Roman"/>
                <w:szCs w:val="21"/>
                <w:lang w:val="en-US" w:eastAsia="zh-CN"/>
              </w:rPr>
              <w:t xml:space="preserve"> </w:t>
            </w:r>
            <w:r>
              <w:rPr>
                <w:rFonts w:ascii="Times New Roman" w:hAnsi="Times New Roman"/>
                <w:szCs w:val="21"/>
              </w:rPr>
              <w:t xml:space="preserve">月  至  </w:t>
            </w:r>
            <w:r>
              <w:rPr>
                <w:rFonts w:hint="eastAsia" w:ascii="Times New Roman" w:hAnsi="Times New Roman"/>
                <w:szCs w:val="21"/>
                <w:lang w:val="en-US" w:eastAsia="zh-CN"/>
              </w:rPr>
              <w:t xml:space="preserve"> </w:t>
            </w:r>
            <w:bookmarkStart w:id="1" w:name="_GoBack"/>
            <w:bookmarkEnd w:id="1"/>
            <w:r>
              <w:rPr>
                <w:rFonts w:ascii="Times New Roman" w:hAnsi="Times New Roman"/>
                <w:szCs w:val="21"/>
              </w:rPr>
              <w:t>年</w:t>
            </w:r>
            <w:r>
              <w:rPr>
                <w:rFonts w:hint="eastAsia" w:ascii="Times New Roman" w:hAnsi="Times New Roman"/>
                <w:szCs w:val="21"/>
                <w:lang w:val="en-US" w:eastAsia="zh-CN"/>
              </w:rPr>
              <w:t xml:space="preserve">   </w:t>
            </w:r>
            <w:r>
              <w:rPr>
                <w:rFonts w:ascii="Times New Roman" w:hAnsi="Times New Roman"/>
                <w:szCs w:val="21"/>
              </w:rPr>
              <w:t>月</w:t>
            </w:r>
          </w:p>
        </w:tc>
        <w:tc>
          <w:tcPr>
            <w:tcW w:w="177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共</w:t>
            </w:r>
            <w:r>
              <w:rPr>
                <w:rFonts w:hint="eastAsia" w:ascii="Times New Roman" w:hAnsi="Times New Roman"/>
                <w:szCs w:val="21"/>
                <w:lang w:val="en-US" w:eastAsia="zh-CN"/>
              </w:rPr>
              <w:t xml:space="preserve">   </w:t>
            </w:r>
            <w:r>
              <w:rPr>
                <w:rFonts w:ascii="Times New Roman" w:hAnsi="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揭榜单位</w:t>
            </w: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单位名称</w:t>
            </w:r>
          </w:p>
        </w:tc>
        <w:tc>
          <w:tcPr>
            <w:tcW w:w="7435" w:type="dxa"/>
            <w:gridSpan w:val="1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continue"/>
            <w:tcBorders>
              <w:left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2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统一社会信用代码</w:t>
            </w:r>
          </w:p>
        </w:tc>
        <w:tc>
          <w:tcPr>
            <w:tcW w:w="3658"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12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单位性质</w:t>
            </w:r>
          </w:p>
        </w:tc>
        <w:tc>
          <w:tcPr>
            <w:tcW w:w="17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单位所在地</w:t>
            </w:r>
          </w:p>
        </w:tc>
        <w:tc>
          <w:tcPr>
            <w:tcW w:w="7435" w:type="dxa"/>
            <w:gridSpan w:val="1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通讯地址</w:t>
            </w:r>
          </w:p>
        </w:tc>
        <w:tc>
          <w:tcPr>
            <w:tcW w:w="4534"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12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邮编</w:t>
            </w:r>
          </w:p>
        </w:tc>
        <w:tc>
          <w:tcPr>
            <w:tcW w:w="17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13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法人代表</w:t>
            </w:r>
          </w:p>
        </w:tc>
        <w:tc>
          <w:tcPr>
            <w:tcW w:w="132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2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电话</w:t>
            </w:r>
          </w:p>
        </w:tc>
        <w:tc>
          <w:tcPr>
            <w:tcW w:w="19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12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电子信箱</w:t>
            </w:r>
          </w:p>
        </w:tc>
        <w:tc>
          <w:tcPr>
            <w:tcW w:w="177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项目</w:t>
            </w:r>
          </w:p>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负责人</w:t>
            </w:r>
          </w:p>
        </w:tc>
        <w:tc>
          <w:tcPr>
            <w:tcW w:w="13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姓 名</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性别</w:t>
            </w:r>
          </w:p>
        </w:tc>
        <w:tc>
          <w:tcPr>
            <w:tcW w:w="5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8"/>
              <w:jc w:val="center"/>
              <w:textAlignment w:val="auto"/>
              <w:rPr>
                <w:rFonts w:ascii="Times New Roman" w:hAnsi="Times New Roman"/>
                <w:szCs w:val="21"/>
              </w:rPr>
            </w:pPr>
          </w:p>
        </w:tc>
        <w:tc>
          <w:tcPr>
            <w:tcW w:w="112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出生年月</w:t>
            </w:r>
          </w:p>
        </w:tc>
        <w:tc>
          <w:tcPr>
            <w:tcW w:w="177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证件类型</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证件号码</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firstLine="420" w:firstLineChars="200"/>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所在单位</w:t>
            </w:r>
          </w:p>
        </w:tc>
        <w:tc>
          <w:tcPr>
            <w:tcW w:w="6107"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新疆农业大学农学院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最高学位</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职 称</w:t>
            </w:r>
          </w:p>
        </w:tc>
        <w:tc>
          <w:tcPr>
            <w:tcW w:w="13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3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职 务</w:t>
            </w:r>
          </w:p>
        </w:tc>
        <w:tc>
          <w:tcPr>
            <w:tcW w:w="21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联系电话</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E-mail</w:t>
            </w:r>
          </w:p>
        </w:tc>
        <w:tc>
          <w:tcPr>
            <w:tcW w:w="3430"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项目</w:t>
            </w:r>
          </w:p>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主要参加人员</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姓名</w:t>
            </w: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工作单位</w:t>
            </w: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身份证号码</w:t>
            </w: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职称</w:t>
            </w: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学位</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FF"/>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FF"/>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（可以增减）</w:t>
            </w:r>
          </w:p>
        </w:tc>
        <w:tc>
          <w:tcPr>
            <w:tcW w:w="203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6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jc w:val="center"/>
              <w:textAlignment w:val="auto"/>
              <w:rPr>
                <w:rFonts w:ascii="Times New Roman" w:hAnsi="Times New Roman"/>
                <w:szCs w:val="21"/>
              </w:rPr>
            </w:pPr>
            <w:r>
              <w:rPr>
                <w:rFonts w:ascii="Times New Roman" w:hAnsi="Times New Roman"/>
                <w:szCs w:val="21"/>
              </w:rPr>
              <w:t>其他</w:t>
            </w:r>
          </w:p>
          <w:p>
            <w:pPr>
              <w:keepNext w:val="0"/>
              <w:keepLines w:val="0"/>
              <w:pageBreakBefore w:val="0"/>
              <w:kinsoku/>
              <w:wordWrap/>
              <w:topLinePunct w:val="0"/>
              <w:autoSpaceDE/>
              <w:autoSpaceDN/>
              <w:bidi w:val="0"/>
              <w:snapToGrid w:val="0"/>
              <w:spacing w:line="580" w:lineRule="exact"/>
              <w:jc w:val="center"/>
              <w:textAlignment w:val="auto"/>
              <w:rPr>
                <w:rFonts w:ascii="Times New Roman" w:hAnsi="Times New Roman"/>
                <w:szCs w:val="21"/>
              </w:rPr>
            </w:pPr>
            <w:r>
              <w:rPr>
                <w:rFonts w:ascii="Times New Roman" w:hAnsi="Times New Roman"/>
                <w:szCs w:val="21"/>
              </w:rPr>
              <w:t>参与单位</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序号</w:t>
            </w: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单位名称</w:t>
            </w:r>
          </w:p>
        </w:tc>
        <w:tc>
          <w:tcPr>
            <w:tcW w:w="27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统一社会信用代码</w:t>
            </w:r>
          </w:p>
        </w:tc>
        <w:tc>
          <w:tcPr>
            <w:tcW w:w="21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continue"/>
            <w:tcBorders>
              <w:left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7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1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jc w:val="center"/>
              <w:textAlignment w:val="auto"/>
              <w:rPr>
                <w:rFonts w:ascii="Times New Roman" w:hAnsi="Times New Roman"/>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1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（可以增减）</w:t>
            </w:r>
          </w:p>
        </w:tc>
        <w:tc>
          <w:tcPr>
            <w:tcW w:w="27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211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firstLine="210" w:firstLineChars="100"/>
              <w:jc w:val="center"/>
              <w:textAlignment w:val="auto"/>
              <w:rPr>
                <w:rFonts w:ascii="Times New Roman" w:hAnsi="Times New Roman"/>
                <w:szCs w:val="21"/>
              </w:rPr>
            </w:pPr>
            <w:r>
              <w:rPr>
                <w:rFonts w:ascii="Times New Roman" w:hAnsi="Times New Roman"/>
                <w:szCs w:val="21"/>
              </w:rPr>
              <w:t>项目参加人数</w:t>
            </w:r>
          </w:p>
        </w:tc>
        <w:tc>
          <w:tcPr>
            <w:tcW w:w="132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firstLine="210" w:firstLineChars="100"/>
              <w:jc w:val="center"/>
              <w:textAlignment w:val="auto"/>
              <w:rPr>
                <w:rFonts w:ascii="Times New Roman" w:hAnsi="Times New Roman"/>
                <w:szCs w:val="21"/>
              </w:rPr>
            </w:pPr>
            <w:r>
              <w:rPr>
                <w:rFonts w:ascii="Times New Roman" w:hAnsi="Times New Roman"/>
                <w:szCs w:val="21"/>
              </w:rPr>
              <w:t>共  人。其中</w:t>
            </w:r>
          </w:p>
        </w:tc>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高级</w:t>
            </w:r>
          </w:p>
        </w:tc>
        <w:tc>
          <w:tcPr>
            <w:tcW w:w="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中级</w:t>
            </w:r>
          </w:p>
        </w:tc>
        <w:tc>
          <w:tcPr>
            <w:tcW w:w="8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 xml:space="preserve">  人</w:t>
            </w:r>
          </w:p>
        </w:tc>
        <w:tc>
          <w:tcPr>
            <w:tcW w:w="6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初级</w:t>
            </w:r>
          </w:p>
        </w:tc>
        <w:tc>
          <w:tcPr>
            <w:tcW w:w="8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 xml:space="preserve">  人</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其他</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4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132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szCs w:val="21"/>
              </w:rPr>
            </w:pPr>
          </w:p>
        </w:tc>
        <w:tc>
          <w:tcPr>
            <w:tcW w:w="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博士</w:t>
            </w:r>
          </w:p>
        </w:tc>
        <w:tc>
          <w:tcPr>
            <w:tcW w:w="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硕士</w:t>
            </w:r>
          </w:p>
        </w:tc>
        <w:tc>
          <w:tcPr>
            <w:tcW w:w="8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 xml:space="preserve">  人</w:t>
            </w:r>
          </w:p>
        </w:tc>
        <w:tc>
          <w:tcPr>
            <w:tcW w:w="68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学士</w:t>
            </w:r>
          </w:p>
        </w:tc>
        <w:tc>
          <w:tcPr>
            <w:tcW w:w="8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 xml:space="preserve">  人</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其他</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9" w:hRule="atLeast"/>
          <w:jc w:val="center"/>
        </w:trPr>
        <w:tc>
          <w:tcPr>
            <w:tcW w:w="1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6"/>
              <w:jc w:val="center"/>
              <w:textAlignment w:val="auto"/>
              <w:rPr>
                <w:rFonts w:ascii="Times New Roman" w:hAnsi="Times New Roman"/>
                <w:szCs w:val="21"/>
              </w:rPr>
            </w:pPr>
            <w:r>
              <w:rPr>
                <w:rFonts w:ascii="Times New Roman" w:hAnsi="Times New Roman"/>
                <w:szCs w:val="21"/>
              </w:rPr>
              <w:t>预期成果类型</w:t>
            </w:r>
          </w:p>
        </w:tc>
        <w:tc>
          <w:tcPr>
            <w:tcW w:w="7435"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580" w:lineRule="exact"/>
              <w:ind w:right="28" w:firstLine="210" w:firstLineChars="100"/>
              <w:jc w:val="center"/>
              <w:textAlignment w:val="auto"/>
              <w:rPr>
                <w:rFonts w:ascii="Times New Roman" w:hAnsi="Times New Roman"/>
                <w:szCs w:val="21"/>
              </w:rPr>
            </w:pPr>
            <w:r>
              <w:rPr>
                <w:rFonts w:ascii="Times New Roman" w:hAnsi="Times New Roman"/>
                <w:szCs w:val="21"/>
              </w:rPr>
              <w:sym w:font="Wingdings 2" w:char="00A3"/>
            </w:r>
            <w:r>
              <w:rPr>
                <w:rFonts w:ascii="Times New Roman" w:hAnsi="Times New Roman"/>
                <w:szCs w:val="21"/>
              </w:rPr>
              <w:t xml:space="preserve">新品种  </w:t>
            </w:r>
            <w:r>
              <w:rPr>
                <w:rFonts w:ascii="Times New Roman" w:hAnsi="Times New Roman"/>
                <w:szCs w:val="21"/>
              </w:rPr>
              <w:sym w:font="Wingdings 2" w:char="00A3"/>
            </w:r>
            <w:r>
              <w:rPr>
                <w:rFonts w:ascii="Times New Roman" w:hAnsi="Times New Roman"/>
                <w:szCs w:val="21"/>
              </w:rPr>
              <w:t xml:space="preserve">新材料  </w:t>
            </w:r>
            <w:r>
              <w:rPr>
                <w:rFonts w:ascii="Times New Roman" w:hAnsi="Times New Roman"/>
                <w:szCs w:val="21"/>
              </w:rPr>
              <w:sym w:font="Wingdings 2" w:char="00A3"/>
            </w:r>
            <w:r>
              <w:rPr>
                <w:rFonts w:ascii="Times New Roman" w:hAnsi="Times New Roman"/>
                <w:szCs w:val="21"/>
              </w:rPr>
              <w:t>论文  □品种保护 □种质资源</w:t>
            </w:r>
          </w:p>
          <w:p>
            <w:pPr>
              <w:keepNext w:val="0"/>
              <w:keepLines w:val="0"/>
              <w:pageBreakBefore w:val="0"/>
              <w:kinsoku/>
              <w:wordWrap/>
              <w:topLinePunct w:val="0"/>
              <w:autoSpaceDE/>
              <w:autoSpaceDN/>
              <w:bidi w:val="0"/>
              <w:snapToGrid w:val="0"/>
              <w:spacing w:line="580" w:lineRule="exact"/>
              <w:ind w:right="28" w:firstLine="210" w:firstLineChars="100"/>
              <w:jc w:val="center"/>
              <w:textAlignment w:val="auto"/>
              <w:rPr>
                <w:rFonts w:ascii="Times New Roman" w:hAnsi="Times New Roman"/>
                <w:szCs w:val="21"/>
              </w:rPr>
            </w:pPr>
            <w:r>
              <w:rPr>
                <w:rFonts w:ascii="Times New Roman" w:hAnsi="Times New Roman"/>
                <w:szCs w:val="21"/>
              </w:rPr>
              <w:sym w:font="Wingdings 2" w:char="00A3"/>
            </w:r>
            <w:r>
              <w:rPr>
                <w:rFonts w:ascii="Times New Roman" w:hAnsi="Times New Roman"/>
                <w:szCs w:val="21"/>
              </w:rPr>
              <w:t>专利  □技术标准 □技术规程 □论文论著 □调研报告</w:t>
            </w:r>
          </w:p>
          <w:p>
            <w:pPr>
              <w:keepNext w:val="0"/>
              <w:keepLines w:val="0"/>
              <w:pageBreakBefore w:val="0"/>
              <w:kinsoku/>
              <w:wordWrap/>
              <w:topLinePunct w:val="0"/>
              <w:autoSpaceDE/>
              <w:autoSpaceDN/>
              <w:bidi w:val="0"/>
              <w:snapToGrid w:val="0"/>
              <w:spacing w:line="580" w:lineRule="exact"/>
              <w:ind w:right="28" w:firstLine="210" w:firstLineChars="100"/>
              <w:jc w:val="center"/>
              <w:textAlignment w:val="auto"/>
              <w:rPr>
                <w:rFonts w:ascii="Times New Roman" w:hAnsi="Times New Roman"/>
                <w:szCs w:val="21"/>
              </w:rPr>
            </w:pPr>
            <w:r>
              <w:rPr>
                <w:rFonts w:ascii="Times New Roman" w:hAnsi="Times New Roman"/>
                <w:szCs w:val="21"/>
              </w:rPr>
              <w:t>□其他成果（                                   ）</w:t>
            </w:r>
          </w:p>
        </w:tc>
      </w:tr>
    </w:tbl>
    <w:p>
      <w:pPr>
        <w:keepNext w:val="0"/>
        <w:keepLines w:val="0"/>
        <w:pageBreakBefore w:val="0"/>
        <w:kinsoku/>
        <w:wordWrap/>
        <w:topLinePunct w:val="0"/>
        <w:autoSpaceDE/>
        <w:autoSpaceDN/>
        <w:bidi w:val="0"/>
        <w:spacing w:line="580" w:lineRule="exact"/>
        <w:jc w:val="center"/>
        <w:textAlignment w:val="auto"/>
        <w:outlineLvl w:val="0"/>
        <w:rPr>
          <w:rFonts w:ascii="Times New Roman" w:hAnsi="Times New Roman" w:eastAsia="华文中宋"/>
          <w:w w:val="90"/>
          <w:sz w:val="44"/>
          <w:szCs w:val="44"/>
        </w:rPr>
      </w:pPr>
      <w:r>
        <w:rPr>
          <w:rFonts w:ascii="Times New Roman" w:hAnsi="Times New Roman" w:eastAsia="华文中宋"/>
          <w:w w:val="90"/>
          <w:sz w:val="44"/>
          <w:szCs w:val="44"/>
        </w:rPr>
        <w:br w:type="page"/>
      </w:r>
    </w:p>
    <w:p>
      <w:pPr>
        <w:keepNext w:val="0"/>
        <w:keepLines w:val="0"/>
        <w:pageBreakBefore w:val="0"/>
        <w:kinsoku/>
        <w:wordWrap/>
        <w:topLinePunct w:val="0"/>
        <w:autoSpaceDE/>
        <w:autoSpaceDN/>
        <w:bidi w:val="0"/>
        <w:spacing w:line="580" w:lineRule="exact"/>
        <w:jc w:val="center"/>
        <w:textAlignment w:val="auto"/>
        <w:outlineLvl w:val="0"/>
        <w:rPr>
          <w:rFonts w:ascii="Times New Roman" w:hAnsi="Times New Roman" w:eastAsia="华文中宋"/>
          <w:w w:val="90"/>
          <w:sz w:val="44"/>
          <w:szCs w:val="44"/>
        </w:rPr>
      </w:pPr>
      <w:r>
        <w:rPr>
          <w:rFonts w:ascii="Times New Roman" w:hAnsi="Times New Roman" w:eastAsia="方正小标宋简体"/>
          <w:sz w:val="44"/>
          <w:szCs w:val="44"/>
        </w:rPr>
        <w:t>“赛马制”</w:t>
      </w:r>
      <w:r>
        <w:rPr>
          <w:rFonts w:hint="eastAsia" w:ascii="Times New Roman" w:hAnsi="Times New Roman" w:eastAsia="方正小标宋简体"/>
          <w:sz w:val="44"/>
          <w:szCs w:val="44"/>
        </w:rPr>
        <w:t>南疆早熟、高产、优质冬小麦新品种育种创新攻关</w:t>
      </w:r>
      <w:r>
        <w:rPr>
          <w:rFonts w:ascii="Times New Roman" w:hAnsi="Times New Roman" w:eastAsia="方正小标宋简体"/>
          <w:sz w:val="44"/>
          <w:szCs w:val="44"/>
        </w:rPr>
        <w:t>项目申报书（提纲）</w:t>
      </w:r>
    </w:p>
    <w:p>
      <w:pPr>
        <w:keepNext w:val="0"/>
        <w:keepLines w:val="0"/>
        <w:pageBreakBefore w:val="0"/>
        <w:kinsoku/>
        <w:wordWrap/>
        <w:topLinePunct w:val="0"/>
        <w:autoSpaceDE/>
        <w:autoSpaceDN/>
        <w:bidi w:val="0"/>
        <w:spacing w:line="580" w:lineRule="exact"/>
        <w:ind w:firstLine="560"/>
        <w:textAlignment w:val="auto"/>
        <w:outlineLvl w:val="0"/>
        <w:rPr>
          <w:rFonts w:ascii="Times New Roman" w:hAnsi="Times New Roman" w:eastAsia="黑体"/>
          <w:bCs/>
          <w:sz w:val="32"/>
          <w:szCs w:val="32"/>
        </w:rPr>
      </w:pPr>
    </w:p>
    <w:p>
      <w:pPr>
        <w:keepNext w:val="0"/>
        <w:keepLines w:val="0"/>
        <w:pageBreakBefore w:val="0"/>
        <w:kinsoku/>
        <w:wordWrap/>
        <w:topLinePunct w:val="0"/>
        <w:autoSpaceDE/>
        <w:autoSpaceDN/>
        <w:bidi w:val="0"/>
        <w:spacing w:line="580" w:lineRule="exact"/>
        <w:ind w:firstLine="560"/>
        <w:textAlignment w:val="auto"/>
        <w:outlineLvl w:val="0"/>
        <w:rPr>
          <w:rFonts w:ascii="Times New Roman" w:hAnsi="Times New Roman" w:eastAsia="黑体"/>
          <w:bCs/>
          <w:sz w:val="32"/>
          <w:szCs w:val="32"/>
        </w:rPr>
      </w:pPr>
      <w:r>
        <w:rPr>
          <w:rFonts w:ascii="Times New Roman" w:hAnsi="Times New Roman" w:eastAsia="黑体"/>
          <w:bCs/>
          <w:sz w:val="32"/>
          <w:szCs w:val="32"/>
        </w:rPr>
        <w:t>一、揭榜依据</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（一）问题解析</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pacing w:val="-6"/>
          <w:sz w:val="32"/>
          <w:szCs w:val="32"/>
          <w:lang w:val="zh-CN"/>
        </w:rPr>
      </w:pPr>
      <w:r>
        <w:rPr>
          <w:rFonts w:ascii="Times New Roman" w:hAnsi="Times New Roman" w:eastAsia="仿宋_GB2312"/>
          <w:color w:val="000000"/>
          <w:sz w:val="32"/>
          <w:szCs w:val="32"/>
        </w:rPr>
        <w:t>1.</w:t>
      </w:r>
      <w:r>
        <w:rPr>
          <w:rFonts w:ascii="Times New Roman" w:hAnsi="Times New Roman" w:eastAsia="仿宋_GB2312"/>
          <w:color w:val="000000"/>
          <w:sz w:val="32"/>
          <w:szCs w:val="32"/>
          <w:lang w:val="zh-CN"/>
        </w:rPr>
        <w:t>国内外现状、水平和发展趋势（含知识产权状况和技术标准</w:t>
      </w:r>
      <w:r>
        <w:rPr>
          <w:rFonts w:ascii="Times New Roman" w:hAnsi="Times New Roman" w:eastAsia="仿宋_GB2312"/>
          <w:color w:val="000000"/>
          <w:spacing w:val="-6"/>
          <w:sz w:val="32"/>
          <w:szCs w:val="32"/>
          <w:lang w:val="zh-CN"/>
        </w:rPr>
        <w:t>状况）。</w:t>
      </w:r>
    </w:p>
    <w:p>
      <w:pPr>
        <w:keepNext w:val="0"/>
        <w:keepLines w:val="0"/>
        <w:pageBreakBefore w:val="0"/>
        <w:kinsoku/>
        <w:wordWrap/>
        <w:topLinePunct w:val="0"/>
        <w:autoSpaceDE/>
        <w:autoSpaceDN/>
        <w:bidi w:val="0"/>
        <w:spacing w:line="580" w:lineRule="exact"/>
        <w:ind w:firstLine="616" w:firstLineChars="200"/>
        <w:textAlignment w:val="auto"/>
        <w:rPr>
          <w:rFonts w:ascii="Times New Roman" w:hAnsi="Times New Roman" w:eastAsia="仿宋_GB2312"/>
          <w:color w:val="000000"/>
          <w:spacing w:val="-6"/>
          <w:sz w:val="32"/>
          <w:szCs w:val="32"/>
          <w:lang w:val="zh-CN"/>
        </w:rPr>
      </w:pPr>
      <w:r>
        <w:rPr>
          <w:rFonts w:ascii="Times New Roman" w:hAnsi="Times New Roman" w:eastAsia="仿宋_GB2312"/>
          <w:color w:val="000000"/>
          <w:spacing w:val="-6"/>
          <w:sz w:val="32"/>
          <w:szCs w:val="32"/>
        </w:rPr>
        <w:t>2.</w:t>
      </w:r>
      <w:r>
        <w:rPr>
          <w:rFonts w:ascii="Times New Roman" w:hAnsi="Times New Roman" w:eastAsia="仿宋_GB2312"/>
          <w:color w:val="000000"/>
          <w:spacing w:val="-6"/>
          <w:sz w:val="32"/>
          <w:szCs w:val="32"/>
          <w:lang w:val="zh-CN"/>
        </w:rPr>
        <w:t>经济建设和社会发展需求。</w:t>
      </w:r>
    </w:p>
    <w:p>
      <w:pPr>
        <w:keepNext w:val="0"/>
        <w:keepLines w:val="0"/>
        <w:pageBreakBefore w:val="0"/>
        <w:kinsoku/>
        <w:wordWrap/>
        <w:topLinePunct w:val="0"/>
        <w:autoSpaceDE/>
        <w:autoSpaceDN/>
        <w:bidi w:val="0"/>
        <w:spacing w:line="580" w:lineRule="exact"/>
        <w:ind w:firstLine="616" w:firstLineChars="200"/>
        <w:textAlignment w:val="auto"/>
        <w:rPr>
          <w:rFonts w:ascii="Times New Roman" w:hAnsi="Times New Roman"/>
          <w:color w:val="000000"/>
          <w:sz w:val="32"/>
          <w:szCs w:val="32"/>
          <w:lang w:val="zh-CN"/>
        </w:rPr>
      </w:pPr>
      <w:r>
        <w:rPr>
          <w:rFonts w:ascii="Times New Roman" w:hAnsi="Times New Roman" w:eastAsia="仿宋_GB2312"/>
          <w:color w:val="000000"/>
          <w:spacing w:val="-6"/>
          <w:sz w:val="32"/>
          <w:szCs w:val="32"/>
        </w:rPr>
        <w:t>3.</w:t>
      </w:r>
      <w:r>
        <w:rPr>
          <w:rFonts w:ascii="Times New Roman" w:hAnsi="Times New Roman" w:eastAsia="仿宋_GB2312"/>
          <w:color w:val="000000"/>
          <w:sz w:val="32"/>
          <w:szCs w:val="32"/>
          <w:lang w:val="zh-CN"/>
        </w:rPr>
        <w:t>科学技术价值、特色和创新点。</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（二）已有技术积累和技术条件</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针对揭榜问题，项目单位情况已有的研究基础和设施、技术条件和已取得的知识产权情况等</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eastAsia="仿宋_GB2312"/>
          <w:color w:val="000000"/>
          <w:sz w:val="32"/>
          <w:szCs w:val="32"/>
          <w:lang w:val="zh-CN"/>
        </w:rPr>
      </w:pPr>
      <w:r>
        <w:rPr>
          <w:rFonts w:ascii="Times New Roman" w:hAnsi="Times New Roman" w:eastAsia="楷体_GB2312"/>
          <w:b/>
          <w:bCs/>
          <w:color w:val="000000"/>
          <w:sz w:val="32"/>
          <w:szCs w:val="32"/>
        </w:rPr>
        <w:t>（三）项目考核指标及预期达成目标</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color w:val="000000"/>
          <w:sz w:val="32"/>
          <w:szCs w:val="32"/>
          <w:lang w:val="zh-CN"/>
        </w:rPr>
      </w:pPr>
      <w:r>
        <w:rPr>
          <w:rFonts w:ascii="Times New Roman" w:hAnsi="Times New Roman" w:eastAsia="仿宋_GB2312"/>
          <w:color w:val="000000"/>
          <w:sz w:val="32"/>
          <w:szCs w:val="32"/>
        </w:rPr>
        <w:t>1.</w:t>
      </w:r>
      <w:r>
        <w:rPr>
          <w:rFonts w:ascii="Times New Roman" w:hAnsi="Times New Roman" w:eastAsia="仿宋_GB2312"/>
          <w:color w:val="000000"/>
          <w:sz w:val="32"/>
          <w:szCs w:val="32"/>
          <w:lang w:val="zh-CN"/>
        </w:rPr>
        <w:t>项目考核指标</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color w:val="000000"/>
          <w:sz w:val="32"/>
          <w:szCs w:val="32"/>
          <w:lang w:val="zh-CN"/>
        </w:rPr>
      </w:pPr>
      <w:r>
        <w:rPr>
          <w:rFonts w:ascii="Times New Roman" w:hAnsi="Times New Roman" w:eastAsia="仿宋_GB2312"/>
          <w:color w:val="000000"/>
          <w:sz w:val="32"/>
          <w:szCs w:val="32"/>
        </w:rPr>
        <w:t>2.</w:t>
      </w:r>
      <w:r>
        <w:rPr>
          <w:rFonts w:ascii="Times New Roman" w:hAnsi="Times New Roman" w:eastAsia="仿宋_GB2312"/>
          <w:color w:val="000000"/>
          <w:sz w:val="32"/>
          <w:szCs w:val="32"/>
          <w:lang w:val="zh-CN"/>
        </w:rPr>
        <w:t>预期达成指标</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二、项目研究方案及创新点</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eastAsia="楷体_GB2312"/>
          <w:b/>
          <w:bCs/>
          <w:color w:val="000000"/>
          <w:sz w:val="32"/>
          <w:szCs w:val="32"/>
          <w:lang w:val="zh-CN"/>
        </w:rPr>
      </w:pPr>
      <w:r>
        <w:rPr>
          <w:rFonts w:ascii="Times New Roman" w:hAnsi="Times New Roman" w:eastAsia="楷体_GB2312"/>
          <w:b/>
          <w:bCs/>
          <w:color w:val="000000"/>
          <w:sz w:val="32"/>
          <w:szCs w:val="32"/>
          <w:lang w:val="zh-CN"/>
        </w:rPr>
        <w:t>（</w:t>
      </w:r>
      <w:r>
        <w:rPr>
          <w:rFonts w:ascii="Times New Roman" w:hAnsi="Times New Roman" w:eastAsia="楷体_GB2312"/>
          <w:b/>
          <w:bCs/>
          <w:color w:val="000000"/>
          <w:sz w:val="32"/>
          <w:szCs w:val="32"/>
        </w:rPr>
        <w:t>一</w:t>
      </w:r>
      <w:r>
        <w:rPr>
          <w:rFonts w:ascii="Times New Roman" w:hAnsi="Times New Roman" w:eastAsia="楷体_GB2312"/>
          <w:b/>
          <w:bCs/>
          <w:color w:val="000000"/>
          <w:sz w:val="32"/>
          <w:szCs w:val="32"/>
          <w:lang w:val="zh-CN"/>
        </w:rPr>
        <w:t>）针对项目问题拟采用的解决方案/方法/工艺，方案先进性评估等。</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eastAsia="楷体_GB2312"/>
          <w:b/>
          <w:bCs/>
          <w:color w:val="000000"/>
          <w:sz w:val="32"/>
          <w:szCs w:val="32"/>
        </w:rPr>
      </w:pPr>
      <w:r>
        <w:rPr>
          <w:rFonts w:ascii="Times New Roman" w:hAnsi="Times New Roman" w:eastAsia="楷体_GB2312"/>
          <w:b/>
          <w:bCs/>
          <w:sz w:val="32"/>
          <w:szCs w:val="32"/>
        </w:rPr>
        <w:t>（二）</w:t>
      </w:r>
      <w:r>
        <w:rPr>
          <w:rFonts w:ascii="Times New Roman" w:hAnsi="Times New Roman" w:eastAsia="楷体_GB2312"/>
          <w:b/>
          <w:bCs/>
          <w:sz w:val="32"/>
          <w:szCs w:val="32"/>
          <w:lang w:val="zh-CN"/>
        </w:rPr>
        <w:t>项目实施可能面临的难点、风险及应对措施。</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eastAsia="黑体"/>
          <w:sz w:val="32"/>
          <w:szCs w:val="32"/>
        </w:rPr>
      </w:pPr>
      <w:r>
        <w:rPr>
          <w:rFonts w:ascii="Times New Roman" w:hAnsi="Times New Roman" w:eastAsia="楷体_GB2312"/>
          <w:b/>
          <w:bCs/>
          <w:color w:val="000000"/>
          <w:sz w:val="32"/>
          <w:szCs w:val="32"/>
        </w:rPr>
        <w:t>（三）</w:t>
      </w:r>
      <w:r>
        <w:rPr>
          <w:rFonts w:ascii="Times New Roman" w:hAnsi="Times New Roman" w:eastAsia="楷体_GB2312"/>
          <w:b/>
          <w:bCs/>
          <w:color w:val="000000"/>
          <w:sz w:val="32"/>
          <w:szCs w:val="32"/>
          <w:lang w:val="zh-CN"/>
        </w:rPr>
        <w:t>项目创新点（描述项目预期可交付成果的创新点）。</w:t>
      </w:r>
    </w:p>
    <w:p>
      <w:pPr>
        <w:keepNext w:val="0"/>
        <w:keepLines w:val="0"/>
        <w:pageBreakBefore w:val="0"/>
        <w:kinsoku/>
        <w:wordWrap/>
        <w:topLinePunct w:val="0"/>
        <w:autoSpaceDE/>
        <w:autoSpaceDN/>
        <w:bidi w:val="0"/>
        <w:spacing w:line="580" w:lineRule="exact"/>
        <w:ind w:firstLine="560"/>
        <w:textAlignment w:val="auto"/>
        <w:outlineLvl w:val="0"/>
        <w:rPr>
          <w:rFonts w:ascii="Times New Roman" w:hAnsi="Times New Roman" w:eastAsia="黑体"/>
          <w:sz w:val="32"/>
          <w:szCs w:val="32"/>
        </w:rPr>
      </w:pPr>
      <w:r>
        <w:rPr>
          <w:rFonts w:ascii="Times New Roman" w:hAnsi="Times New Roman" w:eastAsia="黑体"/>
          <w:sz w:val="32"/>
          <w:szCs w:val="32"/>
        </w:rPr>
        <w:t>三、项目实施</w:t>
      </w:r>
    </w:p>
    <w:p>
      <w:pPr>
        <w:keepNext w:val="0"/>
        <w:keepLines w:val="0"/>
        <w:pageBreakBefore w:val="0"/>
        <w:kinsoku/>
        <w:wordWrap/>
        <w:topLinePunct w:val="0"/>
        <w:autoSpaceDE/>
        <w:autoSpaceDN/>
        <w:bidi w:val="0"/>
        <w:spacing w:line="580" w:lineRule="exact"/>
        <w:ind w:firstLine="560"/>
        <w:textAlignment w:val="auto"/>
        <w:outlineLvl w:val="0"/>
        <w:rPr>
          <w:rFonts w:ascii="Times New Roman" w:hAnsi="Times New Roman" w:eastAsia="楷体_GB2312"/>
          <w:b/>
          <w:bCs/>
          <w:color w:val="000000"/>
          <w:sz w:val="32"/>
          <w:szCs w:val="32"/>
          <w:lang w:val="zh-CN"/>
        </w:rPr>
      </w:pPr>
      <w:r>
        <w:rPr>
          <w:rFonts w:ascii="Times New Roman" w:hAnsi="Times New Roman" w:eastAsia="楷体_GB2312"/>
          <w:b/>
          <w:bCs/>
          <w:color w:val="000000"/>
          <w:sz w:val="32"/>
          <w:szCs w:val="32"/>
          <w:lang w:val="zh-CN"/>
        </w:rPr>
        <w:t>（一）项目负责人及团队成员履历及能力评价</w:t>
      </w:r>
    </w:p>
    <w:p>
      <w:pPr>
        <w:keepNext w:val="0"/>
        <w:keepLines w:val="0"/>
        <w:pageBreakBefore w:val="0"/>
        <w:kinsoku/>
        <w:wordWrap/>
        <w:topLinePunct w:val="0"/>
        <w:autoSpaceDE/>
        <w:autoSpaceDN/>
        <w:bidi w:val="0"/>
        <w:spacing w:line="580" w:lineRule="exact"/>
        <w:ind w:firstLine="560"/>
        <w:textAlignment w:val="auto"/>
        <w:outlineLvl w:val="0"/>
        <w:rPr>
          <w:rFonts w:ascii="Times New Roman" w:hAnsi="Times New Roman" w:eastAsia="楷体_GB2312"/>
          <w:b/>
          <w:bCs/>
          <w:color w:val="000000"/>
          <w:sz w:val="32"/>
          <w:szCs w:val="32"/>
          <w:lang w:val="zh-CN"/>
        </w:rPr>
      </w:pPr>
      <w:r>
        <w:rPr>
          <w:rFonts w:ascii="Times New Roman" w:hAnsi="Times New Roman" w:eastAsia="楷体_GB2312"/>
          <w:b/>
          <w:bCs/>
          <w:color w:val="000000"/>
          <w:sz w:val="32"/>
          <w:szCs w:val="32"/>
          <w:lang w:val="zh-CN"/>
        </w:rPr>
        <w:t>（二）项目实施的可行性分析</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color w:val="000000"/>
          <w:sz w:val="32"/>
          <w:szCs w:val="32"/>
          <w:lang w:val="zh-CN"/>
        </w:rPr>
      </w:pPr>
      <w:r>
        <w:rPr>
          <w:rFonts w:ascii="Times New Roman" w:hAnsi="Times New Roman" w:eastAsia="楷体_GB2312"/>
          <w:b/>
          <w:bCs/>
          <w:color w:val="000000"/>
          <w:sz w:val="32"/>
          <w:szCs w:val="32"/>
          <w:lang w:val="zh-CN"/>
        </w:rPr>
        <w:t>（三）项目实施计划。</w:t>
      </w:r>
      <w:r>
        <w:rPr>
          <w:rFonts w:ascii="Times New Roman" w:hAnsi="Times New Roman" w:eastAsia="仿宋_GB2312"/>
          <w:color w:val="000000"/>
          <w:sz w:val="32"/>
          <w:szCs w:val="32"/>
          <w:lang w:val="zh-CN"/>
        </w:rPr>
        <w:t>包括项目主要研究任务的研发进度、年度及关键节点（“里程碑”）安排等。项目进度计划及关键里程碑节点，按年度列出计划进度和关键的、必须实现的节点目标。</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eastAsia="黑体"/>
          <w:sz w:val="32"/>
          <w:szCs w:val="32"/>
        </w:rPr>
      </w:pPr>
      <w:r>
        <w:rPr>
          <w:rFonts w:ascii="Times New Roman" w:hAnsi="Times New Roman" w:eastAsia="楷体_GB2312"/>
          <w:b/>
          <w:bCs/>
          <w:color w:val="000000"/>
          <w:sz w:val="32"/>
          <w:szCs w:val="32"/>
          <w:lang w:val="zh-CN"/>
        </w:rPr>
        <w:t>（四）需要发榜方提供的协助内容</w:t>
      </w:r>
    </w:p>
    <w:p>
      <w:pPr>
        <w:keepNext w:val="0"/>
        <w:keepLines w:val="0"/>
        <w:pageBreakBefore w:val="0"/>
        <w:kinsoku/>
        <w:wordWrap/>
        <w:topLinePunct w:val="0"/>
        <w:autoSpaceDE/>
        <w:autoSpaceDN/>
        <w:bidi w:val="0"/>
        <w:spacing w:line="580" w:lineRule="exact"/>
        <w:ind w:firstLine="560"/>
        <w:textAlignment w:val="auto"/>
        <w:outlineLvl w:val="0"/>
        <w:rPr>
          <w:rFonts w:ascii="Times New Roman" w:hAnsi="Times New Roman" w:eastAsia="黑体"/>
          <w:sz w:val="32"/>
          <w:szCs w:val="32"/>
        </w:rPr>
      </w:pPr>
      <w:r>
        <w:rPr>
          <w:rFonts w:ascii="Times New Roman" w:hAnsi="Times New Roman" w:eastAsia="黑体"/>
          <w:sz w:val="32"/>
          <w:szCs w:val="32"/>
        </w:rPr>
        <w:t>四、项目验收</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eastAsia="仿宋_GB2312"/>
          <w:sz w:val="32"/>
          <w:szCs w:val="32"/>
          <w:lang w:val="zh-CN"/>
        </w:rPr>
      </w:pPr>
      <w:r>
        <w:rPr>
          <w:rFonts w:ascii="Times New Roman" w:hAnsi="Times New Roman" w:eastAsia="楷体_GB2312"/>
          <w:b/>
          <w:bCs/>
          <w:sz w:val="32"/>
          <w:szCs w:val="32"/>
          <w:lang w:val="zh-CN"/>
        </w:rPr>
        <w:t>（一）项目成果验收。</w:t>
      </w:r>
      <w:r>
        <w:rPr>
          <w:rFonts w:ascii="Times New Roman" w:hAnsi="Times New Roman" w:eastAsia="仿宋_GB2312"/>
          <w:sz w:val="32"/>
          <w:szCs w:val="32"/>
        </w:rPr>
        <w:t>包括</w:t>
      </w:r>
      <w:r>
        <w:rPr>
          <w:rFonts w:ascii="Times New Roman" w:hAnsi="Times New Roman" w:eastAsia="仿宋_GB2312"/>
          <w:sz w:val="32"/>
          <w:szCs w:val="32"/>
          <w:lang w:val="zh-CN"/>
        </w:rPr>
        <w:t>验收内容（明确可被验证的功能及相关性能指标），验收方式（明确可被验证环境条件及验收作业方法）。</w:t>
      </w:r>
    </w:p>
    <w:p>
      <w:pPr>
        <w:keepNext w:val="0"/>
        <w:keepLines w:val="0"/>
        <w:pageBreakBefore w:val="0"/>
        <w:kinsoku/>
        <w:wordWrap/>
        <w:topLinePunct w:val="0"/>
        <w:autoSpaceDE/>
        <w:autoSpaceDN/>
        <w:bidi w:val="0"/>
        <w:spacing w:line="580" w:lineRule="exact"/>
        <w:ind w:firstLine="643" w:firstLineChars="200"/>
        <w:textAlignment w:val="auto"/>
        <w:rPr>
          <w:rFonts w:ascii="Times New Roman" w:hAnsi="Times New Roman" w:eastAsia="仿宋_GB2312"/>
          <w:sz w:val="32"/>
          <w:szCs w:val="32"/>
          <w:lang w:val="zh-CN"/>
        </w:rPr>
      </w:pPr>
      <w:r>
        <w:rPr>
          <w:rFonts w:ascii="Times New Roman" w:hAnsi="Times New Roman" w:eastAsia="楷体_GB2312"/>
          <w:b/>
          <w:bCs/>
          <w:sz w:val="32"/>
          <w:szCs w:val="32"/>
          <w:lang w:val="zh-CN"/>
        </w:rPr>
        <w:t>（二）项目成果的意义和价值。</w:t>
      </w:r>
      <w:r>
        <w:rPr>
          <w:rFonts w:ascii="Times New Roman" w:hAnsi="Times New Roman" w:eastAsia="仿宋_GB2312"/>
          <w:sz w:val="32"/>
          <w:szCs w:val="32"/>
        </w:rPr>
        <w:t>包括</w:t>
      </w:r>
      <w:r>
        <w:rPr>
          <w:rFonts w:ascii="Times New Roman" w:hAnsi="Times New Roman" w:eastAsia="仿宋_GB2312"/>
          <w:sz w:val="32"/>
          <w:szCs w:val="32"/>
          <w:lang w:val="zh-CN"/>
        </w:rPr>
        <w:t>技术、经济的可行性、可应用领域、</w:t>
      </w:r>
      <w:r>
        <w:rPr>
          <w:rFonts w:ascii="Times New Roman" w:hAnsi="Times New Roman" w:eastAsia="仿宋_GB2312"/>
          <w:sz w:val="32"/>
          <w:szCs w:val="32"/>
        </w:rPr>
        <w:t>培养新疆人才队伍</w:t>
      </w:r>
      <w:r>
        <w:rPr>
          <w:rFonts w:ascii="Times New Roman" w:hAnsi="Times New Roman" w:eastAsia="仿宋_GB2312"/>
          <w:sz w:val="32"/>
          <w:szCs w:val="32"/>
          <w:lang w:val="zh-CN"/>
        </w:rPr>
        <w:t>等。</w:t>
      </w:r>
    </w:p>
    <w:p>
      <w:pPr>
        <w:pStyle w:val="4"/>
        <w:keepNext w:val="0"/>
        <w:keepLines w:val="0"/>
        <w:pageBreakBefore w:val="0"/>
        <w:kinsoku/>
        <w:wordWrap/>
        <w:topLinePunct w:val="0"/>
        <w:autoSpaceDE/>
        <w:autoSpaceDN/>
        <w:bidi w:val="0"/>
        <w:spacing w:line="580" w:lineRule="exact"/>
        <w:ind w:firstLine="643" w:firstLineChars="200"/>
        <w:jc w:val="both"/>
        <w:textAlignment w:val="auto"/>
        <w:rPr>
          <w:rFonts w:ascii="Times New Roman" w:hAnsi="Times New Roman" w:eastAsia="黑体"/>
          <w:bCs w:val="0"/>
          <w:sz w:val="32"/>
          <w:szCs w:val="32"/>
        </w:rPr>
      </w:pPr>
      <w:r>
        <w:rPr>
          <w:rFonts w:ascii="Times New Roman" w:hAnsi="Times New Roman" w:eastAsia="黑体"/>
          <w:bCs w:val="0"/>
          <w:sz w:val="32"/>
          <w:szCs w:val="32"/>
        </w:rPr>
        <w:t>五、对产生的知识产权归属要求</w:t>
      </w:r>
    </w:p>
    <w:p>
      <w:pPr>
        <w:pStyle w:val="4"/>
        <w:keepNext w:val="0"/>
        <w:keepLines w:val="0"/>
        <w:pageBreakBefore w:val="0"/>
        <w:kinsoku/>
        <w:wordWrap/>
        <w:topLinePunct w:val="0"/>
        <w:autoSpaceDE/>
        <w:autoSpaceDN/>
        <w:bidi w:val="0"/>
        <w:spacing w:line="580" w:lineRule="exact"/>
        <w:ind w:firstLine="643" w:firstLineChars="200"/>
        <w:jc w:val="both"/>
        <w:textAlignment w:val="auto"/>
        <w:rPr>
          <w:rFonts w:ascii="Times New Roman" w:hAnsi="Times New Roman" w:eastAsia="黑体"/>
          <w:bCs w:val="0"/>
          <w:sz w:val="32"/>
          <w:szCs w:val="32"/>
        </w:rPr>
      </w:pPr>
      <w:r>
        <w:rPr>
          <w:rFonts w:ascii="Times New Roman" w:hAnsi="Times New Roman" w:eastAsia="黑体"/>
          <w:bCs w:val="0"/>
          <w:sz w:val="32"/>
          <w:szCs w:val="32"/>
        </w:rPr>
        <w:t>六、经费预算</w:t>
      </w:r>
    </w:p>
    <w:p>
      <w:pPr>
        <w:pStyle w:val="4"/>
        <w:keepNext w:val="0"/>
        <w:keepLines w:val="0"/>
        <w:pageBreakBefore w:val="0"/>
        <w:kinsoku/>
        <w:wordWrap/>
        <w:topLinePunct w:val="0"/>
        <w:autoSpaceDE/>
        <w:autoSpaceDN/>
        <w:bidi w:val="0"/>
        <w:adjustRightInd w:val="0"/>
        <w:snapToGrid w:val="0"/>
        <w:spacing w:line="580" w:lineRule="exact"/>
        <w:ind w:firstLine="640" w:firstLineChars="200"/>
        <w:jc w:val="both"/>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项目财政资金以设立负面清单形式进一步扩大“赛马制”参与方的经费使用自主权，清单之外的可自主合理使用。负面清单包括：不支持普惠性政策内容，如农机购置等；不支持大宗仪器设备采购、不支持高标准农田建设、护栏建设、病圃建设、田间道路建设等；不支持弥补经营性亏损和偿还债务，不支持修建楼堂馆所，不支持购买小轿车、移动电话等交通工具及通讯设备等。</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sz w:val="32"/>
          <w:szCs w:val="32"/>
          <w:lang w:val="zh-CN"/>
        </w:rPr>
      </w:pPr>
      <w:r>
        <w:rPr>
          <w:rFonts w:ascii="Times New Roman" w:hAnsi="Times New Roman" w:eastAsia="仿宋_GB2312"/>
          <w:sz w:val="32"/>
          <w:szCs w:val="32"/>
        </w:rPr>
        <w:t>（申报单位</w:t>
      </w:r>
      <w:r>
        <w:rPr>
          <w:rFonts w:ascii="Times New Roman" w:hAnsi="Times New Roman" w:eastAsia="仿宋_GB2312"/>
          <w:sz w:val="32"/>
          <w:szCs w:val="32"/>
          <w:lang w:val="zh-CN"/>
        </w:rPr>
        <w:t>提供经费基本测算说明。）</w:t>
      </w:r>
    </w:p>
    <w:tbl>
      <w:tblPr>
        <w:tblStyle w:val="6"/>
        <w:tblW w:w="8702" w:type="dxa"/>
        <w:tblInd w:w="0" w:type="dxa"/>
        <w:tblLayout w:type="fixed"/>
        <w:tblCellMar>
          <w:top w:w="0" w:type="dxa"/>
          <w:left w:w="108" w:type="dxa"/>
          <w:bottom w:w="0" w:type="dxa"/>
          <w:right w:w="108" w:type="dxa"/>
        </w:tblCellMar>
      </w:tblPr>
      <w:tblGrid>
        <w:gridCol w:w="4169"/>
        <w:gridCol w:w="1087"/>
        <w:gridCol w:w="3446"/>
      </w:tblGrid>
      <w:tr>
        <w:tblPrEx>
          <w:tblCellMar>
            <w:top w:w="0" w:type="dxa"/>
            <w:left w:w="108" w:type="dxa"/>
            <w:bottom w:w="0" w:type="dxa"/>
            <w:right w:w="108" w:type="dxa"/>
          </w:tblCellMar>
        </w:tblPrEx>
        <w:trPr>
          <w:trHeight w:val="367" w:hRule="atLeast"/>
        </w:trPr>
        <w:tc>
          <w:tcPr>
            <w:tcW w:w="4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经费支出预算</w:t>
            </w:r>
          </w:p>
        </w:tc>
        <w:tc>
          <w:tcPr>
            <w:tcW w:w="10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预算总额</w:t>
            </w:r>
          </w:p>
        </w:tc>
        <w:tc>
          <w:tcPr>
            <w:tcW w:w="34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计算依据</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合  计</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（一）人员费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（二）设备费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1.单价5万元以下的硬件费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2.单价10万元以下的软件费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（三）租赁费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1.租用仪器、设备费用</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1.租用场地、试验基地费用</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2.租用农业机械费用</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（四）材料费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1.原材料</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2.辅助材料</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3.低值易耗品</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4.其他材料费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（五）试验外协费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1.测试费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2.检测费</w:t>
            </w:r>
          </w:p>
        </w:tc>
        <w:tc>
          <w:tcPr>
            <w:tcW w:w="10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3.化验费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4.鉴定费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（六）差旅费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（七）会议费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（八）知识产权事务费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（九）劳务费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（十）南繁费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（十一）专家咨询费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left"/>
              <w:textAlignment w:val="auto"/>
              <w:rPr>
                <w:rFonts w:ascii="Times New Roman" w:hAnsi="Times New Roman"/>
                <w:color w:val="000000"/>
                <w:kern w:val="0"/>
                <w:szCs w:val="21"/>
              </w:rPr>
            </w:pPr>
            <w:r>
              <w:rPr>
                <w:rFonts w:ascii="Times New Roman" w:hAnsi="Times New Roman"/>
                <w:color w:val="000000"/>
                <w:kern w:val="0"/>
                <w:szCs w:val="21"/>
              </w:rPr>
              <w:t>（十二）科企合作费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left"/>
              <w:textAlignment w:val="auto"/>
              <w:rPr>
                <w:rFonts w:ascii="Times New Roman" w:hAnsi="Times New Roman"/>
                <w:color w:val="000000"/>
                <w:kern w:val="0"/>
                <w:szCs w:val="21"/>
              </w:rPr>
            </w:pPr>
            <w:r>
              <w:rPr>
                <w:rFonts w:ascii="Times New Roman" w:hAnsi="Times New Roman"/>
                <w:color w:val="000000"/>
                <w:kern w:val="0"/>
                <w:szCs w:val="21"/>
              </w:rPr>
              <w:t>（十三）管理费</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r>
      <w:tr>
        <w:tblPrEx>
          <w:tblCellMar>
            <w:top w:w="0" w:type="dxa"/>
            <w:left w:w="108" w:type="dxa"/>
            <w:bottom w:w="0" w:type="dxa"/>
            <w:right w:w="108" w:type="dxa"/>
          </w:tblCellMar>
        </w:tblPrEx>
        <w:trPr>
          <w:trHeight w:val="367" w:hRule="atLeast"/>
        </w:trPr>
        <w:tc>
          <w:tcPr>
            <w:tcW w:w="41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（十四）其他业务相关费用</w:t>
            </w:r>
          </w:p>
        </w:tc>
        <w:tc>
          <w:tcPr>
            <w:tcW w:w="1087"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jc w:val="center"/>
              <w:textAlignment w:val="auto"/>
              <w:rPr>
                <w:rFonts w:ascii="Times New Roman" w:hAnsi="Times New Roman"/>
                <w:color w:val="000000"/>
                <w:kern w:val="0"/>
                <w:szCs w:val="21"/>
              </w:rPr>
            </w:pPr>
            <w:r>
              <w:rPr>
                <w:rFonts w:ascii="Times New Roman" w:hAnsi="Times New Roman"/>
                <w:color w:val="000000"/>
                <w:kern w:val="0"/>
                <w:szCs w:val="21"/>
              </w:rPr>
              <w:t>　</w:t>
            </w:r>
          </w:p>
        </w:tc>
        <w:tc>
          <w:tcPr>
            <w:tcW w:w="3446" w:type="dxa"/>
            <w:tcBorders>
              <w:top w:val="nil"/>
              <w:left w:val="nil"/>
              <w:bottom w:val="single" w:color="auto" w:sz="4" w:space="0"/>
              <w:right w:val="single" w:color="auto" w:sz="4" w:space="0"/>
            </w:tcBorders>
            <w:vAlign w:val="center"/>
          </w:tcPr>
          <w:p>
            <w:pPr>
              <w:keepNext w:val="0"/>
              <w:keepLines w:val="0"/>
              <w:pageBreakBefore w:val="0"/>
              <w:widowControl/>
              <w:kinsoku/>
              <w:wordWrap/>
              <w:topLinePunct w:val="0"/>
              <w:autoSpaceDE/>
              <w:autoSpaceDN/>
              <w:bidi w:val="0"/>
              <w:spacing w:line="580" w:lineRule="exact"/>
              <w:textAlignment w:val="auto"/>
              <w:rPr>
                <w:rFonts w:ascii="Times New Roman" w:hAnsi="Times New Roman"/>
                <w:color w:val="000000"/>
                <w:kern w:val="0"/>
                <w:szCs w:val="21"/>
              </w:rPr>
            </w:pPr>
            <w:r>
              <w:rPr>
                <w:rFonts w:ascii="Times New Roman" w:hAnsi="Times New Roman"/>
                <w:color w:val="000000"/>
                <w:kern w:val="0"/>
                <w:szCs w:val="21"/>
              </w:rPr>
              <w:t>　</w:t>
            </w:r>
          </w:p>
        </w:tc>
      </w:tr>
    </w:tbl>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计算依据：可另附说明</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黑体"/>
          <w:bCs/>
          <w:sz w:val="32"/>
          <w:szCs w:val="32"/>
        </w:rPr>
      </w:pPr>
      <w:r>
        <w:rPr>
          <w:rFonts w:ascii="Times New Roman" w:hAnsi="Times New Roman" w:eastAsia="黑体"/>
          <w:bCs/>
          <w:sz w:val="32"/>
          <w:szCs w:val="32"/>
        </w:rPr>
        <w:t>七、申报单位及项目负责人承诺</w:t>
      </w:r>
    </w:p>
    <w:p>
      <w:pPr>
        <w:keepNext w:val="0"/>
        <w:keepLines w:val="0"/>
        <w:pageBreakBefore w:val="0"/>
        <w:kinsoku/>
        <w:wordWrap/>
        <w:topLinePunct w:val="0"/>
        <w:autoSpaceDE/>
        <w:autoSpaceDN/>
        <w:bidi w:val="0"/>
        <w:spacing w:line="580" w:lineRule="exact"/>
        <w:jc w:val="center"/>
        <w:textAlignment w:val="auto"/>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keepNext w:val="0"/>
        <w:keepLines w:val="0"/>
        <w:pageBreakBefore w:val="0"/>
        <w:kinsoku/>
        <w:wordWrap/>
        <w:topLinePunct w:val="0"/>
        <w:autoSpaceDE/>
        <w:autoSpaceDN/>
        <w:bidi w:val="0"/>
        <w:spacing w:line="580"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eastAsia="zh-CN"/>
        </w:rPr>
        <w:t>喀什地区疏勒县农业农村局</w:t>
      </w:r>
      <w:r>
        <w:rPr>
          <w:rFonts w:hint="eastAsia" w:ascii="方正小标宋简体" w:hAnsi="Times New Roman" w:eastAsia="方正小标宋简体"/>
          <w:sz w:val="44"/>
          <w:szCs w:val="44"/>
        </w:rPr>
        <w:t>“赛马制”项目申报单位及申报人科研诚信承诺书</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本单位、本人根据新疆</w:t>
      </w:r>
      <w:r>
        <w:rPr>
          <w:rFonts w:ascii="Times New Roman" w:hAnsi="Times New Roman" w:eastAsia="仿宋_GB2312"/>
          <w:color w:val="000000"/>
          <w:sz w:val="32"/>
          <w:szCs w:val="32"/>
        </w:rPr>
        <w:t>维吾尔</w:t>
      </w:r>
      <w:r>
        <w:rPr>
          <w:rFonts w:ascii="Times New Roman" w:hAnsi="Times New Roman" w:eastAsia="仿宋_GB2312"/>
          <w:color w:val="000000"/>
          <w:sz w:val="32"/>
          <w:szCs w:val="32"/>
          <w:lang w:val="zh-CN"/>
        </w:rPr>
        <w:t>自治区农业</w:t>
      </w:r>
      <w:r>
        <w:rPr>
          <w:rFonts w:ascii="Times New Roman" w:hAnsi="Times New Roman" w:eastAsia="仿宋_GB2312"/>
          <w:color w:val="000000"/>
          <w:sz w:val="32"/>
          <w:szCs w:val="32"/>
        </w:rPr>
        <w:t>农村</w:t>
      </w:r>
      <w:r>
        <w:rPr>
          <w:rFonts w:ascii="Times New Roman" w:hAnsi="Times New Roman" w:eastAsia="仿宋_GB2312"/>
          <w:color w:val="000000"/>
          <w:sz w:val="32"/>
          <w:szCs w:val="32"/>
          <w:lang w:val="zh-CN"/>
        </w:rPr>
        <w:t>厅项目管理办法，并在认真阅读审核“新疆</w:t>
      </w:r>
      <w:r>
        <w:rPr>
          <w:rFonts w:ascii="Times New Roman" w:hAnsi="Times New Roman" w:eastAsia="仿宋_GB2312"/>
          <w:color w:val="000000"/>
          <w:sz w:val="32"/>
          <w:szCs w:val="32"/>
        </w:rPr>
        <w:t>维吾尔</w:t>
      </w:r>
      <w:r>
        <w:rPr>
          <w:rFonts w:ascii="Times New Roman" w:hAnsi="Times New Roman" w:eastAsia="仿宋_GB2312"/>
          <w:color w:val="000000"/>
          <w:sz w:val="32"/>
          <w:szCs w:val="32"/>
          <w:lang w:val="zh-CN"/>
        </w:rPr>
        <w:t>自治区农业农村厅2024年“赛马制”</w:t>
      </w:r>
      <w:r>
        <w:rPr>
          <w:rFonts w:ascii="Times New Roman" w:hAnsi="Times New Roman" w:eastAsia="仿宋_GB2312"/>
          <w:color w:val="000000"/>
          <w:sz w:val="32"/>
          <w:szCs w:val="32"/>
        </w:rPr>
        <w:t>育种创新</w:t>
      </w:r>
      <w:r>
        <w:rPr>
          <w:rFonts w:ascii="Times New Roman" w:hAnsi="Times New Roman" w:eastAsia="仿宋_GB2312"/>
          <w:color w:val="000000"/>
          <w:sz w:val="32"/>
          <w:szCs w:val="32"/>
          <w:lang w:val="zh-CN"/>
        </w:rPr>
        <w:t>攻关项目”经费预算管理相关文件及有关财务规章制度基础上，自愿提交项目(课题)申报材料。本单位、本人在此郑重承诺：所申报材料内容真实有效，不存在科研不端、违反科研伦理行为和虚假、虚高编报项目预算行为；申报材料符合《中华人民共和国保守国家秘密法》和《科学技术保密规定》等相关法律法规。如项目揭榜成功，在项目实施期间，本单位保证对项目实施所需要的人力、物力和工作时间等条件给予保障，严格遵守项目管理的有关规定，严格落实项目经费预算书，建立专项账目，做到专款专用，督促项目负责人和项目组成员按照项目任务书执行。若申报材料内容信息失实、执行项目中违反规定，本单位、本人将承担相关责任。在参与新疆</w:t>
      </w:r>
      <w:r>
        <w:rPr>
          <w:rFonts w:ascii="Times New Roman" w:hAnsi="Times New Roman" w:eastAsia="仿宋_GB2312"/>
          <w:color w:val="000000"/>
          <w:sz w:val="32"/>
          <w:szCs w:val="32"/>
        </w:rPr>
        <w:t>维吾尔</w:t>
      </w:r>
      <w:r>
        <w:rPr>
          <w:rFonts w:ascii="Times New Roman" w:hAnsi="Times New Roman" w:eastAsia="仿宋_GB2312"/>
          <w:color w:val="000000"/>
          <w:sz w:val="32"/>
          <w:szCs w:val="32"/>
          <w:lang w:val="zh-CN"/>
        </w:rPr>
        <w:t>自治区农业</w:t>
      </w:r>
      <w:r>
        <w:rPr>
          <w:rFonts w:ascii="Times New Roman" w:hAnsi="Times New Roman" w:eastAsia="仿宋_GB2312"/>
          <w:color w:val="000000"/>
          <w:sz w:val="32"/>
          <w:szCs w:val="32"/>
        </w:rPr>
        <w:t>农村</w:t>
      </w:r>
      <w:r>
        <w:rPr>
          <w:rFonts w:ascii="Times New Roman" w:hAnsi="Times New Roman" w:eastAsia="仿宋_GB2312"/>
          <w:color w:val="000000"/>
          <w:sz w:val="32"/>
          <w:szCs w:val="32"/>
          <w:lang w:val="zh-CN"/>
        </w:rPr>
        <w:t>厅项目申报、评审、立项、实施、验收过程中，遵守有关评审规则和工作纪律，杜绝以下行为：</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（一）采取造假、剽窃、故意重复申报等不正当手段获取项目承担资格。</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（二）以任何形式探听未公开的评审专家名单及其他评审过程中的保密信息，干扰评审或可能影响评审公正性的活动。</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（三）在实施过程中，随意降低目标任务和约定要求。</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（四）抵触、不配合科研不端行为调查工作。</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（五）以次充好，虚构科研成果、证件、协议书、审计报告等验收材料，或以实施周期外、不相关的成果冲抵交差。</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w:t>
      </w:r>
      <w:r>
        <w:rPr>
          <w:rFonts w:ascii="Times New Roman" w:hAnsi="Times New Roman" w:eastAsia="仿宋_GB2312"/>
          <w:color w:val="000000"/>
          <w:sz w:val="32"/>
          <w:szCs w:val="32"/>
        </w:rPr>
        <w:t>六）</w:t>
      </w:r>
      <w:r>
        <w:rPr>
          <w:rFonts w:ascii="Times New Roman" w:hAnsi="Times New Roman" w:eastAsia="仿宋_GB2312"/>
          <w:color w:val="000000"/>
          <w:sz w:val="32"/>
          <w:szCs w:val="32"/>
          <w:lang w:val="zh-CN"/>
        </w:rPr>
        <w:t>其它违反财经纪律和相关管理规定的行为。</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pacing w:val="-6"/>
          <w:sz w:val="32"/>
          <w:szCs w:val="32"/>
          <w:lang w:val="zh-CN"/>
        </w:rPr>
      </w:pPr>
      <w:r>
        <w:rPr>
          <w:rFonts w:ascii="Times New Roman" w:hAnsi="Times New Roman" w:eastAsia="仿宋_GB2312"/>
          <w:color w:val="000000"/>
          <w:sz w:val="32"/>
          <w:szCs w:val="32"/>
          <w:lang w:val="zh-CN"/>
        </w:rPr>
        <w:t>如有违反，本单位、本人愿接受相关部门做出的各项处理决定，包括但不限于取消项目（课题）承担资格追回剩余项目(课题)经费，向社会通报违规情况，一定期限内取消项目申报资格，记</w:t>
      </w:r>
      <w:r>
        <w:rPr>
          <w:rFonts w:ascii="Times New Roman" w:hAnsi="Times New Roman" w:eastAsia="仿宋_GB2312"/>
          <w:color w:val="000000"/>
          <w:spacing w:val="-6"/>
          <w:sz w:val="32"/>
          <w:szCs w:val="32"/>
          <w:lang w:val="zh-CN"/>
        </w:rPr>
        <w:t>入科研诚信严重失信行为数据库以及接受相应的党纪政纪处理等。</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 xml:space="preserve">项目单位（盖章）： </w:t>
      </w:r>
    </w:p>
    <w:p>
      <w:pPr>
        <w:keepNext w:val="0"/>
        <w:keepLines w:val="0"/>
        <w:pageBreakBefore w:val="0"/>
        <w:kinsoku/>
        <w:wordWrap/>
        <w:topLinePunct w:val="0"/>
        <w:autoSpaceDE/>
        <w:autoSpaceDN/>
        <w:bidi w:val="0"/>
        <w:spacing w:line="580" w:lineRule="exact"/>
        <w:ind w:firstLine="640" w:firstLineChars="200"/>
        <w:textAlignment w:val="auto"/>
        <w:rPr>
          <w:rFonts w:ascii="Times New Roman" w:hAnsi="Times New Roman" w:eastAsia="仿宋_GB2312"/>
          <w:color w:val="000000"/>
          <w:sz w:val="32"/>
          <w:szCs w:val="32"/>
          <w:lang w:val="zh-CN"/>
        </w:rPr>
      </w:pPr>
      <w:r>
        <w:rPr>
          <w:rFonts w:ascii="Times New Roman" w:hAnsi="Times New Roman" w:eastAsia="仿宋_GB2312"/>
          <w:color w:val="000000"/>
          <w:sz w:val="32"/>
          <w:szCs w:val="32"/>
          <w:lang w:val="zh-CN"/>
        </w:rPr>
        <w:t xml:space="preserve">项目负责人签字： </w:t>
      </w:r>
    </w:p>
    <w:p>
      <w:pPr>
        <w:keepNext w:val="0"/>
        <w:keepLines w:val="0"/>
        <w:pageBreakBefore w:val="0"/>
        <w:kinsoku/>
        <w:wordWrap/>
        <w:topLinePunct w:val="0"/>
        <w:autoSpaceDE/>
        <w:autoSpaceDN/>
        <w:bidi w:val="0"/>
        <w:spacing w:line="580" w:lineRule="exact"/>
        <w:ind w:firstLine="6080" w:firstLineChars="1900"/>
        <w:textAlignment w:val="auto"/>
        <w:rPr>
          <w:rFonts w:ascii="Times New Roman" w:hAnsi="Times New Roman" w:eastAsia="仿宋_GB2312"/>
          <w:sz w:val="32"/>
          <w:szCs w:val="32"/>
        </w:rPr>
      </w:pPr>
      <w:r>
        <w:rPr>
          <w:rFonts w:ascii="Times New Roman" w:hAnsi="Times New Roman" w:eastAsia="仿宋_GB2312"/>
          <w:color w:val="000000"/>
          <w:sz w:val="32"/>
          <w:szCs w:val="32"/>
          <w:lang w:val="zh-CN"/>
        </w:rPr>
        <w:t xml:space="preserve">年 </w:t>
      </w:r>
      <w:r>
        <w:rPr>
          <w:rFonts w:ascii="Times New Roman" w:hAnsi="Times New Roman" w:eastAsia="仿宋_GB2312"/>
          <w:color w:val="000000"/>
          <w:sz w:val="32"/>
          <w:szCs w:val="32"/>
        </w:rPr>
        <w:t xml:space="preserve"> </w:t>
      </w:r>
      <w:r>
        <w:rPr>
          <w:rFonts w:ascii="Times New Roman" w:hAnsi="Times New Roman" w:eastAsia="仿宋_GB2312"/>
          <w:color w:val="000000"/>
          <w:sz w:val="32"/>
          <w:szCs w:val="32"/>
          <w:lang w:val="zh-CN"/>
        </w:rPr>
        <w:t xml:space="preserve"> 月</w:t>
      </w:r>
      <w:r>
        <w:rPr>
          <w:rFonts w:ascii="Times New Roman" w:hAnsi="Times New Roman" w:eastAsia="仿宋_GB2312"/>
          <w:color w:val="000000"/>
          <w:sz w:val="32"/>
          <w:szCs w:val="32"/>
        </w:rPr>
        <w:t xml:space="preserve"> </w:t>
      </w:r>
      <w:r>
        <w:rPr>
          <w:rFonts w:ascii="Times New Roman" w:hAnsi="Times New Roman" w:eastAsia="仿宋_GB2312"/>
          <w:color w:val="000000"/>
          <w:sz w:val="32"/>
          <w:szCs w:val="32"/>
          <w:lang w:val="zh-CN"/>
        </w:rPr>
        <w:t xml:space="preserve">  日</w:t>
      </w:r>
    </w:p>
    <w:p/>
    <w:p/>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鼎大标宋简">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3F5E27"/>
    <w:multiLevelType w:val="singleLevel"/>
    <w:tmpl w:val="D33F5E27"/>
    <w:lvl w:ilvl="0" w:tentative="0">
      <w:start w:val="1"/>
      <w:numFmt w:val="chineseCounting"/>
      <w:suff w:val="nothing"/>
      <w:lvlText w:val="%1、"/>
      <w:lvlJc w:val="left"/>
      <w:rPr>
        <w:rFonts w:hint="eastAsia"/>
      </w:rPr>
    </w:lvl>
  </w:abstractNum>
  <w:abstractNum w:abstractNumId="1">
    <w:nsid w:val="510D2553"/>
    <w:multiLevelType w:val="singleLevel"/>
    <w:tmpl w:val="510D255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D4CB7"/>
    <w:rsid w:val="042F17AF"/>
    <w:rsid w:val="085869AC"/>
    <w:rsid w:val="0ABB0644"/>
    <w:rsid w:val="0D0D4CB7"/>
    <w:rsid w:val="2C693084"/>
    <w:rsid w:val="326F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Times New Roman"/>
    </w:rPr>
  </w:style>
  <w:style w:type="paragraph" w:styleId="3">
    <w:name w:val="Body Text Indent"/>
    <w:basedOn w:val="1"/>
    <w:qFormat/>
    <w:uiPriority w:val="0"/>
    <w:pPr>
      <w:spacing w:before="156" w:beforeLines="50"/>
      <w:ind w:firstLine="640" w:firstLineChars="200"/>
    </w:pPr>
    <w:rPr>
      <w:rFonts w:ascii="仿宋_GB2312" w:eastAsia="仿宋_GB2312"/>
      <w:sz w:val="32"/>
    </w:rPr>
  </w:style>
  <w:style w:type="paragraph" w:styleId="4">
    <w:name w:val="Body Text"/>
    <w:basedOn w:val="1"/>
    <w:qFormat/>
    <w:uiPriority w:val="0"/>
    <w:pPr>
      <w:jc w:val="center"/>
    </w:pPr>
    <w:rPr>
      <w:b/>
      <w:bCs/>
      <w:sz w:val="44"/>
      <w:szCs w:val="44"/>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2024-04-29T10:02:00Z</dcterms:created>
  <dc:creator>Administrator</dc:creator>
  <cp:lastModifiedBy>Administrator</cp:lastModifiedBy>
  <dcterms:modified xsi:type="dcterms:W3CDTF">2024-05-18T10:43:40Z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