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4F42AC">
      <w:pPr>
        <w:keepNext w:val="0"/>
        <w:keepLines w:val="0"/>
        <w:pageBreakBefore w:val="0"/>
        <w:kinsoku/>
        <w:wordWrap w:val="0"/>
        <w:overflowPunct/>
        <w:topLinePunct w:val="0"/>
        <w:autoSpaceDE/>
        <w:autoSpaceDN/>
        <w:bidi w:val="0"/>
        <w:adjustRightInd w:val="0"/>
        <w:snapToGrid w:val="0"/>
        <w:spacing w:line="620" w:lineRule="exact"/>
        <w:ind w:left="0" w:leftChars="0"/>
        <w:jc w:val="center"/>
        <w:textAlignment w:val="auto"/>
        <w:rPr>
          <w:rFonts w:hint="default" w:ascii="Times New Roman" w:hAnsi="Times New Roman" w:eastAsia="方正小标宋简体" w:cs="Times New Roman"/>
          <w:spacing w:val="0"/>
          <w:kern w:val="62"/>
          <w:sz w:val="44"/>
          <w:szCs w:val="44"/>
        </w:rPr>
      </w:pPr>
      <w:r>
        <w:rPr>
          <w:rFonts w:hint="default" w:ascii="Times New Roman" w:hAnsi="Times New Roman" w:eastAsia="方正小标宋简体" w:cs="Times New Roman"/>
          <w:spacing w:val="0"/>
          <w:kern w:val="62"/>
          <w:sz w:val="44"/>
          <w:szCs w:val="44"/>
          <w:lang w:eastAsia="zh-CN"/>
        </w:rPr>
        <w:t>疏勒县</w:t>
      </w:r>
      <w:r>
        <w:rPr>
          <w:rFonts w:hint="default" w:ascii="Times New Roman" w:hAnsi="Times New Roman" w:eastAsia="方正小标宋简体" w:cs="Times New Roman"/>
          <w:spacing w:val="0"/>
          <w:kern w:val="62"/>
          <w:sz w:val="44"/>
          <w:szCs w:val="44"/>
        </w:rPr>
        <w:t>市场监督管理局关于不合格</w:t>
      </w:r>
    </w:p>
    <w:p w14:paraId="50E213D8">
      <w:pPr>
        <w:keepNext w:val="0"/>
        <w:keepLines w:val="0"/>
        <w:pageBreakBefore w:val="0"/>
        <w:kinsoku/>
        <w:wordWrap w:val="0"/>
        <w:overflowPunct/>
        <w:topLinePunct w:val="0"/>
        <w:autoSpaceDE/>
        <w:autoSpaceDN/>
        <w:bidi w:val="0"/>
        <w:adjustRightInd w:val="0"/>
        <w:snapToGrid w:val="0"/>
        <w:spacing w:line="620" w:lineRule="exact"/>
        <w:ind w:left="0" w:leftChars="0"/>
        <w:jc w:val="center"/>
        <w:textAlignment w:val="auto"/>
        <w:rPr>
          <w:rFonts w:hint="default" w:ascii="Times New Roman" w:hAnsi="Times New Roman" w:eastAsia="方正小标宋简体" w:cs="Times New Roman"/>
          <w:spacing w:val="0"/>
          <w:kern w:val="62"/>
          <w:sz w:val="44"/>
          <w:szCs w:val="44"/>
        </w:rPr>
      </w:pPr>
      <w:r>
        <w:rPr>
          <w:rFonts w:hint="default" w:ascii="Times New Roman" w:hAnsi="Times New Roman" w:eastAsia="方正小标宋简体" w:cs="Times New Roman"/>
          <w:spacing w:val="0"/>
          <w:kern w:val="62"/>
          <w:sz w:val="44"/>
          <w:szCs w:val="44"/>
        </w:rPr>
        <w:t>食品风险控制情况的通告</w:t>
      </w:r>
    </w:p>
    <w:p w14:paraId="04B789C6">
      <w:pPr>
        <w:keepNext w:val="0"/>
        <w:keepLines w:val="0"/>
        <w:pageBreakBefore w:val="0"/>
        <w:kinsoku/>
        <w:wordWrap w:val="0"/>
        <w:overflowPunct/>
        <w:topLinePunct w:val="0"/>
        <w:autoSpaceDE/>
        <w:autoSpaceDN/>
        <w:bidi w:val="0"/>
        <w:adjustRightInd w:val="0"/>
        <w:snapToGrid w:val="0"/>
        <w:spacing w:line="620" w:lineRule="exact"/>
        <w:ind w:left="0" w:leftChars="0"/>
        <w:jc w:val="center"/>
        <w:textAlignment w:val="auto"/>
        <w:rPr>
          <w:rFonts w:hint="default" w:ascii="Times New Roman" w:hAnsi="Times New Roman" w:eastAsia="方正仿宋_GB2312" w:cs="Times New Roman"/>
          <w:spacing w:val="0"/>
          <w:kern w:val="0"/>
          <w:sz w:val="32"/>
          <w:szCs w:val="32"/>
          <w:highlight w:val="none"/>
          <w:lang w:val="en-US" w:eastAsia="zh-CN" w:bidi="ar-SA"/>
        </w:rPr>
      </w:pPr>
      <w:r>
        <w:rPr>
          <w:rFonts w:hint="default" w:ascii="Times New Roman" w:hAnsi="Times New Roman" w:eastAsia="方正仿宋_GB2312" w:cs="Times New Roman"/>
          <w:spacing w:val="0"/>
          <w:kern w:val="0"/>
          <w:sz w:val="32"/>
          <w:szCs w:val="32"/>
          <w:highlight w:val="none"/>
          <w:lang w:val="en-US" w:eastAsia="zh-CN" w:bidi="ar-SA"/>
        </w:rPr>
        <w:t>（2026年第</w:t>
      </w:r>
      <w:r>
        <w:rPr>
          <w:rFonts w:hint="eastAsia" w:ascii="Times New Roman" w:hAnsi="Times New Roman" w:eastAsia="方正仿宋_GB2312" w:cs="Times New Roman"/>
          <w:spacing w:val="0"/>
          <w:kern w:val="0"/>
          <w:sz w:val="32"/>
          <w:szCs w:val="32"/>
          <w:highlight w:val="none"/>
          <w:lang w:val="en-US" w:eastAsia="zh-CN" w:bidi="ar-SA"/>
        </w:rPr>
        <w:t>8</w:t>
      </w:r>
      <w:r>
        <w:rPr>
          <w:rFonts w:hint="default" w:ascii="Times New Roman" w:hAnsi="Times New Roman" w:eastAsia="方正仿宋_GB2312" w:cs="Times New Roman"/>
          <w:spacing w:val="0"/>
          <w:kern w:val="0"/>
          <w:sz w:val="32"/>
          <w:szCs w:val="32"/>
          <w:highlight w:val="none"/>
          <w:lang w:val="en-US" w:eastAsia="zh-CN" w:bidi="ar-SA"/>
        </w:rPr>
        <w:t>期）</w:t>
      </w:r>
    </w:p>
    <w:p w14:paraId="68A3F12F">
      <w:pPr>
        <w:pStyle w:val="4"/>
        <w:keepNext w:val="0"/>
        <w:keepLines w:val="0"/>
        <w:pageBreakBefore w:val="0"/>
        <w:shd w:val="clear" w:color="auto" w:fill="FFFFFF"/>
        <w:kinsoku/>
        <w:wordWrap w:val="0"/>
        <w:overflowPunct/>
        <w:topLinePunct w:val="0"/>
        <w:autoSpaceDE/>
        <w:autoSpaceDN/>
        <w:bidi w:val="0"/>
        <w:snapToGrid/>
        <w:spacing w:before="0" w:beforeAutospacing="0" w:after="0" w:afterAutospacing="0" w:line="620" w:lineRule="exact"/>
        <w:textAlignment w:val="auto"/>
        <w:rPr>
          <w:rFonts w:hint="default" w:ascii="Times New Roman" w:hAnsi="Times New Roman" w:eastAsia="仿宋_GB2312" w:cs="Times New Roman"/>
          <w:spacing w:val="0"/>
          <w:sz w:val="32"/>
          <w:szCs w:val="32"/>
        </w:rPr>
      </w:pPr>
    </w:p>
    <w:p w14:paraId="7E2327B6">
      <w:pPr>
        <w:keepNext w:val="0"/>
        <w:keepLines w:val="0"/>
        <w:widowControl/>
        <w:suppressLineNumbers w:val="0"/>
        <w:ind w:firstLine="624" w:firstLineChars="200"/>
        <w:jc w:val="left"/>
        <w:rPr>
          <w:rFonts w:hint="default" w:ascii="Times New Roman" w:hAnsi="Times New Roman" w:eastAsia="方正仿宋_GB2312" w:cs="Times New Roman"/>
          <w:spacing w:val="0"/>
          <w:sz w:val="32"/>
          <w:szCs w:val="32"/>
          <w:highlight w:val="none"/>
        </w:rPr>
      </w:pPr>
      <w:r>
        <w:rPr>
          <w:rFonts w:hint="default" w:ascii="Times New Roman" w:hAnsi="Times New Roman" w:eastAsia="方正仿宋_GB2312" w:cs="Times New Roman"/>
          <w:spacing w:val="0"/>
          <w:kern w:val="0"/>
          <w:sz w:val="32"/>
          <w:szCs w:val="32"/>
          <w:highlight w:val="none"/>
          <w:lang w:val="en-US" w:eastAsia="zh-CN" w:bidi="ar-SA"/>
        </w:rPr>
        <w:t>根据</w:t>
      </w:r>
      <w:r>
        <w:rPr>
          <w:rFonts w:hint="eastAsia" w:ascii="Times New Roman" w:hAnsi="Times New Roman" w:eastAsia="方正仿宋_GB2312" w:cs="Times New Roman"/>
          <w:spacing w:val="0"/>
          <w:kern w:val="0"/>
          <w:sz w:val="32"/>
          <w:szCs w:val="32"/>
          <w:highlight w:val="none"/>
          <w:lang w:val="en-US" w:eastAsia="zh-CN" w:bidi="ar-SA"/>
        </w:rPr>
        <w:t>新疆维吾尔自治区市场监督管理局</w:t>
      </w:r>
      <w:r>
        <w:rPr>
          <w:rFonts w:hint="default" w:ascii="Times New Roman" w:hAnsi="Times New Roman" w:eastAsia="方正仿宋_GB2312" w:cs="Times New Roman"/>
          <w:spacing w:val="0"/>
          <w:kern w:val="0"/>
          <w:sz w:val="32"/>
          <w:szCs w:val="32"/>
          <w:highlight w:val="none"/>
          <w:lang w:val="en-US" w:eastAsia="zh-CN" w:bidi="ar-SA"/>
        </w:rPr>
        <w:t>食品安全监督抽检结果，</w:t>
      </w:r>
      <w:r>
        <w:rPr>
          <w:rFonts w:hint="default" w:ascii="Times New Roman" w:hAnsi="Times New Roman" w:eastAsia="方正仿宋_GB2312" w:cs="Times New Roman"/>
          <w:spacing w:val="0"/>
          <w:sz w:val="32"/>
          <w:szCs w:val="32"/>
          <w:highlight w:val="none"/>
        </w:rPr>
        <w:t>涉及我</w:t>
      </w:r>
      <w:r>
        <w:rPr>
          <w:rFonts w:hint="default" w:ascii="Times New Roman" w:hAnsi="Times New Roman" w:eastAsia="方正仿宋_GB2312" w:cs="Times New Roman"/>
          <w:spacing w:val="0"/>
          <w:sz w:val="32"/>
          <w:szCs w:val="32"/>
          <w:highlight w:val="none"/>
          <w:lang w:eastAsia="zh-CN"/>
        </w:rPr>
        <w:t>辖区</w:t>
      </w:r>
      <w:r>
        <w:rPr>
          <w:rFonts w:hint="eastAsia" w:ascii="Times New Roman" w:hAnsi="Times New Roman" w:eastAsia="方正仿宋_GB2312" w:cs="Times New Roman"/>
          <w:spacing w:val="0"/>
          <w:sz w:val="32"/>
          <w:szCs w:val="32"/>
          <w:highlight w:val="none"/>
          <w:lang w:val="en-US" w:eastAsia="zh-CN"/>
        </w:rPr>
        <w:t>1</w:t>
      </w:r>
      <w:r>
        <w:rPr>
          <w:rFonts w:hint="default" w:ascii="Times New Roman" w:hAnsi="Times New Roman" w:eastAsia="方正仿宋_GB2312" w:cs="Times New Roman"/>
          <w:spacing w:val="0"/>
          <w:sz w:val="32"/>
          <w:szCs w:val="32"/>
          <w:highlight w:val="none"/>
          <w:lang w:val="en-US" w:eastAsia="zh-CN"/>
        </w:rPr>
        <w:t>家食品</w:t>
      </w:r>
      <w:r>
        <w:rPr>
          <w:rFonts w:hint="eastAsia" w:ascii="Times New Roman" w:hAnsi="Times New Roman" w:eastAsia="方正仿宋_GB2312" w:cs="Times New Roman"/>
          <w:spacing w:val="0"/>
          <w:sz w:val="32"/>
          <w:szCs w:val="32"/>
          <w:highlight w:val="none"/>
          <w:lang w:val="en-US" w:eastAsia="zh-CN"/>
        </w:rPr>
        <w:t>生产</w:t>
      </w:r>
      <w:r>
        <w:rPr>
          <w:rFonts w:hint="default" w:ascii="Times New Roman" w:hAnsi="Times New Roman" w:eastAsia="方正仿宋_GB2312" w:cs="Times New Roman"/>
          <w:spacing w:val="0"/>
          <w:sz w:val="32"/>
          <w:szCs w:val="32"/>
          <w:highlight w:val="none"/>
          <w:lang w:val="en-US" w:eastAsia="zh-CN"/>
        </w:rPr>
        <w:t>经营主体，</w:t>
      </w:r>
      <w:r>
        <w:rPr>
          <w:rFonts w:hint="eastAsia" w:ascii="Times New Roman" w:hAnsi="Times New Roman" w:eastAsia="方正仿宋_GB2312" w:cs="Times New Roman"/>
          <w:spacing w:val="0"/>
          <w:sz w:val="32"/>
          <w:szCs w:val="32"/>
          <w:highlight w:val="none"/>
          <w:lang w:val="en-US" w:eastAsia="zh-CN"/>
        </w:rPr>
        <w:t>1</w:t>
      </w:r>
      <w:r>
        <w:rPr>
          <w:rFonts w:hint="default" w:ascii="Times New Roman" w:hAnsi="Times New Roman" w:eastAsia="方正仿宋_GB2312" w:cs="Times New Roman"/>
          <w:spacing w:val="0"/>
          <w:sz w:val="32"/>
          <w:szCs w:val="32"/>
          <w:highlight w:val="none"/>
          <w:lang w:val="en-US" w:eastAsia="zh-CN"/>
        </w:rPr>
        <w:t>个</w:t>
      </w:r>
      <w:r>
        <w:rPr>
          <w:rFonts w:hint="default" w:ascii="Times New Roman" w:hAnsi="Times New Roman" w:eastAsia="方正仿宋_GB2312" w:cs="Times New Roman"/>
          <w:spacing w:val="0"/>
          <w:sz w:val="32"/>
          <w:szCs w:val="32"/>
          <w:highlight w:val="none"/>
        </w:rPr>
        <w:t>批次</w:t>
      </w:r>
      <w:r>
        <w:rPr>
          <w:rFonts w:hint="default" w:ascii="Times New Roman" w:hAnsi="Times New Roman" w:eastAsia="方正仿宋_GB2312" w:cs="Times New Roman"/>
          <w:spacing w:val="0"/>
          <w:sz w:val="32"/>
          <w:szCs w:val="32"/>
          <w:highlight w:val="none"/>
          <w:lang w:eastAsia="zh-CN"/>
        </w:rPr>
        <w:t>的</w:t>
      </w:r>
      <w:r>
        <w:rPr>
          <w:rFonts w:hint="default" w:ascii="Times New Roman" w:hAnsi="Times New Roman" w:eastAsia="方正仿宋_GB2312" w:cs="Times New Roman"/>
          <w:spacing w:val="0"/>
          <w:sz w:val="32"/>
          <w:szCs w:val="32"/>
          <w:highlight w:val="none"/>
          <w:lang w:val="en-US" w:eastAsia="zh-CN"/>
        </w:rPr>
        <w:t>食品</w:t>
      </w:r>
      <w:r>
        <w:rPr>
          <w:rFonts w:hint="default" w:ascii="Times New Roman" w:hAnsi="Times New Roman" w:eastAsia="方正仿宋_GB2312" w:cs="Times New Roman"/>
          <w:spacing w:val="0"/>
          <w:sz w:val="32"/>
          <w:szCs w:val="32"/>
          <w:highlight w:val="none"/>
        </w:rPr>
        <w:t>不合格</w:t>
      </w:r>
      <w:r>
        <w:rPr>
          <w:rFonts w:hint="default" w:ascii="Times New Roman" w:hAnsi="Times New Roman" w:eastAsia="方正仿宋_GB2312" w:cs="Times New Roman"/>
          <w:spacing w:val="0"/>
          <w:kern w:val="0"/>
          <w:sz w:val="32"/>
          <w:szCs w:val="32"/>
          <w:highlight w:val="none"/>
          <w:lang w:val="en-US" w:eastAsia="zh-CN" w:bidi="ar-SA"/>
        </w:rPr>
        <w:t>。</w:t>
      </w:r>
      <w:r>
        <w:rPr>
          <w:rFonts w:hint="default" w:ascii="Times New Roman" w:hAnsi="Times New Roman" w:eastAsia="方正仿宋_GB2312" w:cs="Times New Roman"/>
          <w:spacing w:val="0"/>
          <w:sz w:val="32"/>
          <w:szCs w:val="32"/>
          <w:highlight w:val="none"/>
        </w:rPr>
        <w:t>现将</w:t>
      </w:r>
      <w:r>
        <w:rPr>
          <w:rFonts w:hint="default" w:ascii="Times New Roman" w:hAnsi="Times New Roman" w:eastAsia="方正仿宋_GB2312" w:cs="Times New Roman"/>
          <w:spacing w:val="0"/>
          <w:sz w:val="32"/>
          <w:szCs w:val="32"/>
          <w:highlight w:val="none"/>
          <w:lang w:eastAsia="zh-CN"/>
        </w:rPr>
        <w:t>不合格食品</w:t>
      </w:r>
      <w:r>
        <w:rPr>
          <w:rFonts w:hint="default" w:ascii="Times New Roman" w:hAnsi="Times New Roman" w:eastAsia="方正仿宋_GB2312" w:cs="Times New Roman"/>
          <w:spacing w:val="0"/>
          <w:sz w:val="32"/>
          <w:szCs w:val="32"/>
          <w:highlight w:val="none"/>
        </w:rPr>
        <w:t>风险控制情况通告如下：</w:t>
      </w:r>
    </w:p>
    <w:p w14:paraId="38AF506D">
      <w:pPr>
        <w:keepNext w:val="0"/>
        <w:keepLines w:val="0"/>
        <w:pageBreakBefore w:val="0"/>
        <w:widowControl w:val="0"/>
        <w:numPr>
          <w:ilvl w:val="0"/>
          <w:numId w:val="1"/>
        </w:numPr>
        <w:kinsoku/>
        <w:wordWrap/>
        <w:overflowPunct/>
        <w:topLinePunct w:val="0"/>
        <w:autoSpaceDE/>
        <w:autoSpaceDN/>
        <w:bidi w:val="0"/>
        <w:adjustRightInd/>
        <w:snapToGrid/>
        <w:spacing w:line="620" w:lineRule="exact"/>
        <w:ind w:firstLine="624" w:firstLineChars="200"/>
        <w:textAlignment w:val="auto"/>
        <w:rPr>
          <w:rFonts w:hint="eastAsia" w:ascii="Times New Roman" w:hAnsi="Times New Roman" w:eastAsia="黑体" w:cs="Times New Roman"/>
          <w:b/>
          <w:bCs/>
          <w:spacing w:val="0"/>
          <w:sz w:val="32"/>
          <w:szCs w:val="32"/>
          <w:u w:val="none"/>
          <w:lang w:val="en-US" w:eastAsia="zh-CN"/>
        </w:rPr>
      </w:pPr>
      <w:r>
        <w:rPr>
          <w:rFonts w:hint="eastAsia" w:ascii="Times New Roman" w:hAnsi="Times New Roman" w:eastAsia="黑体" w:cs="Times New Roman"/>
          <w:b/>
          <w:bCs/>
          <w:spacing w:val="0"/>
          <w:sz w:val="32"/>
          <w:szCs w:val="32"/>
          <w:u w:val="none"/>
          <w:lang w:val="en-US" w:eastAsia="zh-CN"/>
        </w:rPr>
        <w:t>新疆新丝路油脂有限公司</w:t>
      </w:r>
    </w:p>
    <w:p w14:paraId="69317131">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24" w:firstLineChars="200"/>
        <w:textAlignment w:val="auto"/>
        <w:rPr>
          <w:rFonts w:hint="default" w:ascii="Times New Roman" w:hAnsi="Times New Roman" w:eastAsia="方正仿宋_GB2312" w:cs="Times New Roman"/>
          <w:spacing w:val="0"/>
          <w:kern w:val="0"/>
          <w:sz w:val="32"/>
          <w:szCs w:val="32"/>
          <w:highlight w:val="none"/>
          <w:lang w:val="en-US" w:eastAsia="zh-CN" w:bidi="ar-SA"/>
        </w:rPr>
      </w:pPr>
      <w:r>
        <w:rPr>
          <w:rFonts w:hint="default" w:ascii="Times New Roman" w:hAnsi="Times New Roman" w:eastAsia="方正仿宋_GB2312" w:cs="Times New Roman"/>
          <w:b/>
          <w:bCs/>
          <w:spacing w:val="0"/>
          <w:sz w:val="32"/>
          <w:szCs w:val="32"/>
          <w:u w:val="none"/>
          <w:lang w:val="en-US" w:eastAsia="zh-CN"/>
        </w:rPr>
        <w:t>（一）</w:t>
      </w:r>
      <w:r>
        <w:rPr>
          <w:rFonts w:hint="default" w:ascii="Times New Roman" w:hAnsi="Times New Roman" w:eastAsia="方正仿宋_GB2312" w:cs="Times New Roman"/>
          <w:b/>
          <w:bCs/>
          <w:spacing w:val="0"/>
          <w:sz w:val="32"/>
          <w:szCs w:val="32"/>
          <w:highlight w:val="none"/>
          <w:u w:val="none"/>
          <w:lang w:val="en-US" w:eastAsia="zh-CN"/>
        </w:rPr>
        <w:t>抽检基本情况。</w:t>
      </w:r>
      <w:r>
        <w:rPr>
          <w:rFonts w:hint="default" w:ascii="Times New Roman" w:hAnsi="Times New Roman" w:eastAsia="方正仿宋_GB2312" w:cs="Times New Roman"/>
          <w:spacing w:val="0"/>
          <w:kern w:val="0"/>
          <w:sz w:val="32"/>
          <w:szCs w:val="32"/>
          <w:highlight w:val="none"/>
          <w:lang w:val="en-US" w:eastAsia="zh-CN" w:bidi="ar-SA"/>
        </w:rPr>
        <w:t>2026年08月10日</w:t>
      </w:r>
      <w:r>
        <w:rPr>
          <w:rFonts w:hint="eastAsia" w:ascii="Times New Roman" w:hAnsi="Times New Roman" w:eastAsia="方正仿宋_GB2312" w:cs="Times New Roman"/>
          <w:spacing w:val="0"/>
          <w:kern w:val="0"/>
          <w:sz w:val="32"/>
          <w:szCs w:val="32"/>
          <w:highlight w:val="none"/>
          <w:lang w:val="en-US" w:eastAsia="zh-CN" w:bidi="ar-SA"/>
        </w:rPr>
        <w:t>，我</w:t>
      </w:r>
      <w:r>
        <w:rPr>
          <w:rFonts w:hint="default" w:ascii="Times New Roman" w:hAnsi="Times New Roman" w:eastAsia="方正仿宋_GB2312" w:cs="Times New Roman"/>
          <w:spacing w:val="0"/>
          <w:kern w:val="0"/>
          <w:sz w:val="32"/>
          <w:szCs w:val="32"/>
          <w:highlight w:val="none"/>
          <w:lang w:val="en-US" w:eastAsia="zh-CN" w:bidi="ar-SA"/>
        </w:rPr>
        <w:t>局将收到的新疆维吾尔自治区市场监督管理局委托重庆市计量质量检测研究院2026年07月04日对新疆新丝路油脂有限公司</w:t>
      </w:r>
      <w:r>
        <w:rPr>
          <w:rFonts w:hint="eastAsia" w:ascii="Times New Roman" w:hAnsi="Times New Roman" w:eastAsia="方正仿宋_GB2312" w:cs="Times New Roman"/>
          <w:spacing w:val="0"/>
          <w:kern w:val="0"/>
          <w:sz w:val="32"/>
          <w:szCs w:val="32"/>
          <w:highlight w:val="none"/>
          <w:lang w:val="en-US" w:eastAsia="zh-CN" w:bidi="ar-SA"/>
        </w:rPr>
        <w:t>（以下简称当事人）</w:t>
      </w:r>
      <w:r>
        <w:rPr>
          <w:rFonts w:hint="default" w:ascii="Times New Roman" w:hAnsi="Times New Roman" w:eastAsia="方正仿宋_GB2312" w:cs="Times New Roman"/>
          <w:spacing w:val="0"/>
          <w:kern w:val="0"/>
          <w:sz w:val="32"/>
          <w:szCs w:val="32"/>
          <w:highlight w:val="none"/>
          <w:lang w:val="en-US" w:eastAsia="zh-CN" w:bidi="ar-SA"/>
        </w:rPr>
        <w:t>2026年05月22日生产的规格为2.5L/瓶的二级棉籽油予以抽检后出具的编号为NO:2026―03AP070135的检验报告送达当事人公司法人，该检验报告显示经抽样检验，溶剂残留量项目不符合GB2716-2018《食品安全国家标准 植物油》要求，检验结论为不合格。</w:t>
      </w:r>
    </w:p>
    <w:p w14:paraId="00D24804">
      <w:pPr>
        <w:pStyle w:val="4"/>
        <w:keepNext w:val="0"/>
        <w:keepLines w:val="0"/>
        <w:pageBreakBefore w:val="0"/>
        <w:widowControl/>
        <w:shd w:val="clear" w:color="auto" w:fill="FFFFFF"/>
        <w:kinsoku/>
        <w:wordWrap w:val="0"/>
        <w:overflowPunct/>
        <w:topLinePunct w:val="0"/>
        <w:autoSpaceDE/>
        <w:autoSpaceDN/>
        <w:bidi w:val="0"/>
        <w:adjustRightInd/>
        <w:snapToGrid/>
        <w:spacing w:before="0" w:beforeAutospacing="0" w:after="0" w:afterAutospacing="0" w:line="620" w:lineRule="exact"/>
        <w:ind w:firstLine="624" w:firstLineChars="200"/>
        <w:textAlignment w:val="auto"/>
        <w:rPr>
          <w:rFonts w:hint="default" w:ascii="Times New Roman" w:hAnsi="Times New Roman" w:eastAsia="方正仿宋_GB2312" w:cs="Times New Roman"/>
          <w:spacing w:val="0"/>
          <w:kern w:val="0"/>
          <w:sz w:val="32"/>
          <w:szCs w:val="32"/>
          <w:highlight w:val="none"/>
          <w:lang w:val="en-US" w:eastAsia="zh-CN" w:bidi="ar-SA"/>
        </w:rPr>
      </w:pPr>
      <w:r>
        <w:rPr>
          <w:rFonts w:hint="default" w:ascii="Times New Roman" w:hAnsi="Times New Roman" w:eastAsia="方正仿宋_GB2312" w:cs="Times New Roman"/>
          <w:b/>
          <w:bCs/>
          <w:spacing w:val="0"/>
          <w:sz w:val="32"/>
          <w:szCs w:val="32"/>
          <w:highlight w:val="none"/>
          <w:u w:val="none"/>
          <w:lang w:val="en-US" w:eastAsia="zh-CN"/>
        </w:rPr>
        <w:t>（二）风险控制情况。</w:t>
      </w:r>
      <w:r>
        <w:rPr>
          <w:rFonts w:hint="default" w:ascii="Times New Roman" w:hAnsi="Times New Roman" w:eastAsia="方正仿宋_GB2312" w:cs="Times New Roman"/>
          <w:spacing w:val="0"/>
          <w:kern w:val="0"/>
          <w:sz w:val="32"/>
          <w:szCs w:val="32"/>
          <w:highlight w:val="none"/>
          <w:lang w:val="en-US" w:eastAsia="zh-CN" w:bidi="ar-SA"/>
        </w:rPr>
        <w:t>当事人的行为涉嫌违反了《中华人民共和国食品安全法》第三十四条第一款第二项规定，涉嫌构成生产经营不合格棉籽油的违法行为。</w:t>
      </w:r>
      <w:r>
        <w:rPr>
          <w:rFonts w:hint="eastAsia" w:ascii="Times New Roman" w:hAnsi="Times New Roman" w:eastAsia="方正仿宋_GB2312" w:cs="Times New Roman"/>
          <w:spacing w:val="0"/>
          <w:kern w:val="0"/>
          <w:sz w:val="32"/>
          <w:szCs w:val="32"/>
          <w:highlight w:val="none"/>
          <w:lang w:val="en-US" w:eastAsia="zh-CN" w:bidi="ar-SA"/>
        </w:rPr>
        <w:t>鉴于当事人在案件调查中积极配合执法人员调查并主动提供证据材料，及时发布不合格棉籽油召回公告，依据《新疆维吾尔自治区 新疆生产建设兵团市场监督管理行政处罚裁量权适用规定》第十九条第一款第七项、《中华人民共和国食品安全法》第一百二十四条第一款和第一项的规定，</w:t>
      </w:r>
      <w:r>
        <w:rPr>
          <w:rFonts w:hint="default" w:ascii="Times New Roman" w:hAnsi="Times New Roman" w:eastAsia="方正仿宋_GB2312" w:cs="Times New Roman"/>
          <w:spacing w:val="0"/>
          <w:kern w:val="0"/>
          <w:sz w:val="32"/>
          <w:szCs w:val="32"/>
          <w:highlight w:val="none"/>
          <w:lang w:val="en-US" w:eastAsia="zh-CN" w:bidi="ar-SA"/>
        </w:rPr>
        <w:t>我局决定对当事人的违法行为责令改正并处罚如下：没收违法所得4040.00元（肆仟零肆拾元整）</w:t>
      </w:r>
      <w:r>
        <w:rPr>
          <w:rFonts w:hint="eastAsia" w:ascii="Times New Roman" w:hAnsi="Times New Roman" w:eastAsia="方正仿宋_GB2312" w:cs="Times New Roman"/>
          <w:spacing w:val="0"/>
          <w:kern w:val="0"/>
          <w:sz w:val="32"/>
          <w:szCs w:val="32"/>
          <w:highlight w:val="none"/>
          <w:lang w:val="en-US" w:eastAsia="zh-CN" w:bidi="ar-SA"/>
        </w:rPr>
        <w:t>，</w:t>
      </w:r>
      <w:r>
        <w:rPr>
          <w:rFonts w:hint="default" w:ascii="Times New Roman" w:hAnsi="Times New Roman" w:eastAsia="方正仿宋_GB2312" w:cs="Times New Roman"/>
          <w:spacing w:val="0"/>
          <w:kern w:val="0"/>
          <w:sz w:val="32"/>
          <w:szCs w:val="32"/>
          <w:highlight w:val="none"/>
          <w:lang w:val="en-US" w:eastAsia="zh-CN" w:bidi="ar-SA"/>
        </w:rPr>
        <w:t>处以50000.00元罚款（伍万元整）</w:t>
      </w:r>
      <w:r>
        <w:rPr>
          <w:rFonts w:hint="eastAsia" w:ascii="Times New Roman" w:hAnsi="Times New Roman" w:eastAsia="方正仿宋_GB2312" w:cs="Times New Roman"/>
          <w:spacing w:val="0"/>
          <w:kern w:val="0"/>
          <w:sz w:val="32"/>
          <w:szCs w:val="32"/>
          <w:highlight w:val="none"/>
          <w:lang w:val="en-US" w:eastAsia="zh-CN" w:bidi="ar-SA"/>
        </w:rPr>
        <w:t>。</w:t>
      </w:r>
    </w:p>
    <w:p w14:paraId="7DB69A03">
      <w:pPr>
        <w:keepNext w:val="0"/>
        <w:keepLines w:val="0"/>
        <w:pageBreakBefore w:val="0"/>
        <w:widowControl/>
        <w:numPr>
          <w:ilvl w:val="0"/>
          <w:numId w:val="2"/>
        </w:numPr>
        <w:suppressLineNumbers w:val="0"/>
        <w:kinsoku/>
        <w:overflowPunct/>
        <w:topLinePunct w:val="0"/>
        <w:autoSpaceDE/>
        <w:autoSpaceDN/>
        <w:bidi w:val="0"/>
        <w:adjustRightInd/>
        <w:snapToGrid/>
        <w:spacing w:line="620" w:lineRule="exact"/>
        <w:ind w:firstLine="624" w:firstLineChars="200"/>
        <w:jc w:val="left"/>
        <w:textAlignment w:val="auto"/>
        <w:rPr>
          <w:rFonts w:hint="default" w:ascii="Times New Roman" w:hAnsi="Times New Roman" w:eastAsia="方正仿宋_GB2312" w:cs="Times New Roman"/>
          <w:spacing w:val="0"/>
          <w:kern w:val="0"/>
          <w:sz w:val="32"/>
          <w:szCs w:val="32"/>
          <w:highlight w:val="none"/>
          <w:lang w:val="en-US" w:eastAsia="zh-CN" w:bidi="ar-SA"/>
        </w:rPr>
      </w:pPr>
      <w:r>
        <w:rPr>
          <w:rFonts w:hint="default" w:ascii="Times New Roman" w:hAnsi="Times New Roman" w:eastAsia="方正仿宋_GB2312" w:cs="Times New Roman"/>
          <w:b/>
          <w:bCs/>
          <w:spacing w:val="0"/>
          <w:sz w:val="32"/>
          <w:szCs w:val="32"/>
          <w:u w:val="none"/>
          <w:lang w:val="en-US" w:eastAsia="zh-CN"/>
        </w:rPr>
        <w:t>消费提示。</w:t>
      </w:r>
      <w:r>
        <w:rPr>
          <w:rFonts w:hint="default" w:ascii="Times New Roman" w:hAnsi="Times New Roman" w:eastAsia="方正仿宋_GB2312" w:cs="Times New Roman"/>
          <w:spacing w:val="0"/>
          <w:kern w:val="0"/>
          <w:sz w:val="32"/>
          <w:szCs w:val="32"/>
          <w:highlight w:val="none"/>
          <w:lang w:val="en-US" w:eastAsia="zh-CN" w:bidi="ar-SA"/>
        </w:rPr>
        <w:t>在此提示广大消费者在购买食用油时</w:t>
      </w:r>
      <w:r>
        <w:rPr>
          <w:rFonts w:hint="eastAsia" w:ascii="Times New Roman" w:hAnsi="Times New Roman" w:eastAsia="方正仿宋_GB2312" w:cs="Times New Roman"/>
          <w:spacing w:val="0"/>
          <w:kern w:val="0"/>
          <w:sz w:val="32"/>
          <w:szCs w:val="32"/>
          <w:highlight w:val="none"/>
          <w:lang w:val="en-US" w:eastAsia="zh-CN" w:bidi="ar-SA"/>
        </w:rPr>
        <w:t>，应从</w:t>
      </w:r>
      <w:r>
        <w:rPr>
          <w:rFonts w:hint="default" w:ascii="Times New Roman" w:hAnsi="Times New Roman" w:eastAsia="方正仿宋_GB2312" w:cs="Times New Roman"/>
          <w:spacing w:val="0"/>
          <w:kern w:val="0"/>
          <w:sz w:val="32"/>
          <w:szCs w:val="32"/>
          <w:highlight w:val="none"/>
          <w:lang w:val="en-US" w:eastAsia="zh-CN" w:bidi="ar-SA"/>
        </w:rPr>
        <w:t>有合法资质、信誉良</w:t>
      </w:r>
      <w:r>
        <w:rPr>
          <w:rFonts w:hint="eastAsia" w:ascii="Times New Roman" w:hAnsi="Times New Roman" w:eastAsia="方正仿宋_GB2312" w:cs="Times New Roman"/>
          <w:spacing w:val="0"/>
          <w:kern w:val="0"/>
          <w:sz w:val="32"/>
          <w:szCs w:val="32"/>
          <w:highlight w:val="none"/>
          <w:lang w:val="en-US" w:eastAsia="zh-CN" w:bidi="ar-SA"/>
        </w:rPr>
        <w:t>好的的正规</w:t>
      </w:r>
      <w:r>
        <w:rPr>
          <w:rFonts w:hint="default" w:ascii="Times New Roman" w:hAnsi="Times New Roman" w:eastAsia="方正仿宋_GB2312" w:cs="Times New Roman"/>
          <w:spacing w:val="0"/>
          <w:kern w:val="0"/>
          <w:sz w:val="32"/>
          <w:szCs w:val="32"/>
          <w:highlight w:val="none"/>
          <w:lang w:val="en-US" w:eastAsia="zh-CN" w:bidi="ar-SA"/>
        </w:rPr>
        <w:t>场所购买</w:t>
      </w:r>
      <w:r>
        <w:rPr>
          <w:rFonts w:hint="eastAsia" w:ascii="Times New Roman" w:hAnsi="Times New Roman" w:eastAsia="方正仿宋_GB2312" w:cs="Times New Roman"/>
          <w:spacing w:val="0"/>
          <w:kern w:val="0"/>
          <w:sz w:val="32"/>
          <w:szCs w:val="32"/>
          <w:highlight w:val="none"/>
          <w:lang w:val="en-US" w:eastAsia="zh-CN" w:bidi="ar-SA"/>
        </w:rPr>
        <w:t>。</w:t>
      </w:r>
      <w:r>
        <w:rPr>
          <w:rFonts w:hint="default" w:ascii="Times New Roman" w:hAnsi="Times New Roman" w:eastAsia="方正仿宋_GB2312" w:cs="Times New Roman"/>
          <w:spacing w:val="0"/>
          <w:kern w:val="0"/>
          <w:sz w:val="32"/>
          <w:szCs w:val="32"/>
          <w:highlight w:val="none"/>
          <w:lang w:val="en-US" w:eastAsia="zh-CN" w:bidi="ar-SA"/>
        </w:rPr>
        <w:t>购买时可以向商家索要</w:t>
      </w:r>
      <w:r>
        <w:rPr>
          <w:rFonts w:hint="eastAsia" w:ascii="Times New Roman" w:hAnsi="Times New Roman" w:eastAsia="方正仿宋_GB2312" w:cs="Times New Roman"/>
          <w:spacing w:val="0"/>
          <w:kern w:val="0"/>
          <w:sz w:val="32"/>
          <w:szCs w:val="32"/>
          <w:highlight w:val="none"/>
          <w:lang w:val="en-US" w:eastAsia="zh-CN" w:bidi="ar-SA"/>
        </w:rPr>
        <w:t>并查看</w:t>
      </w:r>
      <w:r>
        <w:rPr>
          <w:rFonts w:hint="default" w:ascii="Times New Roman" w:hAnsi="Times New Roman" w:eastAsia="方正仿宋_GB2312" w:cs="Times New Roman"/>
          <w:spacing w:val="0"/>
          <w:kern w:val="0"/>
          <w:sz w:val="32"/>
          <w:szCs w:val="32"/>
          <w:highlight w:val="none"/>
          <w:lang w:val="en-US" w:eastAsia="zh-CN" w:bidi="ar-SA"/>
        </w:rPr>
        <w:t>索票索证</w:t>
      </w:r>
      <w:r>
        <w:rPr>
          <w:rFonts w:hint="eastAsia" w:ascii="Times New Roman" w:hAnsi="Times New Roman" w:eastAsia="方正仿宋_GB2312" w:cs="Times New Roman"/>
          <w:spacing w:val="0"/>
          <w:kern w:val="0"/>
          <w:sz w:val="32"/>
          <w:szCs w:val="32"/>
          <w:highlight w:val="none"/>
          <w:lang w:val="en-US" w:eastAsia="zh-CN" w:bidi="ar-SA"/>
        </w:rPr>
        <w:t>，</w:t>
      </w:r>
      <w:r>
        <w:rPr>
          <w:rFonts w:hint="default" w:ascii="Times New Roman" w:hAnsi="Times New Roman" w:eastAsia="方正仿宋_GB2312" w:cs="Times New Roman"/>
          <w:spacing w:val="0"/>
          <w:kern w:val="0"/>
          <w:sz w:val="32"/>
          <w:szCs w:val="32"/>
          <w:highlight w:val="none"/>
          <w:lang w:val="en-US" w:eastAsia="zh-CN" w:bidi="ar-SA"/>
        </w:rPr>
        <w:t>要注意查看包装</w:t>
      </w:r>
      <w:r>
        <w:rPr>
          <w:rFonts w:hint="eastAsia" w:ascii="Times New Roman" w:hAnsi="Times New Roman" w:eastAsia="方正仿宋_GB2312" w:cs="Times New Roman"/>
          <w:spacing w:val="0"/>
          <w:kern w:val="0"/>
          <w:sz w:val="32"/>
          <w:szCs w:val="32"/>
          <w:highlight w:val="none"/>
          <w:lang w:val="en-US" w:eastAsia="zh-CN" w:bidi="ar-SA"/>
        </w:rPr>
        <w:t>是否完整</w:t>
      </w:r>
      <w:r>
        <w:rPr>
          <w:rFonts w:hint="default" w:ascii="Times New Roman" w:hAnsi="Times New Roman" w:eastAsia="方正仿宋_GB2312" w:cs="Times New Roman"/>
          <w:spacing w:val="0"/>
          <w:kern w:val="0"/>
          <w:sz w:val="32"/>
          <w:szCs w:val="32"/>
          <w:highlight w:val="none"/>
          <w:lang w:val="en-US" w:eastAsia="zh-CN" w:bidi="ar-SA"/>
        </w:rPr>
        <w:t>、标签信息、配料表、质量等级等内容</w:t>
      </w:r>
      <w:bookmarkStart w:id="0" w:name="_GoBack"/>
      <w:r>
        <w:rPr>
          <w:rFonts w:hint="eastAsia" w:ascii="Times New Roman" w:hAnsi="Times New Roman" w:eastAsia="方正仿宋_GB2312" w:cs="Times New Roman"/>
          <w:spacing w:val="0"/>
          <w:kern w:val="0"/>
          <w:sz w:val="32"/>
          <w:szCs w:val="32"/>
          <w:highlight w:val="none"/>
          <w:lang w:val="en-US" w:eastAsia="zh-CN" w:bidi="ar-SA"/>
        </w:rPr>
        <w:t>。食用油</w:t>
      </w:r>
      <w:bookmarkEnd w:id="0"/>
      <w:r>
        <w:rPr>
          <w:rFonts w:hint="default" w:ascii="Times New Roman" w:hAnsi="Times New Roman" w:eastAsia="方正仿宋_GB2312" w:cs="Times New Roman"/>
          <w:spacing w:val="0"/>
          <w:kern w:val="0"/>
          <w:sz w:val="32"/>
          <w:szCs w:val="32"/>
          <w:highlight w:val="none"/>
          <w:lang w:val="en-US" w:eastAsia="zh-CN" w:bidi="ar-SA"/>
        </w:rPr>
        <w:t>应放在避光、阴凉处存放。</w:t>
      </w:r>
    </w:p>
    <w:p w14:paraId="4D66F7DE">
      <w:pPr>
        <w:keepNext w:val="0"/>
        <w:keepLines w:val="0"/>
        <w:pageBreakBefore w:val="0"/>
        <w:kinsoku/>
        <w:overflowPunct/>
        <w:topLinePunct w:val="0"/>
        <w:autoSpaceDE/>
        <w:autoSpaceDN/>
        <w:bidi w:val="0"/>
        <w:adjustRightInd w:val="0"/>
        <w:snapToGrid/>
        <w:spacing w:line="620" w:lineRule="exact"/>
        <w:ind w:left="0" w:leftChars="0" w:firstLine="624" w:firstLineChars="200"/>
        <w:textAlignment w:val="auto"/>
        <w:rPr>
          <w:rFonts w:hint="default" w:ascii="Times New Roman" w:hAnsi="Times New Roman" w:eastAsia="黑体" w:cs="Times New Roman"/>
          <w:spacing w:val="0"/>
          <w:kern w:val="0"/>
          <w:sz w:val="32"/>
          <w:szCs w:val="32"/>
        </w:rPr>
      </w:pPr>
      <w:r>
        <w:rPr>
          <w:rFonts w:hint="eastAsia" w:ascii="Times New Roman" w:hAnsi="Times New Roman" w:eastAsia="黑体" w:cs="Times New Roman"/>
          <w:spacing w:val="0"/>
          <w:kern w:val="0"/>
          <w:sz w:val="32"/>
          <w:szCs w:val="32"/>
          <w:lang w:val="en-US" w:eastAsia="zh-CN"/>
        </w:rPr>
        <w:t>二</w:t>
      </w:r>
      <w:r>
        <w:rPr>
          <w:rFonts w:hint="default" w:ascii="Times New Roman" w:hAnsi="Times New Roman" w:eastAsia="黑体" w:cs="Times New Roman"/>
          <w:spacing w:val="0"/>
          <w:kern w:val="0"/>
          <w:sz w:val="32"/>
          <w:szCs w:val="32"/>
          <w:lang w:val="en-US" w:eastAsia="zh-CN"/>
        </w:rPr>
        <w:t>、</w:t>
      </w:r>
      <w:r>
        <w:rPr>
          <w:rFonts w:hint="default" w:ascii="Times New Roman" w:hAnsi="Times New Roman" w:eastAsia="黑体" w:cs="Times New Roman"/>
          <w:spacing w:val="0"/>
          <w:kern w:val="0"/>
          <w:sz w:val="32"/>
          <w:szCs w:val="32"/>
        </w:rPr>
        <w:t>广大消费者如发现食品安全违法行为，可拨打市场监督管理部门12315热线电话投诉举报。</w:t>
      </w:r>
    </w:p>
    <w:p w14:paraId="6928E175">
      <w:pPr>
        <w:keepNext w:val="0"/>
        <w:keepLines w:val="0"/>
        <w:pageBreakBefore w:val="0"/>
        <w:kinsoku/>
        <w:overflowPunct/>
        <w:topLinePunct w:val="0"/>
        <w:autoSpaceDE/>
        <w:autoSpaceDN/>
        <w:bidi w:val="0"/>
        <w:adjustRightInd w:val="0"/>
        <w:snapToGrid/>
        <w:spacing w:line="620" w:lineRule="exact"/>
        <w:ind w:left="0" w:leftChars="0" w:firstLine="624" w:firstLineChars="200"/>
        <w:textAlignment w:val="auto"/>
        <w:rPr>
          <w:rFonts w:hint="default" w:ascii="Times New Roman" w:hAnsi="Times New Roman" w:eastAsia="黑体" w:cs="Times New Roman"/>
          <w:spacing w:val="0"/>
          <w:kern w:val="0"/>
          <w:sz w:val="32"/>
          <w:szCs w:val="32"/>
          <w:lang w:val="en-US" w:eastAsia="zh-CN"/>
        </w:rPr>
      </w:pPr>
    </w:p>
    <w:p w14:paraId="58D22AA1">
      <w:pPr>
        <w:pStyle w:val="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20" w:lineRule="exact"/>
        <w:ind w:left="0" w:leftChars="0" w:firstLine="624" w:firstLineChars="200"/>
        <w:jc w:val="center"/>
        <w:textAlignment w:val="auto"/>
        <w:rPr>
          <w:rFonts w:hint="default" w:ascii="Times New Roman" w:hAnsi="Times New Roman" w:eastAsia="方正仿宋_GB2312" w:cs="Times New Roman"/>
          <w:spacing w:val="0"/>
          <w:kern w:val="0"/>
          <w:sz w:val="32"/>
          <w:szCs w:val="32"/>
          <w:highlight w:val="none"/>
          <w:lang w:val="en-US" w:eastAsia="zh-CN" w:bidi="ar-SA"/>
        </w:rPr>
      </w:pPr>
      <w:r>
        <w:rPr>
          <w:rFonts w:hint="default" w:ascii="Times New Roman" w:hAnsi="Times New Roman" w:eastAsia="方正仿宋_GB2312" w:cs="Times New Roman"/>
          <w:spacing w:val="0"/>
          <w:kern w:val="0"/>
          <w:sz w:val="32"/>
          <w:szCs w:val="32"/>
          <w:highlight w:val="none"/>
          <w:lang w:val="en-US" w:eastAsia="zh-CN" w:bidi="ar-SA"/>
        </w:rPr>
        <w:t xml:space="preserve">              疏勒县市场监督管理局</w:t>
      </w:r>
    </w:p>
    <w:p w14:paraId="26B72D28">
      <w:pPr>
        <w:pStyle w:val="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20" w:lineRule="exact"/>
        <w:ind w:left="0" w:leftChars="0" w:firstLine="624" w:firstLineChars="200"/>
        <w:jc w:val="center"/>
        <w:textAlignment w:val="auto"/>
        <w:rPr>
          <w:rFonts w:hint="default" w:ascii="Times New Roman" w:hAnsi="Times New Roman" w:eastAsia="方正仿宋_GB2312" w:cs="Times New Roman"/>
          <w:spacing w:val="0"/>
          <w:kern w:val="0"/>
          <w:sz w:val="32"/>
          <w:szCs w:val="32"/>
          <w:highlight w:val="none"/>
          <w:lang w:val="en-US" w:eastAsia="zh-CN" w:bidi="ar-SA"/>
        </w:rPr>
      </w:pPr>
      <w:r>
        <w:rPr>
          <w:rFonts w:hint="default" w:ascii="Times New Roman" w:hAnsi="Times New Roman" w:eastAsia="方正仿宋_GB2312" w:cs="Times New Roman"/>
          <w:spacing w:val="0"/>
          <w:kern w:val="0"/>
          <w:sz w:val="32"/>
          <w:szCs w:val="32"/>
          <w:highlight w:val="none"/>
          <w:lang w:val="en-US" w:eastAsia="zh-CN" w:bidi="ar-SA"/>
        </w:rPr>
        <w:t xml:space="preserve">                            2026年</w:t>
      </w:r>
      <w:r>
        <w:rPr>
          <w:rFonts w:hint="eastAsia" w:ascii="Times New Roman" w:hAnsi="Times New Roman" w:eastAsia="方正仿宋_GB2312" w:cs="Times New Roman"/>
          <w:spacing w:val="0"/>
          <w:kern w:val="0"/>
          <w:sz w:val="32"/>
          <w:szCs w:val="32"/>
          <w:highlight w:val="none"/>
          <w:lang w:val="en-US" w:eastAsia="zh-CN" w:bidi="ar-SA"/>
        </w:rPr>
        <w:t>9</w:t>
      </w:r>
      <w:r>
        <w:rPr>
          <w:rFonts w:hint="default" w:ascii="Times New Roman" w:hAnsi="Times New Roman" w:eastAsia="方正仿宋_GB2312" w:cs="Times New Roman"/>
          <w:spacing w:val="0"/>
          <w:kern w:val="0"/>
          <w:sz w:val="32"/>
          <w:szCs w:val="32"/>
          <w:highlight w:val="none"/>
          <w:lang w:val="en-US" w:eastAsia="zh-CN" w:bidi="ar-SA"/>
        </w:rPr>
        <w:t>月</w:t>
      </w:r>
      <w:r>
        <w:rPr>
          <w:rFonts w:hint="eastAsia" w:ascii="Times New Roman" w:hAnsi="Times New Roman" w:eastAsia="方正仿宋_GB2312" w:cs="Times New Roman"/>
          <w:spacing w:val="0"/>
          <w:kern w:val="0"/>
          <w:sz w:val="32"/>
          <w:szCs w:val="32"/>
          <w:highlight w:val="none"/>
          <w:lang w:val="en-US" w:eastAsia="zh-CN" w:bidi="ar-SA"/>
        </w:rPr>
        <w:t>28</w:t>
      </w:r>
      <w:r>
        <w:rPr>
          <w:rFonts w:hint="default" w:ascii="Times New Roman" w:hAnsi="Times New Roman" w:eastAsia="方正仿宋_GB2312" w:cs="Times New Roman"/>
          <w:spacing w:val="0"/>
          <w:kern w:val="0"/>
          <w:sz w:val="32"/>
          <w:szCs w:val="32"/>
          <w:highlight w:val="none"/>
          <w:lang w:val="en-US" w:eastAsia="zh-CN" w:bidi="ar-SA"/>
        </w:rPr>
        <w:t>日</w:t>
      </w:r>
    </w:p>
    <w:sectPr>
      <w:footerReference r:id="rId3" w:type="default"/>
      <w:pgSz w:w="11906" w:h="16838"/>
      <w:pgMar w:top="2098" w:right="1474" w:bottom="1984" w:left="1587" w:header="851" w:footer="1531" w:gutter="0"/>
      <w:pgNumType w:fmt="numberInDash"/>
      <w:cols w:space="720" w:num="1"/>
      <w:docGrid w:type="linesAndChars" w:linePitch="577" w:charSpace="-168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258C2C1-CA01-44A3-BC96-DF670722BF6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10600010101010101"/>
    <w:charset w:val="86"/>
    <w:family w:val="auto"/>
    <w:pitch w:val="default"/>
    <w:sig w:usb0="00000001" w:usb1="080E0000" w:usb2="00000000" w:usb3="00000000" w:csb0="00040000" w:csb1="00000000"/>
    <w:embedRegular r:id="rId2" w:fontKey="{FDA6961C-E8A6-4C15-9582-861A1ED6E0D8}"/>
  </w:font>
  <w:font w:name="方正仿宋_GB2312">
    <w:panose1 w:val="02000000000000000000"/>
    <w:charset w:val="86"/>
    <w:family w:val="auto"/>
    <w:pitch w:val="default"/>
    <w:sig w:usb0="A00002BF" w:usb1="184F6CFA" w:usb2="00000012" w:usb3="00000000" w:csb0="00040001" w:csb1="00000000"/>
    <w:embedRegular r:id="rId3" w:fontKey="{DA53A419-08BA-43E7-90E6-F78AB094D360}"/>
  </w:font>
  <w:font w:name="仿宋_GB2312">
    <w:panose1 w:val="02010609030101010101"/>
    <w:charset w:val="86"/>
    <w:family w:val="modern"/>
    <w:pitch w:val="default"/>
    <w:sig w:usb0="00000001" w:usb1="080E0000" w:usb2="00000000" w:usb3="00000000" w:csb0="00040000" w:csb1="00000000"/>
    <w:embedRegular r:id="rId4" w:fontKey="{5860DCFD-653B-4460-9AB3-4BB843D7CB8C}"/>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591D49">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3E9FD2">
                          <w:pPr>
                            <w:pStyle w:val="2"/>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  \* MERGEFORMAT </w:instrText>
                          </w:r>
                          <w:r>
                            <w:rPr>
                              <w:rFonts w:hint="eastAsia" w:ascii="宋体" w:hAnsi="宋体" w:eastAsia="宋体" w:cs="宋体"/>
                              <w:sz w:val="32"/>
                              <w:szCs w:val="32"/>
                            </w:rPr>
                            <w:fldChar w:fldCharType="separate"/>
                          </w:r>
                          <w:r>
                            <w:rPr>
                              <w:rFonts w:hint="eastAsia" w:ascii="宋体" w:hAnsi="宋体" w:eastAsia="宋体" w:cs="宋体"/>
                              <w:sz w:val="32"/>
                              <w:szCs w:val="32"/>
                            </w:rPr>
                            <w:t>1</w:t>
                          </w:r>
                          <w:r>
                            <w:rPr>
                              <w:rFonts w:hint="eastAsia" w:ascii="宋体" w:hAnsi="宋体" w:eastAsia="宋体" w:cs="宋体"/>
                              <w:sz w:val="32"/>
                              <w:szCs w:val="3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93E9FD2">
                    <w:pPr>
                      <w:pStyle w:val="2"/>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  \* MERGEFORMAT </w:instrText>
                    </w:r>
                    <w:r>
                      <w:rPr>
                        <w:rFonts w:hint="eastAsia" w:ascii="宋体" w:hAnsi="宋体" w:eastAsia="宋体" w:cs="宋体"/>
                        <w:sz w:val="32"/>
                        <w:szCs w:val="32"/>
                      </w:rPr>
                      <w:fldChar w:fldCharType="separate"/>
                    </w:r>
                    <w:r>
                      <w:rPr>
                        <w:rFonts w:hint="eastAsia" w:ascii="宋体" w:hAnsi="宋体" w:eastAsia="宋体" w:cs="宋体"/>
                        <w:sz w:val="32"/>
                        <w:szCs w:val="32"/>
                      </w:rPr>
                      <w:t>1</w:t>
                    </w:r>
                    <w:r>
                      <w:rPr>
                        <w:rFonts w:hint="eastAsia" w:ascii="宋体" w:hAnsi="宋体" w:eastAsia="宋体" w:cs="宋体"/>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1C26396"/>
    <w:multiLevelType w:val="singleLevel"/>
    <w:tmpl w:val="F1C26396"/>
    <w:lvl w:ilvl="0" w:tentative="0">
      <w:start w:val="1"/>
      <w:numFmt w:val="chineseCounting"/>
      <w:suff w:val="nothing"/>
      <w:lvlText w:val="%1、"/>
      <w:lvlJc w:val="left"/>
      <w:rPr>
        <w:rFonts w:hint="eastAsia"/>
      </w:rPr>
    </w:lvl>
  </w:abstractNum>
  <w:abstractNum w:abstractNumId="1">
    <w:nsid w:val="64FA0E26"/>
    <w:multiLevelType w:val="singleLevel"/>
    <w:tmpl w:val="64FA0E26"/>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U2ZTg2Y2I2YTMwYTNhMGVjYzg0ZGVlMTFkYjg1MjkifQ=="/>
  </w:docVars>
  <w:rsids>
    <w:rsidRoot w:val="00D10989"/>
    <w:rsid w:val="00054B86"/>
    <w:rsid w:val="00070E43"/>
    <w:rsid w:val="001268FA"/>
    <w:rsid w:val="00130E0B"/>
    <w:rsid w:val="00144933"/>
    <w:rsid w:val="00163E81"/>
    <w:rsid w:val="0017550E"/>
    <w:rsid w:val="001F4FBE"/>
    <w:rsid w:val="003E4A1D"/>
    <w:rsid w:val="00413BF1"/>
    <w:rsid w:val="0056795C"/>
    <w:rsid w:val="00571004"/>
    <w:rsid w:val="00593A9A"/>
    <w:rsid w:val="0060233E"/>
    <w:rsid w:val="006E0F2F"/>
    <w:rsid w:val="00731EE9"/>
    <w:rsid w:val="00790E79"/>
    <w:rsid w:val="008B0312"/>
    <w:rsid w:val="008F0619"/>
    <w:rsid w:val="009450C5"/>
    <w:rsid w:val="00970A88"/>
    <w:rsid w:val="00A20C5A"/>
    <w:rsid w:val="00A25C02"/>
    <w:rsid w:val="00A33C93"/>
    <w:rsid w:val="00AB6ABD"/>
    <w:rsid w:val="00B16B4C"/>
    <w:rsid w:val="00B26237"/>
    <w:rsid w:val="00B5512E"/>
    <w:rsid w:val="00B62FF5"/>
    <w:rsid w:val="00B65D27"/>
    <w:rsid w:val="00BF0FE0"/>
    <w:rsid w:val="00C05834"/>
    <w:rsid w:val="00C54F8F"/>
    <w:rsid w:val="00C74E4C"/>
    <w:rsid w:val="00D10989"/>
    <w:rsid w:val="00D25672"/>
    <w:rsid w:val="00D74095"/>
    <w:rsid w:val="00DC6FF8"/>
    <w:rsid w:val="00E41B72"/>
    <w:rsid w:val="00E9508D"/>
    <w:rsid w:val="00F22DD7"/>
    <w:rsid w:val="01A94884"/>
    <w:rsid w:val="025001C3"/>
    <w:rsid w:val="02BF1B67"/>
    <w:rsid w:val="02D84937"/>
    <w:rsid w:val="02FD1485"/>
    <w:rsid w:val="03661A75"/>
    <w:rsid w:val="03887CA6"/>
    <w:rsid w:val="03CD086B"/>
    <w:rsid w:val="044359B1"/>
    <w:rsid w:val="04A83D97"/>
    <w:rsid w:val="04DD0A0F"/>
    <w:rsid w:val="05E27A84"/>
    <w:rsid w:val="05E36A28"/>
    <w:rsid w:val="06E40322"/>
    <w:rsid w:val="07663058"/>
    <w:rsid w:val="08AD42AC"/>
    <w:rsid w:val="09F64A5F"/>
    <w:rsid w:val="0A212B47"/>
    <w:rsid w:val="0A7441F0"/>
    <w:rsid w:val="0ABF483A"/>
    <w:rsid w:val="0AC80C74"/>
    <w:rsid w:val="0AE42EA2"/>
    <w:rsid w:val="0D8A745F"/>
    <w:rsid w:val="0D9F563B"/>
    <w:rsid w:val="0DE01D89"/>
    <w:rsid w:val="0E6101FF"/>
    <w:rsid w:val="0ED55D39"/>
    <w:rsid w:val="100F5DAF"/>
    <w:rsid w:val="112922C7"/>
    <w:rsid w:val="1139305B"/>
    <w:rsid w:val="117E3AD1"/>
    <w:rsid w:val="11BE1A7B"/>
    <w:rsid w:val="12555A69"/>
    <w:rsid w:val="12604664"/>
    <w:rsid w:val="14462861"/>
    <w:rsid w:val="14657DA0"/>
    <w:rsid w:val="14A979BF"/>
    <w:rsid w:val="16106610"/>
    <w:rsid w:val="17546308"/>
    <w:rsid w:val="179E6CF1"/>
    <w:rsid w:val="18877077"/>
    <w:rsid w:val="18D858AC"/>
    <w:rsid w:val="19524760"/>
    <w:rsid w:val="19797EC6"/>
    <w:rsid w:val="19F83CE6"/>
    <w:rsid w:val="1AEB5268"/>
    <w:rsid w:val="1B770817"/>
    <w:rsid w:val="1C7979E5"/>
    <w:rsid w:val="1D6477EC"/>
    <w:rsid w:val="1D683405"/>
    <w:rsid w:val="1EF4381B"/>
    <w:rsid w:val="1F251040"/>
    <w:rsid w:val="1F3479BE"/>
    <w:rsid w:val="1FEA736E"/>
    <w:rsid w:val="207874C2"/>
    <w:rsid w:val="21454DF8"/>
    <w:rsid w:val="21A47E8B"/>
    <w:rsid w:val="223B259E"/>
    <w:rsid w:val="22C67F79"/>
    <w:rsid w:val="23B55451"/>
    <w:rsid w:val="240B0A16"/>
    <w:rsid w:val="243F497D"/>
    <w:rsid w:val="2462231B"/>
    <w:rsid w:val="252F4841"/>
    <w:rsid w:val="25381017"/>
    <w:rsid w:val="26554B29"/>
    <w:rsid w:val="269E0268"/>
    <w:rsid w:val="28312690"/>
    <w:rsid w:val="28EC1EC0"/>
    <w:rsid w:val="29D81F89"/>
    <w:rsid w:val="2A37098E"/>
    <w:rsid w:val="2A400141"/>
    <w:rsid w:val="2A864F25"/>
    <w:rsid w:val="2A894114"/>
    <w:rsid w:val="2A9E4C98"/>
    <w:rsid w:val="2B381841"/>
    <w:rsid w:val="2B7464F3"/>
    <w:rsid w:val="2B8F23B5"/>
    <w:rsid w:val="2BC865E8"/>
    <w:rsid w:val="2C3878A7"/>
    <w:rsid w:val="2C421142"/>
    <w:rsid w:val="2CF807C8"/>
    <w:rsid w:val="2D196175"/>
    <w:rsid w:val="2E784BAE"/>
    <w:rsid w:val="2F320E6A"/>
    <w:rsid w:val="2F9D5958"/>
    <w:rsid w:val="2FD10C78"/>
    <w:rsid w:val="30317932"/>
    <w:rsid w:val="30CD4D4D"/>
    <w:rsid w:val="3126266B"/>
    <w:rsid w:val="316E4B62"/>
    <w:rsid w:val="31E3249B"/>
    <w:rsid w:val="333F4C57"/>
    <w:rsid w:val="338341DB"/>
    <w:rsid w:val="33E83A2E"/>
    <w:rsid w:val="340F388A"/>
    <w:rsid w:val="341D0A17"/>
    <w:rsid w:val="34B945D2"/>
    <w:rsid w:val="356F221C"/>
    <w:rsid w:val="35BA7DC6"/>
    <w:rsid w:val="3622753C"/>
    <w:rsid w:val="36A844FD"/>
    <w:rsid w:val="380C5726"/>
    <w:rsid w:val="397B5426"/>
    <w:rsid w:val="39893797"/>
    <w:rsid w:val="39F43B1F"/>
    <w:rsid w:val="39FA28E7"/>
    <w:rsid w:val="3B2847E4"/>
    <w:rsid w:val="3B7808C4"/>
    <w:rsid w:val="3B9A0399"/>
    <w:rsid w:val="3BEE1695"/>
    <w:rsid w:val="3C0C27AC"/>
    <w:rsid w:val="3CCD4505"/>
    <w:rsid w:val="3CF3528C"/>
    <w:rsid w:val="3D811B16"/>
    <w:rsid w:val="3D892E49"/>
    <w:rsid w:val="3DB214B9"/>
    <w:rsid w:val="3E077380"/>
    <w:rsid w:val="3E272AF7"/>
    <w:rsid w:val="3E343563"/>
    <w:rsid w:val="3E546A69"/>
    <w:rsid w:val="3F044015"/>
    <w:rsid w:val="3F36616F"/>
    <w:rsid w:val="3F4B65BD"/>
    <w:rsid w:val="3F65284F"/>
    <w:rsid w:val="3F6E0029"/>
    <w:rsid w:val="3FAC01DF"/>
    <w:rsid w:val="40FD4201"/>
    <w:rsid w:val="42B65838"/>
    <w:rsid w:val="44166A90"/>
    <w:rsid w:val="44AB2D68"/>
    <w:rsid w:val="4566513F"/>
    <w:rsid w:val="45892669"/>
    <w:rsid w:val="459A67BC"/>
    <w:rsid w:val="462F4425"/>
    <w:rsid w:val="474A32F3"/>
    <w:rsid w:val="477A7C6B"/>
    <w:rsid w:val="47911ADF"/>
    <w:rsid w:val="485853A8"/>
    <w:rsid w:val="49397902"/>
    <w:rsid w:val="4983277D"/>
    <w:rsid w:val="49BC3715"/>
    <w:rsid w:val="4A412298"/>
    <w:rsid w:val="4A7D663E"/>
    <w:rsid w:val="4A936E18"/>
    <w:rsid w:val="4B1570AE"/>
    <w:rsid w:val="4B8665E5"/>
    <w:rsid w:val="4B9304A5"/>
    <w:rsid w:val="4C3706E1"/>
    <w:rsid w:val="4C397684"/>
    <w:rsid w:val="4CDE1E91"/>
    <w:rsid w:val="4D3E09CC"/>
    <w:rsid w:val="4DE210DF"/>
    <w:rsid w:val="4E525046"/>
    <w:rsid w:val="4EEA3906"/>
    <w:rsid w:val="50290659"/>
    <w:rsid w:val="50A73457"/>
    <w:rsid w:val="50D21926"/>
    <w:rsid w:val="51974347"/>
    <w:rsid w:val="5303346D"/>
    <w:rsid w:val="537A260D"/>
    <w:rsid w:val="54A37D3C"/>
    <w:rsid w:val="56CB19FE"/>
    <w:rsid w:val="57144B90"/>
    <w:rsid w:val="573B5B07"/>
    <w:rsid w:val="593248B5"/>
    <w:rsid w:val="593E6ABE"/>
    <w:rsid w:val="595C7952"/>
    <w:rsid w:val="5AAD747D"/>
    <w:rsid w:val="5B765E19"/>
    <w:rsid w:val="5B975DB0"/>
    <w:rsid w:val="5CD8402A"/>
    <w:rsid w:val="5D1532F0"/>
    <w:rsid w:val="5DA30A1C"/>
    <w:rsid w:val="5E3B38D9"/>
    <w:rsid w:val="5FCD3B2E"/>
    <w:rsid w:val="60747FF6"/>
    <w:rsid w:val="60DA4E48"/>
    <w:rsid w:val="60DF17CB"/>
    <w:rsid w:val="61020776"/>
    <w:rsid w:val="62E40DC0"/>
    <w:rsid w:val="639A01CB"/>
    <w:rsid w:val="64340620"/>
    <w:rsid w:val="646B0932"/>
    <w:rsid w:val="646E50B9"/>
    <w:rsid w:val="651F4760"/>
    <w:rsid w:val="65B762F8"/>
    <w:rsid w:val="66684F7F"/>
    <w:rsid w:val="66C54B2F"/>
    <w:rsid w:val="67E33225"/>
    <w:rsid w:val="68196877"/>
    <w:rsid w:val="6AA16E80"/>
    <w:rsid w:val="6AD355C2"/>
    <w:rsid w:val="6AD44082"/>
    <w:rsid w:val="6C6C729D"/>
    <w:rsid w:val="6CAB07C8"/>
    <w:rsid w:val="6D3423FC"/>
    <w:rsid w:val="6D491397"/>
    <w:rsid w:val="6DB6693B"/>
    <w:rsid w:val="6DC02986"/>
    <w:rsid w:val="6E0C0963"/>
    <w:rsid w:val="70DD77E3"/>
    <w:rsid w:val="725D2039"/>
    <w:rsid w:val="729B5D0E"/>
    <w:rsid w:val="73D9089C"/>
    <w:rsid w:val="74235ADD"/>
    <w:rsid w:val="745B39A7"/>
    <w:rsid w:val="746A79F9"/>
    <w:rsid w:val="74E01D98"/>
    <w:rsid w:val="75175B20"/>
    <w:rsid w:val="760407D0"/>
    <w:rsid w:val="76A2766B"/>
    <w:rsid w:val="77E86464"/>
    <w:rsid w:val="785D4B04"/>
    <w:rsid w:val="78965D11"/>
    <w:rsid w:val="78D87FA5"/>
    <w:rsid w:val="79A95325"/>
    <w:rsid w:val="79E16C11"/>
    <w:rsid w:val="7B2517AC"/>
    <w:rsid w:val="7B32428B"/>
    <w:rsid w:val="7BBF030C"/>
    <w:rsid w:val="7CD762D8"/>
    <w:rsid w:val="7D787377"/>
    <w:rsid w:val="7E21356B"/>
    <w:rsid w:val="7E703673"/>
    <w:rsid w:val="7EFA45C4"/>
    <w:rsid w:val="7F8B2BB7"/>
    <w:rsid w:val="7FB835F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8"/>
    <w:autoRedefine/>
    <w:unhideWhenUsed/>
    <w:qFormat/>
    <w:uiPriority w:val="99"/>
    <w:pPr>
      <w:tabs>
        <w:tab w:val="center" w:pos="4153"/>
        <w:tab w:val="right" w:pos="8306"/>
      </w:tabs>
      <w:snapToGrid w:val="0"/>
      <w:jc w:val="left"/>
    </w:pPr>
    <w:rPr>
      <w:sz w:val="18"/>
      <w:szCs w:val="18"/>
    </w:rPr>
  </w:style>
  <w:style w:type="paragraph" w:styleId="3">
    <w:name w:val="header"/>
    <w:basedOn w:val="1"/>
    <w:link w:val="7"/>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autoRedefine/>
    <w:unhideWhenUsed/>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7">
    <w:name w:val="页眉 Char"/>
    <w:basedOn w:val="6"/>
    <w:link w:val="3"/>
    <w:autoRedefine/>
    <w:qFormat/>
    <w:uiPriority w:val="99"/>
    <w:rPr>
      <w:sz w:val="18"/>
      <w:szCs w:val="18"/>
    </w:rPr>
  </w:style>
  <w:style w:type="character" w:customStyle="1" w:styleId="8">
    <w:name w:val="页脚 Char"/>
    <w:basedOn w:val="6"/>
    <w:link w:val="2"/>
    <w:autoRedefine/>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6d28c234-0da5-490d-b35a-843ce93026c9</errorID>
      <errorWord>2026年08月10日</errorWord>
      <group>L1_Knowledge</group>
      <groupName>知识性问题</groupName>
      <ability>L2_Time</ability>
      <abilityName>日期时间</abilityName>
      <candidateList>
        <item>2026年8月10日</item>
      </candidateList>
      <explain>根据日常书写习惯，月份一般会省略前导零。</explain>
      <paraID>69317131</paraID>
      <start>10</start>
      <end>21</end>
      <status>ignored</status>
      <modifiedWord/>
      <trackRevisions>false</trackRevisions>
    </reviewItem>
    <reviewItem>
      <errorID>cc456418-9205-4433-86b4-ad33daa7437f</errorID>
      <errorWord>我</errorWord>
      <group>L1_Punc</group>
      <groupName>标点问题</groupName>
      <ability>L2_Punc_CN</ability>
      <abilityName>标点符号问题</abilityName>
      <candidateList>
        <item>，我</item>
      </candidateList>
      <explain/>
      <paraID>69317131</paraID>
      <start>21</start>
      <end>23</end>
      <status>modified</status>
      <modifiedWord>，我</modifiedWord>
      <trackRevisions>false</trackRevisions>
    </reviewItem>
    <reviewItem>
      <errorID>ef376a70-0639-4ab3-b182-6dfbb1940887</errorID>
      <errorWord>2026年07月04日</errorWord>
      <group>L1_Knowledge</group>
      <groupName>知识性问题</groupName>
      <ability>L2_Time</ability>
      <abilityName>日期时间</abilityName>
      <candidateList>
        <item>2026年7月4日</item>
      </candidateList>
      <explain>根据日常书写习惯，月份和日期一般会省略前导零。</explain>
      <paraID>69317131</paraID>
      <start>57</start>
      <end>68</end>
      <status>ignored</status>
      <modifiedWord/>
      <trackRevisions>false</trackRevisions>
    </reviewItem>
    <reviewItem>
      <errorID>475b4712-6d47-4c62-85a3-f4776376f586</errorID>
      <errorWord>2026年05月22日</errorWord>
      <group>L1_Knowledge</group>
      <groupName>知识性问题</groupName>
      <ability>L2_Time</ability>
      <abilityName>日期时间</abilityName>
      <candidateList>
        <item>2026年5月22日</item>
      </candidateList>
      <explain>根据日常书写习惯，月份一般会省略前导零。</explain>
      <paraID>69317131</paraID>
      <start>89</start>
      <end>100</end>
      <status>ignored</status>
      <modifiedWord/>
      <trackRevisions>false</trackRevisions>
    </reviewItem>
    <reviewItem>
      <errorID>7286041b-c9e5-4adc-99b6-f07eb5b85c15</errorID>
      <errorWord>：</errorWord>
      <group>L1_Punc</group>
      <groupName>标点问题</groupName>
      <ability>L2_Punc_CN</ability>
      <abilityName>标点符号问题</abilityName>
      <candidateList>
        <item/>
      </candidateList>
      <explain/>
      <paraID>69317131</paraID>
      <start>106</start>
      <end>106</end>
      <status>modified</status>
      <modifiedWord/>
      <trackRevisions>false</trackRevisions>
    </reviewItem>
    <reviewItem>
      <errorID>4791ddf2-1cae-4bd3-8aa4-688b73aeeaab</errorID>
      <errorWord>：</errorWord>
      <group>L1_Punc</group>
      <groupName>标点问题</groupName>
      <ability>L2_Punc_CN</ability>
      <abilityName>标点符号问题</abilityName>
      <candidateList>
        <item/>
      </candidateList>
      <explain/>
      <paraID>  D24804</paraID>
      <start>225</start>
      <end>225</end>
      <status>modified</status>
      <modifiedWord/>
      <trackRevisions>false</trackRevisions>
    </reviewItem>
    <reviewItem>
      <errorID>9747caf9-f9aa-4d11-a776-dc0b367a2268</errorID>
      <errorWord>；</errorWord>
      <group>L1_Punc</group>
      <groupName>标点问题</groupName>
      <ability>L2_Punc_CN</ability>
      <abilityName>标点符号问题</abilityName>
      <candidateList>
        <item>，</item>
      </candidateList>
      <explain/>
      <paraID>  D24804</paraID>
      <start>242</start>
      <end>243</end>
      <status>modified</status>
      <modifiedWord>，</modifiedWord>
      <trackRevisions>false</trackRevisions>
    </reviewItem>
    <reviewItem>
      <errorID>1fcae097-3112-4451-815b-fa9981aac7d5</errorID>
      <errorWord>应从</errorWord>
      <group>L1_Punc</group>
      <groupName>标点问题</groupName>
      <ability>L2_Punc_CN</ability>
      <abilityName>标点符号问题</abilityName>
      <candidateList>
        <item>，应从</item>
      </candidateList>
      <explain/>
      <paraID>7DB69A03</paraID>
      <start>21</start>
      <end>24</end>
      <status>modified</status>
      <modifiedWord>，应从</modifiedWord>
      <trackRevisions>false</trackRevisions>
    </reviewItem>
    <reviewItem>
      <errorID>21a55f02-4c4c-4c79-9c26-69a21e673e88</errorID>
      <errorWord>好</errorWord>
      <group>L1_Word</group>
      <groupName>字词问题</groupName>
      <ability>L2_Typo</ability>
      <abilityName>字词错误</abilityName>
      <candidateList>
        <item>好的</item>
      </candidateList>
      <explain/>
      <paraID>7DB69A03</paraID>
      <start>33</start>
      <end>35</end>
      <status>modified</status>
      <modifiedWord>好的</modifiedWord>
      <trackRevisions>false</trackRevisions>
    </reviewItem>
    <reviewItem>
      <errorID>68315f1a-36a2-47a8-bcd6-297ff5007610</errorID>
      <errorWord>正规</errorWord>
      <group>L1_Word</group>
      <groupName>字词问题</groupName>
      <ability>L2_Typo</ability>
      <abilityName>字词错误</abilityName>
      <candidateList>
        <item>的正规</item>
      </candidateList>
      <explain/>
      <paraID>7DB69A03</paraID>
      <start>35</start>
      <end>38</end>
      <status>modified</status>
      <modifiedWord>的正规</modifiedWord>
      <trackRevisions>false</trackRevisions>
    </reviewItem>
    <reviewItem>
      <errorID>8fc93a57-1639-4cb3-a24a-800ca873ab14</errorID>
      <errorWord>，</errorWord>
      <group>L1_Punc</group>
      <groupName>标点问题</groupName>
      <ability>L2_Punc_CN</ability>
      <abilityName>标点符号问题</abilityName>
      <candidateList>
        <item>。</item>
      </candidateList>
      <explain/>
      <paraID>7DB69A03</paraID>
      <start>42</start>
      <end>43</end>
      <status>modified</status>
      <modifiedWord>。</modifiedWord>
      <trackRevisions>false</trackRevisions>
    </reviewItem>
    <reviewItem>
      <errorID>569f5789-134b-49ca-8f26-61d91794eda0</errorID>
      <errorWord>查看</errorWord>
      <group>L1_Word</group>
      <groupName>字词问题</groupName>
      <ability>L2_Typo</ability>
      <abilityName>字词错误</abilityName>
      <candidateList>
        <item>并查看</item>
      </candidateList>
      <explain/>
      <paraID>7DB69A03</paraID>
      <start>53</start>
      <end>56</end>
      <status>modified</status>
      <modifiedWord>并查看</modifiedWord>
      <trackRevisions>false</trackRevisions>
    </reviewItem>
    <reviewItem>
      <errorID>f50303ff-91e5-42bf-9e95-bf5b0de97b68</errorID>
      <errorWord>，购买时</errorWord>
      <group>L1_Grammar</group>
      <groupName>语法问题</groupName>
      <ability>L2_Grammar</ability>
      <abilityName>语法错误</abilityName>
      <candidateList>
        <item>，</item>
      </candidateList>
      <explain/>
      <paraID>7DB69A03</paraID>
      <start>60</start>
      <end>61</end>
      <status>modified</status>
      <modifiedWord>，</modifiedWord>
      <trackRevisions>false</trackRevisions>
    </reviewItem>
    <reviewItem>
      <errorID>fddcf2d2-fd65-4abe-9a47-bbd99b050f79</errorID>
      <errorWord>完整</errorWord>
      <group>L1_Grammar</group>
      <groupName>语法问题</groupName>
      <ability>L2_Grammar</ability>
      <abilityName>语法错误</abilityName>
      <candidateList>
        <item>是否完整</item>
      </candidateList>
      <explain/>
      <paraID>7DB69A03</paraID>
      <start>68</start>
      <end>72</end>
      <status>modified</status>
      <modifiedWord>是否完整</modifiedWord>
      <trackRevisions>false</trackRevisions>
    </reviewItem>
    <reviewItem>
      <errorID>73f97e34-85bc-4143-a70e-57b9682db792</errorID>
      <errorWord>，</errorWord>
      <group>L1_Grammar</group>
      <groupName>语法问题</groupName>
      <ability>L2_Grammar</ability>
      <abilityName>语法错误</abilityName>
      <candidateList>
        <item>。食用油</item>
      </candidateList>
      <explain/>
      <paraID>7DB69A03</paraID>
      <start>89</start>
      <end>93</end>
      <status>modified</status>
      <modifiedWord>。食用油</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45063e0-0efc-45d9-b67b-9cdb1ec48c70}">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Pages>
  <Words>697</Words>
  <Characters>767</Characters>
  <Lines>4</Lines>
  <Paragraphs>1</Paragraphs>
  <TotalTime>6</TotalTime>
  <ScaleCrop>false</ScaleCrop>
  <LinksUpToDate>false</LinksUpToDate>
  <CharactersWithSpaces>811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2020-07-06T08:14:00Z</dcterms:created>
  <dc:creator>王 玉玺</dc:creator>
  <cp:lastModifiedBy>每个人都是限量版</cp:lastModifiedBy>
  <cp:lastPrinted>2026-09-09T10:09:00Z</cp:lastPrinted>
  <dcterms:modified xsi:type="dcterms:W3CDTF">2026-09-24T12:08:25Z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C3FBA6C28623421BAF845EC82049655D_13</vt:lpwstr>
  </property>
  <property fmtid="{D5CDD505-2E9C-101B-9397-08002B2CF9AE}" pid="4" name="KSOTemplateDocerSaveRecord">
    <vt:lpwstr>eyJoZGlkIjoiYjU2ZTg2Y2I2YTMwYTNhMGVjYzg0ZGVlMTFkYjg1MjkiLCJ1c2VySWQiOiIzOTY4MzY5OTAifQ==</vt:lpwstr>
  </property>
</Properties>
</file>