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lang w:val="en-US" w:eastAsia="zh-CN"/>
        </w:rPr>
        <w:t>喀什地区生态环境局疏勒县分局第二季度</w:t>
      </w:r>
      <w:r>
        <w:rPr>
          <w:rFonts w:hint="eastAsia" w:ascii="方正小标宋_GBK" w:hAnsi="宋体" w:eastAsia="方正小标宋_GBK" w:cs="宋体"/>
          <w:kern w:val="0"/>
          <w:sz w:val="40"/>
          <w:szCs w:val="40"/>
        </w:rPr>
        <w:t>污染源日常环境监管领域随机抽查工作情况公告</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hint="eastAsia" w:ascii="仿宋_GB2312" w:hAnsi="仿宋_GB2312" w:eastAsia="仿宋_GB2312" w:cs="仿宋_GB2312"/>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2022</w:t>
      </w:r>
      <w:r>
        <w:rPr>
          <w:rFonts w:hint="eastAsia" w:ascii="方正仿宋_GBK" w:hAnsi="方正仿宋_GBK" w:eastAsia="方正仿宋_GBK" w:cs="方正仿宋_GBK"/>
          <w:i w:val="0"/>
          <w:caps w:val="0"/>
          <w:color w:val="000000"/>
          <w:spacing w:val="0"/>
          <w:sz w:val="32"/>
          <w:szCs w:val="32"/>
          <w:shd w:val="clear" w:fill="FFFFFF"/>
          <w:lang w:val="en-US" w:eastAsia="zh-CN"/>
        </w:rPr>
        <w:t>年第二季度，喀什地区生态环境局疏勒县分局组织开展疏勒县第二季度污染源日常环境监管领域随机抽查检查工作，</w:t>
      </w:r>
      <w:r>
        <w:rPr>
          <w:rFonts w:hint="eastAsia" w:ascii="方正仿宋_GBK" w:hAnsi="方正仿宋_GBK" w:eastAsia="方正仿宋_GBK" w:cs="方正仿宋_GBK"/>
          <w:sz w:val="32"/>
          <w:szCs w:val="32"/>
          <w:lang w:val="en-US" w:eastAsia="zh-CN"/>
        </w:rPr>
        <w:t>按照《</w:t>
      </w:r>
      <w:r>
        <w:rPr>
          <w:rFonts w:hint="eastAsia" w:ascii="Times New Roman" w:hAnsi="Times New Roman" w:eastAsia="方正仿宋_GBK" w:cs="Times New Roman"/>
          <w:i w:val="0"/>
          <w:caps w:val="0"/>
          <w:color w:val="000000"/>
          <w:spacing w:val="0"/>
          <w:sz w:val="32"/>
          <w:szCs w:val="32"/>
          <w:shd w:val="clear" w:fill="FFFFFF"/>
          <w:lang w:val="en-US" w:eastAsia="zh-CN"/>
        </w:rPr>
        <w:t>2022</w:t>
      </w:r>
      <w:r>
        <w:rPr>
          <w:rFonts w:hint="eastAsia" w:ascii="方正仿宋_GBK" w:hAnsi="方正仿宋_GBK" w:eastAsia="方正仿宋_GBK" w:cs="方正仿宋_GBK"/>
          <w:sz w:val="32"/>
          <w:szCs w:val="32"/>
          <w:lang w:val="en-US" w:eastAsia="zh-CN"/>
        </w:rPr>
        <w:t>年疏勒县污染源日常环境监管随机抽查工作方案》要求，根据污染源分类抽查比例，我分局</w:t>
      </w:r>
      <w:r>
        <w:rPr>
          <w:rFonts w:hint="eastAsia" w:ascii="Times New Roman" w:hAnsi="Times New Roman" w:eastAsia="方正仿宋_GBK" w:cs="Times New Roman"/>
          <w:i w:val="0"/>
          <w:caps w:val="0"/>
          <w:color w:val="000000"/>
          <w:spacing w:val="0"/>
          <w:sz w:val="32"/>
          <w:szCs w:val="32"/>
          <w:shd w:val="clear" w:fill="FFFFFF"/>
          <w:lang w:val="en-US" w:eastAsia="zh-CN"/>
        </w:rPr>
        <w:t>2022</w:t>
      </w:r>
      <w:r>
        <w:rPr>
          <w:rFonts w:hint="eastAsia" w:ascii="方正仿宋_GBK" w:hAnsi="方正仿宋_GBK" w:eastAsia="方正仿宋_GBK" w:cs="方正仿宋_GBK"/>
          <w:sz w:val="32"/>
          <w:szCs w:val="32"/>
          <w:lang w:val="en-US" w:eastAsia="zh-CN"/>
        </w:rPr>
        <w:t>年第二季度共抽取污染源</w:t>
      </w:r>
      <w:r>
        <w:rPr>
          <w:rFonts w:hint="eastAsia" w:ascii="Times New Roman" w:hAnsi="Times New Roman" w:eastAsia="方正仿宋_GBK" w:cs="Times New Roman"/>
          <w:i w:val="0"/>
          <w:caps w:val="0"/>
          <w:color w:val="000000"/>
          <w:spacing w:val="0"/>
          <w:sz w:val="32"/>
          <w:szCs w:val="32"/>
          <w:shd w:val="clear" w:fill="FFFFFF"/>
          <w:lang w:val="en-US" w:eastAsia="zh-CN"/>
        </w:rPr>
        <w:t>19</w:t>
      </w:r>
      <w:r>
        <w:rPr>
          <w:rFonts w:hint="eastAsia" w:ascii="方正仿宋_GBK" w:hAnsi="方正仿宋_GBK" w:eastAsia="方正仿宋_GBK" w:cs="方正仿宋_GBK"/>
          <w:sz w:val="32"/>
          <w:szCs w:val="32"/>
          <w:lang w:val="en-US" w:eastAsia="zh-CN"/>
        </w:rPr>
        <w:t>家，其中重点污染源8家，一般污染源</w:t>
      </w:r>
      <w:r>
        <w:rPr>
          <w:rFonts w:hint="eastAsia" w:ascii="Times New Roman" w:hAnsi="Times New Roman" w:eastAsia="方正仿宋_GBK" w:cs="Times New Roman"/>
          <w:i w:val="0"/>
          <w:caps w:val="0"/>
          <w:color w:val="000000"/>
          <w:spacing w:val="0"/>
          <w:sz w:val="32"/>
          <w:szCs w:val="32"/>
          <w:shd w:val="clear" w:fill="FFFFFF"/>
          <w:lang w:val="en-US" w:eastAsia="zh-CN"/>
        </w:rPr>
        <w:t>11</w:t>
      </w:r>
      <w:r>
        <w:rPr>
          <w:rFonts w:hint="eastAsia" w:ascii="方正仿宋_GBK" w:hAnsi="方正仿宋_GBK" w:eastAsia="方正仿宋_GBK" w:cs="方正仿宋_GBK"/>
          <w:sz w:val="32"/>
          <w:szCs w:val="32"/>
          <w:lang w:val="en-US" w:eastAsia="zh-CN"/>
        </w:rPr>
        <w:t>家</w:t>
      </w:r>
      <w:r>
        <w:rPr>
          <w:rFonts w:hint="eastAsia" w:ascii="方正仿宋_GBK" w:hAnsi="方正仿宋_GBK" w:eastAsia="方正仿宋_GBK" w:cs="方正仿宋_GBK"/>
          <w:b w:val="0"/>
          <w:bCs w:val="0"/>
          <w:i w:val="0"/>
          <w:iCs w:val="0"/>
          <w:caps w:val="0"/>
          <w:color w:val="000000" w:themeColor="text1"/>
          <w:spacing w:val="0"/>
          <w:kern w:val="2"/>
          <w:sz w:val="32"/>
          <w:szCs w:val="32"/>
          <w:u w:val="none"/>
          <w:shd w:val="clear" w:fill="FFFFFF"/>
          <w:vertAlign w:val="baseline"/>
          <w:lang w:val="en-US" w:eastAsia="zh-CN" w:bidi="ar-SA"/>
          <w14:textFill>
            <w14:solidFill>
              <w14:schemeClr w14:val="tx1"/>
            </w14:solidFill>
          </w14:textFill>
        </w:rPr>
        <w:t>。</w:t>
      </w:r>
      <w:r>
        <w:rPr>
          <w:rFonts w:hint="eastAsia" w:ascii="方正仿宋_GBK" w:hAnsi="方正仿宋_GBK" w:eastAsia="方正仿宋_GBK" w:cs="方正仿宋_GBK"/>
          <w:i w:val="0"/>
          <w:caps w:val="0"/>
          <w:color w:val="000000"/>
          <w:spacing w:val="0"/>
          <w:sz w:val="32"/>
          <w:szCs w:val="32"/>
          <w:shd w:val="clear" w:fill="FFFFFF"/>
          <w:lang w:val="en-US" w:eastAsia="zh-CN"/>
        </w:rPr>
        <w:t>现将具体信息公开如下：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1.2022</w:t>
      </w:r>
      <w:r>
        <w:rPr>
          <w:rFonts w:hint="eastAsia" w:ascii="方正仿宋_GBK" w:hAnsi="方正仿宋_GBK" w:eastAsia="方正仿宋_GBK" w:cs="方正仿宋_GBK"/>
          <w:i w:val="0"/>
          <w:caps w:val="0"/>
          <w:color w:val="000000"/>
          <w:spacing w:val="0"/>
          <w:sz w:val="32"/>
          <w:szCs w:val="32"/>
          <w:shd w:val="clear" w:fill="FFFFFF"/>
          <w:lang w:val="en-US" w:eastAsia="zh-CN"/>
        </w:rPr>
        <w:t>年第二季度喀什地区生态环境局疏勒县分局生态环境执法“双随机、一公开”抽查结果信息公开表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2.2022</w:t>
      </w:r>
      <w:r>
        <w:rPr>
          <w:rFonts w:hint="eastAsia" w:ascii="方正仿宋_GBK" w:hAnsi="方正仿宋_GBK" w:eastAsia="方正仿宋_GBK" w:cs="方正仿宋_GBK"/>
          <w:i w:val="0"/>
          <w:caps w:val="0"/>
          <w:color w:val="000000"/>
          <w:spacing w:val="0"/>
          <w:sz w:val="32"/>
          <w:szCs w:val="32"/>
          <w:shd w:val="clear" w:fill="FFFFFF"/>
          <w:lang w:val="en-US" w:eastAsia="zh-CN"/>
        </w:rPr>
        <w:t>年第二季度喀什地区生态环境局疏勒县分局生态环境执法“双随机、一公开”抽查执法人员信息公开表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Times New Roman" w:hAnsi="Times New Roman" w:eastAsia="方正仿宋_GBK" w:cs="Times New Roman"/>
          <w:i w:val="0"/>
          <w:caps w:val="0"/>
          <w:color w:val="000000"/>
          <w:spacing w:val="0"/>
          <w:sz w:val="32"/>
          <w:szCs w:val="32"/>
          <w:shd w:val="clear" w:fill="FFFFFF"/>
          <w:lang w:val="en-US" w:eastAsia="zh-CN"/>
        </w:rPr>
        <w:t>3.疏勒县</w:t>
      </w:r>
      <w:r>
        <w:rPr>
          <w:rFonts w:hint="eastAsia" w:ascii="方正仿宋_GBK" w:hAnsi="方正仿宋_GBK" w:eastAsia="方正仿宋_GBK" w:cs="方正仿宋_GBK"/>
          <w:i w:val="0"/>
          <w:caps w:val="0"/>
          <w:color w:val="000000"/>
          <w:spacing w:val="0"/>
          <w:sz w:val="32"/>
          <w:szCs w:val="32"/>
          <w:shd w:val="clear" w:fill="FFFFFF"/>
          <w:lang w:val="en-US" w:eastAsia="zh-CN"/>
        </w:rPr>
        <w:t>污染源随机抽查检查情况说明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outlineLvl w:val="9"/>
        <w:rPr>
          <w:rFonts w:hint="eastAsia" w:ascii="仿宋_GB2312" w:hAnsi="仿宋_GB2312" w:eastAsia="仿宋_GB2312" w:cs="仿宋_GB2312"/>
          <w:i w:val="0"/>
          <w:caps w:val="0"/>
          <w:color w:val="000000"/>
          <w:spacing w:val="0"/>
          <w:sz w:val="32"/>
          <w:szCs w:val="32"/>
          <w:shd w:val="clear" w:fill="FFFFFF"/>
          <w:lang w:val="en-US" w:eastAsia="zh-CN"/>
        </w:rPr>
      </w:pPr>
    </w:p>
    <w:p>
      <w:pPr>
        <w:rPr>
          <w:rFonts w:hint="eastAsia"/>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r>
        <w:rPr>
          <w:rFonts w:hint="eastAsia" w:ascii="方正黑体" w:hAnsi="方正黑体" w:eastAsia="方正黑体" w:cs="方正黑体"/>
          <w:i w:val="0"/>
          <w:caps w:val="0"/>
          <w:color w:val="000000"/>
          <w:spacing w:val="0"/>
          <w:sz w:val="32"/>
          <w:szCs w:val="32"/>
          <w:shd w:val="clear" w:fill="FFFFFF"/>
          <w:lang w:val="en-US" w:eastAsia="zh-CN"/>
        </w:rPr>
        <w:t xml:space="preserve">表1 </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简体" w:hAnsi="方正小标宋简体" w:eastAsia="方正小标宋简体" w:cs="方正小标宋简体"/>
          <w:b/>
          <w:bCs/>
          <w:i w:val="0"/>
          <w:color w:val="000000"/>
          <w:kern w:val="0"/>
          <w:sz w:val="36"/>
          <w:szCs w:val="36"/>
          <w:u w:val="none"/>
          <w:lang w:val="en-US" w:eastAsia="zh-CN" w:bidi="ar"/>
        </w:rPr>
      </w:pPr>
      <w:r>
        <w:rPr>
          <w:rFonts w:hint="eastAsia" w:ascii="方正小标宋_GBK" w:hAnsi="方正小标宋_GBK" w:eastAsia="方正小标宋_GBK" w:cs="方正小标宋_GBK"/>
          <w:i w:val="0"/>
          <w:caps w:val="0"/>
          <w:color w:val="000000"/>
          <w:spacing w:val="0"/>
          <w:sz w:val="32"/>
          <w:szCs w:val="32"/>
          <w:shd w:val="clear" w:fill="FFFFFF"/>
          <w:lang w:val="en-US" w:eastAsia="zh-CN"/>
        </w:rPr>
        <w:t>2022年第二季度喀什地区生态环境局疏勒县分局生态环境执法“双随机、一公开”抽查结果信息公开表</w:t>
      </w:r>
    </w:p>
    <w:tbl>
      <w:tblPr>
        <w:tblStyle w:val="4"/>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94"/>
        <w:gridCol w:w="2295"/>
        <w:gridCol w:w="1274"/>
        <w:gridCol w:w="1260"/>
        <w:gridCol w:w="73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序号</w:t>
            </w:r>
          </w:p>
        </w:tc>
        <w:tc>
          <w:tcPr>
            <w:tcW w:w="894"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检查</w:t>
            </w:r>
          </w:p>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地区</w:t>
            </w:r>
          </w:p>
        </w:tc>
        <w:tc>
          <w:tcPr>
            <w:tcW w:w="2295"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b w:val="0"/>
                <w:bCs/>
                <w:i w:val="0"/>
                <w:color w:val="000000"/>
                <w:kern w:val="0"/>
                <w:sz w:val="24"/>
                <w:szCs w:val="24"/>
                <w:u w:val="none"/>
                <w:lang w:val="en-US" w:eastAsia="zh-CN" w:bidi="ar"/>
              </w:rPr>
              <w:t>污染源名称</w:t>
            </w:r>
          </w:p>
        </w:tc>
        <w:tc>
          <w:tcPr>
            <w:tcW w:w="1274"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b w:val="0"/>
                <w:bCs/>
                <w:i w:val="0"/>
                <w:color w:val="000000"/>
                <w:kern w:val="0"/>
                <w:sz w:val="24"/>
                <w:szCs w:val="24"/>
                <w:u w:val="none"/>
                <w:lang w:val="en-US" w:eastAsia="zh-CN" w:bidi="ar"/>
              </w:rPr>
              <w:t>污染源类型</w:t>
            </w:r>
          </w:p>
        </w:tc>
        <w:tc>
          <w:tcPr>
            <w:tcW w:w="1260"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检查</w:t>
            </w:r>
          </w:p>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时间</w:t>
            </w:r>
          </w:p>
        </w:tc>
        <w:tc>
          <w:tcPr>
            <w:tcW w:w="735"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检查</w:t>
            </w:r>
          </w:p>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结果</w:t>
            </w:r>
          </w:p>
        </w:tc>
        <w:tc>
          <w:tcPr>
            <w:tcW w:w="1689"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情况</w:t>
            </w:r>
          </w:p>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auto"/>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1</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top"/>
          </w:tcPr>
          <w:tbl>
            <w:tblPr>
              <w:tblStyle w:val="3"/>
              <w:tblW w:w="2305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3050" w:type="dxa"/>
                  <w:tcBorders>
                    <w:top w:val="single" w:color="DDDDDD" w:sz="6" w:space="0"/>
                    <w:left w:val="single" w:color="E8E8E8" w:sz="6" w:space="0"/>
                    <w:bottom w:val="single" w:color="DDDDDD" w:sz="6" w:space="0"/>
                  </w:tcBorders>
                  <w:shd w:val="clear" w:color="auto" w:fill="FFFFFF"/>
                  <w:tcMar>
                    <w:top w:w="0" w:type="dxa"/>
                    <w:left w:w="120" w:type="dxa"/>
                    <w:bottom w:w="0" w:type="dxa"/>
                    <w:right w:w="75" w:type="dxa"/>
                  </w:tcMar>
                  <w:vAlign w:val="center"/>
                </w:tcPr>
                <w:p>
                  <w:pPr>
                    <w:keepNext w:val="0"/>
                    <w:keepLines w:val="0"/>
                    <w:widowControl/>
                    <w:suppressLineNumbers w:val="0"/>
                    <w:wordWrap w:val="0"/>
                    <w:spacing w:line="21" w:lineRule="atLeast"/>
                    <w:ind w:left="0" w:firstLine="0"/>
                    <w:jc w:val="left"/>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喀什天强建材有限公司</w:t>
                  </w: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lang w:val="en-US" w:eastAsia="zh-CN"/>
              </w:rPr>
            </w:pP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default" w:ascii="Times New Roman" w:hAnsi="Times New Roman" w:eastAsia="方正仿宋_GBK" w:cs="Times New Roman"/>
                <w:color w:val="auto"/>
                <w:lang w:val="en-US" w:eastAsia="zh-CN"/>
              </w:rPr>
              <w:t>2022-</w:t>
            </w:r>
            <w:r>
              <w:rPr>
                <w:rFonts w:hint="eastAsia"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lang w:val="en-US" w:eastAsia="zh-CN"/>
              </w:rPr>
              <w:t>22</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default"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2</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lang w:val="en-US" w:eastAsia="zh-CN"/>
              </w:rPr>
            </w:pPr>
            <w:r>
              <w:rPr>
                <w:rFonts w:ascii="微软雅黑" w:hAnsi="微软雅黑" w:eastAsia="微软雅黑" w:cs="微软雅黑"/>
                <w:i w:val="0"/>
                <w:iCs w:val="0"/>
                <w:caps w:val="0"/>
                <w:color w:val="333333"/>
                <w:spacing w:val="0"/>
                <w:sz w:val="21"/>
                <w:szCs w:val="21"/>
                <w:shd w:val="clear" w:fill="FFFFFF"/>
              </w:rPr>
              <w:t>喀什巨盟化工有限公司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2022-</w:t>
            </w:r>
            <w:r>
              <w:rPr>
                <w:rFonts w:hint="eastAsia"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lang w:val="en-US" w:eastAsia="zh-CN"/>
              </w:rPr>
              <w:t>-</w:t>
            </w:r>
            <w:r>
              <w:rPr>
                <w:rFonts w:hint="eastAsia" w:ascii="Times New Roman" w:hAnsi="Times New Roman" w:eastAsia="方正仿宋_GBK" w:cs="Times New Roman"/>
                <w:color w:val="auto"/>
                <w:lang w:val="en-US" w:eastAsia="zh-CN"/>
              </w:rPr>
              <w:t>22</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停产停工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000000"/>
                <w:kern w:val="0"/>
                <w:sz w:val="24"/>
                <w:szCs w:val="24"/>
                <w:u w:val="none"/>
                <w:lang w:val="en-US" w:eastAsia="zh-CN" w:bidi="ar"/>
              </w:rPr>
              <w:t>3</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疏勒县新森水泥有限责任公司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2022-4-22</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停产停工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000000"/>
                <w:kern w:val="0"/>
                <w:sz w:val="24"/>
                <w:szCs w:val="24"/>
                <w:u w:val="none"/>
                <w:lang w:val="en-US" w:eastAsia="zh-CN" w:bidi="ar"/>
              </w:rPr>
              <w:t>4</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top"/>
          </w:tcPr>
          <w:tbl>
            <w:tblPr>
              <w:tblStyle w:val="3"/>
              <w:tblW w:w="2305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3050" w:type="dxa"/>
                  <w:tcBorders>
                    <w:top w:val="single" w:color="DDDDDD" w:sz="6" w:space="0"/>
                    <w:left w:val="single" w:color="E8E8E8" w:sz="6" w:space="0"/>
                    <w:bottom w:val="single" w:color="DDDDDD" w:sz="6" w:space="0"/>
                  </w:tcBorders>
                  <w:shd w:val="clear" w:color="auto" w:fill="FFFFFF"/>
                  <w:tcMar>
                    <w:top w:w="0" w:type="dxa"/>
                    <w:left w:w="120" w:type="dxa"/>
                    <w:bottom w:w="0" w:type="dxa"/>
                    <w:right w:w="75" w:type="dxa"/>
                  </w:tcMar>
                  <w:vAlign w:val="center"/>
                </w:tcPr>
                <w:p>
                  <w:pPr>
                    <w:keepNext w:val="0"/>
                    <w:keepLines w:val="0"/>
                    <w:widowControl/>
                    <w:suppressLineNumbers w:val="0"/>
                    <w:wordWrap w:val="0"/>
                    <w:spacing w:line="21" w:lineRule="atLeast"/>
                    <w:ind w:left="0" w:firstLine="0"/>
                    <w:jc w:val="left"/>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疏勒山水水泥有限公司</w:t>
                  </w:r>
                </w:p>
              </w:tc>
            </w:tr>
          </w:tbl>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2022-4-22</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季节性停产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000000"/>
                <w:kern w:val="0"/>
                <w:sz w:val="24"/>
                <w:szCs w:val="24"/>
                <w:u w:val="none"/>
                <w:lang w:val="en-US" w:eastAsia="zh-CN" w:bidi="ar"/>
              </w:rPr>
              <w:t>5</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ascii="微软雅黑" w:hAnsi="微软雅黑" w:eastAsia="微软雅黑" w:cs="微软雅黑"/>
                <w:i w:val="0"/>
                <w:iCs w:val="0"/>
                <w:caps w:val="0"/>
                <w:color w:val="333333"/>
                <w:spacing w:val="0"/>
                <w:sz w:val="21"/>
                <w:szCs w:val="21"/>
                <w:shd w:val="clear" w:fill="FFFFFF"/>
              </w:rPr>
              <w:t>新疆洲源肥业有限公司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2022-4-29</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000000"/>
                <w:kern w:val="0"/>
                <w:sz w:val="24"/>
                <w:szCs w:val="24"/>
                <w:u w:val="none"/>
                <w:lang w:val="en-US" w:eastAsia="zh-CN" w:bidi="ar"/>
              </w:rPr>
              <w:t>6</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ascii="微软雅黑" w:hAnsi="微软雅黑" w:eastAsia="微软雅黑" w:cs="微软雅黑"/>
                <w:i w:val="0"/>
                <w:iCs w:val="0"/>
                <w:caps w:val="0"/>
                <w:color w:val="333333"/>
                <w:spacing w:val="0"/>
                <w:sz w:val="21"/>
                <w:szCs w:val="21"/>
                <w:shd w:val="clear" w:fill="FFFFFF"/>
              </w:rPr>
              <w:t>疏勒县欣欣环保苯板果箱制品有限公司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2022-4-29</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8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000000"/>
                <w:kern w:val="0"/>
                <w:sz w:val="24"/>
                <w:szCs w:val="24"/>
                <w:u w:val="none"/>
                <w:lang w:val="en-US" w:eastAsia="zh-CN" w:bidi="ar"/>
              </w:rPr>
              <w:t>7</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color w:val="auto"/>
                <w:lang w:val="en-US" w:eastAsia="zh-CN"/>
              </w:rPr>
            </w:pPr>
            <w:r>
              <w:rPr>
                <w:rFonts w:ascii="微软雅黑" w:hAnsi="微软雅黑" w:eastAsia="微软雅黑" w:cs="微软雅黑"/>
                <w:i w:val="0"/>
                <w:iCs w:val="0"/>
                <w:caps w:val="0"/>
                <w:color w:val="333333"/>
                <w:spacing w:val="0"/>
                <w:sz w:val="21"/>
                <w:szCs w:val="21"/>
                <w:shd w:val="clear" w:fill="FFFFFF"/>
              </w:rPr>
              <w:t>疏勒县三合伟浩工贸有限公司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2022-5-14</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eastAsia" w:ascii="方正仿宋_GBK" w:hAnsi="方正仿宋_GBK" w:eastAsia="方正仿宋_GBK" w:cs="方正仿宋_GBK"/>
                <w:b w:val="0"/>
                <w:bCs/>
                <w:i w:val="0"/>
                <w:color w:val="auto"/>
                <w:kern w:val="2"/>
                <w:sz w:val="24"/>
                <w:szCs w:val="24"/>
                <w:u w:val="none"/>
                <w:lang w:val="en-US" w:eastAsia="zh-CN" w:bidi="ar-SA"/>
              </w:rPr>
            </w:pPr>
            <w:r>
              <w:rPr>
                <w:rFonts w:hint="eastAsia" w:ascii="方正仿宋_GBK" w:hAnsi="方正仿宋_GBK" w:eastAsia="方正仿宋_GBK" w:cs="方正仿宋_GBK"/>
                <w:b w:val="0"/>
                <w:bCs/>
                <w:i w:val="0"/>
                <w:color w:val="auto"/>
                <w:sz w:val="24"/>
                <w:szCs w:val="24"/>
                <w:u w:val="none"/>
                <w:lang w:val="en-US" w:eastAsia="zh-CN"/>
              </w:rPr>
              <w:t>8</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疏勒南疆齐鲁工业园区管理委员会</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2022-5-14</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正在设备调试检修，还未投入使用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eastAsia" w:ascii="方正仿宋_GBK" w:hAnsi="方正仿宋_GBK" w:eastAsia="方正仿宋_GBK" w:cs="方正仿宋_GBK"/>
                <w:b w:val="0"/>
                <w:bCs/>
                <w:i w:val="0"/>
                <w:color w:val="auto"/>
                <w:kern w:val="2"/>
                <w:sz w:val="24"/>
                <w:szCs w:val="24"/>
                <w:u w:val="none"/>
                <w:lang w:val="en-US" w:eastAsia="zh-CN" w:bidi="ar-SA"/>
              </w:rPr>
            </w:pPr>
            <w:r>
              <w:rPr>
                <w:rFonts w:hint="eastAsia" w:ascii="方正仿宋_GBK" w:hAnsi="方正仿宋_GBK" w:eastAsia="方正仿宋_GBK" w:cs="方正仿宋_GBK"/>
                <w:b w:val="0"/>
                <w:bCs/>
                <w:i w:val="0"/>
                <w:color w:val="auto"/>
                <w:sz w:val="24"/>
                <w:szCs w:val="24"/>
                <w:u w:val="none"/>
                <w:lang w:val="en-US" w:eastAsia="zh-CN"/>
              </w:rPr>
              <w:t>9</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喀什南星商贸有限公司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2022-5-31</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kern w:val="2"/>
                <w:sz w:val="24"/>
                <w:szCs w:val="24"/>
                <w:u w:val="none"/>
                <w:lang w:val="en-US" w:eastAsia="zh-CN" w:bidi="ar-SA"/>
              </w:rPr>
            </w:pPr>
            <w:r>
              <w:rPr>
                <w:rFonts w:hint="eastAsia" w:ascii="方正仿宋_GBK" w:hAnsi="方正仿宋_GBK" w:eastAsia="方正仿宋_GBK" w:cs="方正仿宋_GBK"/>
                <w:b w:val="0"/>
                <w:bCs/>
                <w:i w:val="0"/>
                <w:color w:val="auto"/>
                <w:sz w:val="24"/>
                <w:szCs w:val="24"/>
                <w:u w:val="none"/>
                <w:lang w:val="en-US" w:eastAsia="zh-CN"/>
              </w:rPr>
              <w:t>10</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疏勒县洋大曼乡畜牧兽医站</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2022-5-31</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11</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疏勒县住房和城乡建设局（垃圾填埋场）</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2022-5-31</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b w:val="0"/>
                <w:bCs/>
                <w:i w:val="0"/>
                <w:color w:val="000000"/>
                <w:kern w:val="0"/>
                <w:sz w:val="18"/>
                <w:szCs w:val="18"/>
                <w:u w:val="none"/>
                <w:lang w:val="en-US" w:eastAsia="zh-CN" w:bidi="ar"/>
              </w:rPr>
              <w:t>加强厂区日常监督管理、做好洒水降尘、消毒、垃圾及时掩埋工作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12</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喀什意天建材有限公司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2022-5-31</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b w:val="0"/>
                <w:bCs/>
                <w:i w:val="0"/>
                <w:color w:val="000000"/>
                <w:kern w:val="0"/>
                <w:sz w:val="18"/>
                <w:szCs w:val="18"/>
                <w:u w:val="none"/>
                <w:lang w:val="en-US" w:eastAsia="zh-CN" w:bidi="ar"/>
              </w:rPr>
              <w:t>原生产项目已停业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13</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喀什巨盟化工有限公司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2022-5-31</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异常</w:t>
            </w:r>
          </w:p>
        </w:tc>
        <w:tc>
          <w:tcPr>
            <w:tcW w:w="168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18"/>
                <w:szCs w:val="18"/>
                <w:u w:val="none"/>
                <w:lang w:val="en-US" w:eastAsia="zh-CN" w:bidi="ar"/>
              </w:rPr>
              <w:t>未按时组织开展突发环境应急演练培训工作。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14</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喀什昆仑维吾尔药业股份有限公司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2022-6-15</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15</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疏勒县润龙防水建材有限公司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kern w:val="2"/>
                <w:sz w:val="21"/>
                <w:szCs w:val="24"/>
                <w:lang w:val="en-US" w:eastAsia="zh-CN" w:bidi="ar-SA"/>
              </w:rPr>
            </w:pPr>
            <w:r>
              <w:rPr>
                <w:rFonts w:hint="eastAsia" w:ascii="Times New Roman" w:hAnsi="Times New Roman" w:eastAsia="方正仿宋_GBK" w:cs="Times New Roman"/>
                <w:color w:val="auto"/>
                <w:lang w:val="en-US" w:eastAsia="zh-CN"/>
              </w:rPr>
              <w:t>2022-6-15</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16</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新疆金阳果业有限公司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kern w:val="2"/>
                <w:sz w:val="21"/>
                <w:szCs w:val="24"/>
                <w:lang w:val="en-US" w:eastAsia="zh-CN" w:bidi="ar-SA"/>
              </w:rPr>
            </w:pPr>
            <w:r>
              <w:rPr>
                <w:rFonts w:hint="eastAsia" w:ascii="Times New Roman" w:hAnsi="Times New Roman" w:eastAsia="方正仿宋_GBK" w:cs="Times New Roman"/>
                <w:color w:val="auto"/>
                <w:lang w:val="en-US" w:eastAsia="zh-CN"/>
              </w:rPr>
              <w:t>2022-6-15</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i w:val="0"/>
                <w:iCs w:val="0"/>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17</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喀什合力水泥制品有限公司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kern w:val="2"/>
                <w:sz w:val="21"/>
                <w:szCs w:val="21"/>
                <w:shd w:val="clear" w:fill="FFFFFF"/>
                <w:lang w:val="en-US" w:eastAsia="zh-CN" w:bidi="ar-SA"/>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kern w:val="2"/>
                <w:sz w:val="21"/>
                <w:szCs w:val="24"/>
                <w:lang w:val="en-US" w:eastAsia="zh-CN" w:bidi="ar-SA"/>
              </w:rPr>
            </w:pPr>
            <w:r>
              <w:rPr>
                <w:rFonts w:hint="eastAsia" w:ascii="Times New Roman" w:hAnsi="Times New Roman" w:eastAsia="方正仿宋_GBK" w:cs="Times New Roman"/>
                <w:color w:val="auto"/>
                <w:lang w:val="en-US" w:eastAsia="zh-CN"/>
              </w:rPr>
              <w:t>2022-6-15</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color w:val="auto"/>
                <w:sz w:val="18"/>
                <w:szCs w:val="18"/>
                <w:lang w:val="en-US" w:eastAsia="zh-CN"/>
              </w:rPr>
              <w:t>项目处于停产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18</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tbl>
            <w:tblPr>
              <w:tblStyle w:val="3"/>
              <w:tblW w:w="2305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3050" w:type="dxa"/>
                  <w:tcBorders>
                    <w:top w:val="single" w:color="DDDDDD" w:sz="6" w:space="0"/>
                    <w:left w:val="single" w:color="E8E8E8" w:sz="6" w:space="0"/>
                    <w:bottom w:val="single" w:color="DDDDDD" w:sz="6" w:space="0"/>
                  </w:tcBorders>
                  <w:shd w:val="clear" w:color="auto" w:fill="FFFFFF"/>
                  <w:tcMar>
                    <w:top w:w="0" w:type="dxa"/>
                    <w:left w:w="120" w:type="dxa"/>
                    <w:bottom w:w="0" w:type="dxa"/>
                    <w:right w:w="75" w:type="dxa"/>
                  </w:tcMar>
                  <w:vAlign w:val="center"/>
                </w:tcPr>
                <w:p>
                  <w:pPr>
                    <w:keepNext w:val="0"/>
                    <w:keepLines w:val="0"/>
                    <w:widowControl/>
                    <w:suppressLineNumbers w:val="0"/>
                    <w:wordWrap w:val="0"/>
                    <w:spacing w:line="21" w:lineRule="atLeast"/>
                    <w:ind w:left="0" w:firstLine="0"/>
                    <w:jc w:val="left"/>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喀什金亿建材有限公司</w:t>
                  </w:r>
                </w:p>
              </w:tc>
            </w:tr>
          </w:tbl>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sz w:val="21"/>
                <w:szCs w:val="21"/>
                <w:shd w:val="clear" w:fill="FFFFFF"/>
              </w:rPr>
            </w:pP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kern w:val="2"/>
                <w:sz w:val="21"/>
                <w:szCs w:val="21"/>
                <w:shd w:val="clear" w:fill="FFFFFF"/>
                <w:lang w:val="en-US" w:eastAsia="zh-CN" w:bidi="ar-SA"/>
              </w:rPr>
            </w:pPr>
            <w:r>
              <w:rPr>
                <w:rFonts w:hint="eastAsia" w:ascii="方正仿宋_GBK" w:hAnsi="方正仿宋_GBK" w:eastAsia="方正仿宋_GBK" w:cs="方正仿宋_GBK"/>
                <w:i w:val="0"/>
                <w:caps w:val="0"/>
                <w:color w:val="000000"/>
                <w:spacing w:val="0"/>
                <w:sz w:val="21"/>
                <w:szCs w:val="21"/>
                <w:shd w:val="clear" w:fill="FFFFFF"/>
                <w:lang w:val="en-US" w:eastAsia="zh-CN"/>
              </w:rPr>
              <w:t>一般污染源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kern w:val="2"/>
                <w:sz w:val="21"/>
                <w:szCs w:val="24"/>
                <w:lang w:val="en-US" w:eastAsia="zh-CN" w:bidi="ar-SA"/>
              </w:rPr>
            </w:pPr>
            <w:r>
              <w:rPr>
                <w:rFonts w:hint="eastAsia" w:ascii="Times New Roman" w:hAnsi="Times New Roman" w:eastAsia="方正仿宋_GBK" w:cs="Times New Roman"/>
                <w:color w:val="auto"/>
                <w:lang w:val="en-US" w:eastAsia="zh-CN"/>
              </w:rPr>
              <w:t>2022-6-17</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both"/>
              <w:textAlignment w:val="center"/>
              <w:rPr>
                <w:rFonts w:hint="default"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82" w:type="dxa"/>
            <w:shd w:val="clear" w:color="auto" w:fill="auto"/>
            <w:vAlign w:val="center"/>
          </w:tcPr>
          <w:p>
            <w:pPr>
              <w:jc w:val="center"/>
              <w:rPr>
                <w:rFonts w:hint="default" w:ascii="方正仿宋_GBK" w:hAnsi="方正仿宋_GBK" w:eastAsia="方正仿宋_GBK" w:cs="方正仿宋_GBK"/>
                <w:b w:val="0"/>
                <w:bCs/>
                <w:i w:val="0"/>
                <w:color w:val="auto"/>
                <w:sz w:val="24"/>
                <w:szCs w:val="24"/>
                <w:u w:val="none"/>
                <w:lang w:val="en-US" w:eastAsia="zh-CN"/>
              </w:rPr>
            </w:pPr>
            <w:r>
              <w:rPr>
                <w:rFonts w:hint="eastAsia" w:ascii="方正仿宋_GBK" w:hAnsi="方正仿宋_GBK" w:eastAsia="方正仿宋_GBK" w:cs="方正仿宋_GBK"/>
                <w:b w:val="0"/>
                <w:bCs/>
                <w:i w:val="0"/>
                <w:color w:val="auto"/>
                <w:sz w:val="24"/>
                <w:szCs w:val="24"/>
                <w:u w:val="none"/>
                <w:lang w:val="en-US" w:eastAsia="zh-CN"/>
              </w:rPr>
              <w:t>19</w:t>
            </w:r>
          </w:p>
        </w:tc>
        <w:tc>
          <w:tcPr>
            <w:tcW w:w="89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4"/>
                <w:lang w:val="en-US" w:eastAsia="zh-CN" w:bidi="ar-SA"/>
              </w:rPr>
            </w:pPr>
            <w:r>
              <w:rPr>
                <w:rFonts w:hint="eastAsia" w:ascii="方正仿宋_GBK" w:hAnsi="方正仿宋_GBK" w:eastAsia="方正仿宋_GBK" w:cs="方正仿宋_GBK"/>
                <w:color w:val="auto"/>
                <w:lang w:val="en-US" w:eastAsia="zh-CN"/>
              </w:rPr>
              <w:t>疏勒县</w:t>
            </w:r>
          </w:p>
        </w:tc>
        <w:tc>
          <w:tcPr>
            <w:tcW w:w="2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疏勒县供排水公司</w:t>
            </w:r>
          </w:p>
        </w:tc>
        <w:tc>
          <w:tcPr>
            <w:tcW w:w="12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重点污染源</w:t>
            </w:r>
          </w:p>
        </w:tc>
        <w:tc>
          <w:tcPr>
            <w:tcW w:w="1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4"/>
                <w:lang w:val="en-US" w:eastAsia="zh-CN" w:bidi="ar-SA"/>
              </w:rPr>
            </w:pPr>
            <w:r>
              <w:rPr>
                <w:rFonts w:hint="eastAsia" w:ascii="Times New Roman" w:hAnsi="Times New Roman" w:eastAsia="方正仿宋_GBK" w:cs="Times New Roman"/>
                <w:color w:val="auto"/>
                <w:lang w:val="en-US" w:eastAsia="zh-CN"/>
              </w:rPr>
              <w:t>2022-6-24</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lang w:val="en-US" w:eastAsia="zh-CN"/>
              </w:rPr>
              <w:t>正常</w:t>
            </w:r>
          </w:p>
        </w:tc>
        <w:tc>
          <w:tcPr>
            <w:tcW w:w="168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0" w:firstLineChars="0"/>
        <w:jc w:val="left"/>
        <w:textAlignment w:val="auto"/>
        <w:outlineLvl w:val="9"/>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备注：1.企业类型：重点污染源、一般污染源、特殊监管对象</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630" w:firstLineChars="300"/>
        <w:jc w:val="left"/>
        <w:textAlignment w:val="auto"/>
        <w:outlineLvl w:val="9"/>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2.检查结果：正常、异常</w:t>
      </w:r>
    </w:p>
    <w:p>
      <w:pPr>
        <w:bidi w:val="0"/>
        <w:jc w:val="left"/>
        <w:rPr>
          <w:rFonts w:hint="eastAsia" w:ascii="仿宋_GB2312" w:hAnsi="仿宋_GB2312" w:eastAsia="仿宋_GB2312" w:cs="仿宋_GB2312"/>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 xml:space="preserve">      3.情况说明：对存在异常结果的进行具体说明</w:t>
      </w:r>
    </w:p>
    <w:p>
      <w:pPr>
        <w:rPr>
          <w:rFonts w:hint="eastAsia" w:ascii="仿宋_GB2312" w:hAnsi="仿宋_GB2312" w:eastAsia="仿宋_GB2312" w:cs="仿宋_GB2312"/>
          <w:i w:val="0"/>
          <w:color w:val="000000"/>
          <w:kern w:val="0"/>
          <w:sz w:val="21"/>
          <w:szCs w:val="21"/>
          <w:u w:val="none"/>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r>
        <w:rPr>
          <w:rFonts w:hint="eastAsia" w:ascii="方正黑体" w:hAnsi="方正黑体" w:eastAsia="方正黑体" w:cs="方正黑体"/>
          <w:i w:val="0"/>
          <w:caps w:val="0"/>
          <w:color w:val="000000"/>
          <w:spacing w:val="0"/>
          <w:sz w:val="32"/>
          <w:szCs w:val="32"/>
          <w:shd w:val="clear" w:fill="FFFFFF"/>
          <w:lang w:val="en-US" w:eastAsia="zh-CN"/>
        </w:rPr>
        <w:t>表2</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_GBK" w:hAnsi="方正小标宋_GBK" w:eastAsia="方正小标宋_GBK" w:cs="方正小标宋_GBK"/>
          <w:b/>
          <w:bCs/>
          <w:i w:val="0"/>
          <w:color w:val="000000"/>
          <w:kern w:val="0"/>
          <w:sz w:val="36"/>
          <w:szCs w:val="36"/>
          <w:u w:val="none"/>
          <w:lang w:val="en-US" w:eastAsia="zh-CN" w:bidi="ar"/>
        </w:rPr>
      </w:pPr>
      <w:r>
        <w:rPr>
          <w:rFonts w:hint="eastAsia" w:ascii="方正小标宋_GBK" w:hAnsi="方正小标宋_GBK" w:eastAsia="方正小标宋_GBK" w:cs="方正小标宋_GBK"/>
          <w:i w:val="0"/>
          <w:caps w:val="0"/>
          <w:color w:val="000000"/>
          <w:spacing w:val="0"/>
          <w:sz w:val="32"/>
          <w:szCs w:val="32"/>
          <w:shd w:val="clear" w:fill="FFFFFF"/>
          <w:lang w:val="en-US" w:eastAsia="zh-CN"/>
        </w:rPr>
        <w:t xml:space="preserve"> 2022年第二季度喀什地区生态环境局疏勒县分局生态环境执法“双随机、一公开”抽查执法人员信息公开表</w:t>
      </w:r>
    </w:p>
    <w:tbl>
      <w:tblPr>
        <w:tblStyle w:val="4"/>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45"/>
        <w:gridCol w:w="1743"/>
        <w:gridCol w:w="1692"/>
        <w:gridCol w:w="1126"/>
        <w:gridCol w:w="111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83"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序号</w:t>
            </w:r>
          </w:p>
        </w:tc>
        <w:tc>
          <w:tcPr>
            <w:tcW w:w="1245"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姓名</w:t>
            </w:r>
          </w:p>
        </w:tc>
        <w:tc>
          <w:tcPr>
            <w:tcW w:w="1743"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b w:val="0"/>
                <w:bCs/>
                <w:i w:val="0"/>
                <w:color w:val="000000"/>
                <w:kern w:val="0"/>
                <w:sz w:val="24"/>
                <w:szCs w:val="24"/>
                <w:u w:val="none"/>
                <w:lang w:val="en-US" w:eastAsia="zh-CN" w:bidi="ar"/>
              </w:rPr>
              <w:t>单位</w:t>
            </w:r>
          </w:p>
        </w:tc>
        <w:tc>
          <w:tcPr>
            <w:tcW w:w="1692"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b w:val="0"/>
                <w:bCs/>
                <w:i w:val="0"/>
                <w:color w:val="000000"/>
                <w:kern w:val="0"/>
                <w:sz w:val="24"/>
                <w:szCs w:val="24"/>
                <w:u w:val="none"/>
                <w:lang w:val="en-US" w:eastAsia="zh-CN" w:bidi="ar"/>
              </w:rPr>
              <w:t>科室</w:t>
            </w:r>
          </w:p>
        </w:tc>
        <w:tc>
          <w:tcPr>
            <w:tcW w:w="1126"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职务</w:t>
            </w:r>
          </w:p>
        </w:tc>
        <w:tc>
          <w:tcPr>
            <w:tcW w:w="1118"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执法证号</w:t>
            </w:r>
          </w:p>
        </w:tc>
        <w:tc>
          <w:tcPr>
            <w:tcW w:w="1766" w:type="dxa"/>
            <w:shd w:val="clear" w:color="auto" w:fill="auto"/>
            <w:vAlign w:val="center"/>
          </w:tcPr>
          <w:p>
            <w:pPr>
              <w:keepNext w:val="0"/>
              <w:keepLines w:val="0"/>
              <w:widowControl/>
              <w:suppressLineNumbers w:val="0"/>
              <w:spacing w:beforeLines="0" w:afterLines="0" w:line="300" w:lineRule="exact"/>
              <w:jc w:val="center"/>
              <w:textAlignment w:val="center"/>
              <w:rPr>
                <w:rFonts w:hint="eastAsia" w:ascii="方正仿宋_GBK" w:hAnsi="方正仿宋_GBK" w:eastAsia="方正仿宋_GBK" w:cs="方正仿宋_GBK"/>
                <w:i w:val="0"/>
                <w:color w:val="000000"/>
                <w:kern w:val="0"/>
                <w:sz w:val="24"/>
                <w:szCs w:val="24"/>
                <w:u w:val="none"/>
                <w:vertAlign w:val="baseli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抽查时间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83" w:type="dxa"/>
            <w:shd w:val="clear" w:color="auto" w:fill="auto"/>
            <w:vAlign w:val="center"/>
          </w:tcPr>
          <w:p>
            <w:pPr>
              <w:jc w:val="center"/>
              <w:rPr>
                <w:rFonts w:hint="eastAsia" w:ascii="方正仿宋_GBK" w:hAnsi="方正仿宋_GBK" w:eastAsia="方正仿宋_GBK" w:cs="方正仿宋_GBK"/>
                <w:b w:val="0"/>
                <w:bCs/>
                <w:i w:val="0"/>
                <w:color w:val="000000"/>
                <w:sz w:val="21"/>
                <w:szCs w:val="21"/>
                <w:u w:val="none"/>
                <w:lang w:val="en-US" w:eastAsia="zh-CN"/>
              </w:rPr>
            </w:pPr>
            <w:r>
              <w:rPr>
                <w:rFonts w:hint="eastAsia" w:ascii="方正仿宋_GBK" w:hAnsi="方正仿宋_GBK" w:eastAsia="方正仿宋_GBK" w:cs="方正仿宋_GBK"/>
                <w:b w:val="0"/>
                <w:bCs/>
                <w:i w:val="0"/>
                <w:color w:val="000000"/>
                <w:sz w:val="21"/>
                <w:szCs w:val="21"/>
                <w:u w:val="none"/>
                <w:lang w:val="en-US" w:eastAsia="zh-CN"/>
              </w:rPr>
              <w:t>1</w:t>
            </w:r>
          </w:p>
        </w:tc>
        <w:tc>
          <w:tcPr>
            <w:tcW w:w="124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刘圣斌</w:t>
            </w:r>
          </w:p>
        </w:tc>
        <w:tc>
          <w:tcPr>
            <w:tcW w:w="174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喀什地区生态环境局疏勒县分局</w:t>
            </w:r>
          </w:p>
        </w:tc>
        <w:tc>
          <w:tcPr>
            <w:tcW w:w="169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综合行政</w:t>
            </w: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i w:val="0"/>
                <w:caps w:val="0"/>
                <w:color w:val="000000"/>
                <w:spacing w:val="0"/>
                <w:sz w:val="21"/>
                <w:szCs w:val="21"/>
                <w:shd w:val="clear" w:fill="FFFFFF"/>
                <w:lang w:val="en-US" w:eastAsia="zh-CN"/>
              </w:rPr>
              <w:t>执法大队</w:t>
            </w:r>
          </w:p>
        </w:tc>
        <w:tc>
          <w:tcPr>
            <w:tcW w:w="1126"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大队长</w:t>
            </w:r>
          </w:p>
        </w:tc>
        <w:tc>
          <w:tcPr>
            <w:tcW w:w="11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Q030009</w:t>
            </w:r>
          </w:p>
        </w:tc>
        <w:tc>
          <w:tcPr>
            <w:tcW w:w="1766"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vertAlign w:val="baseline"/>
                <w:lang w:val="en-US" w:eastAsia="zh-CN" w:bidi="ar"/>
              </w:rPr>
            </w:pPr>
            <w:r>
              <w:rPr>
                <w:rFonts w:hint="eastAsia" w:ascii="方正仿宋_GBK" w:hAnsi="方正仿宋_GBK" w:eastAsia="方正仿宋_GBK" w:cs="方正仿宋_GBK"/>
                <w:i w:val="0"/>
                <w:color w:val="000000"/>
                <w:kern w:val="0"/>
                <w:sz w:val="21"/>
                <w:szCs w:val="21"/>
                <w:u w:val="none"/>
                <w:vertAlign w:val="baseline"/>
                <w:lang w:val="en-US" w:eastAsia="zh-CN" w:bidi="ar"/>
              </w:rPr>
              <w:t>2022年4月-6月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583" w:type="dxa"/>
            <w:shd w:val="clear" w:color="auto" w:fill="auto"/>
            <w:vAlign w:val="center"/>
          </w:tcPr>
          <w:p>
            <w:pPr>
              <w:jc w:val="center"/>
              <w:rPr>
                <w:rFonts w:hint="eastAsia" w:ascii="方正仿宋_GBK" w:hAnsi="方正仿宋_GBK" w:eastAsia="方正仿宋_GBK" w:cs="方正仿宋_GBK"/>
                <w:b w:val="0"/>
                <w:bCs/>
                <w:i w:val="0"/>
                <w:color w:val="000000"/>
                <w:sz w:val="21"/>
                <w:szCs w:val="21"/>
                <w:u w:val="none"/>
                <w:lang w:val="en-US" w:eastAsia="zh-CN"/>
              </w:rPr>
            </w:pPr>
            <w:r>
              <w:rPr>
                <w:rFonts w:hint="eastAsia" w:ascii="方正仿宋_GBK" w:hAnsi="方正仿宋_GBK" w:eastAsia="方正仿宋_GBK" w:cs="方正仿宋_GBK"/>
                <w:b w:val="0"/>
                <w:bCs/>
                <w:i w:val="0"/>
                <w:color w:val="000000"/>
                <w:sz w:val="21"/>
                <w:szCs w:val="21"/>
                <w:u w:val="none"/>
                <w:lang w:val="en-US" w:eastAsia="zh-CN"/>
              </w:rPr>
              <w:t>2</w:t>
            </w:r>
          </w:p>
        </w:tc>
        <w:tc>
          <w:tcPr>
            <w:tcW w:w="124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郑刚</w:t>
            </w:r>
          </w:p>
        </w:tc>
        <w:tc>
          <w:tcPr>
            <w:tcW w:w="174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喀什地区生态环境局疏勒县分局</w:t>
            </w:r>
          </w:p>
        </w:tc>
        <w:tc>
          <w:tcPr>
            <w:tcW w:w="1692"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000000"/>
                <w:spacing w:val="0"/>
                <w:sz w:val="21"/>
                <w:szCs w:val="21"/>
                <w:shd w:val="clear" w:fill="FFFFFF"/>
                <w:lang w:val="en-US" w:eastAsia="zh-CN"/>
              </w:rPr>
            </w:pPr>
            <w:r>
              <w:rPr>
                <w:rFonts w:hint="eastAsia" w:ascii="方正仿宋_GBK" w:hAnsi="方正仿宋_GBK" w:eastAsia="方正仿宋_GBK" w:cs="方正仿宋_GBK"/>
                <w:i w:val="0"/>
                <w:caps w:val="0"/>
                <w:color w:val="000000"/>
                <w:spacing w:val="0"/>
                <w:sz w:val="21"/>
                <w:szCs w:val="21"/>
                <w:shd w:val="clear" w:fill="FFFFFF"/>
                <w:lang w:val="en-US" w:eastAsia="zh-CN"/>
              </w:rPr>
              <w:t>综合行政</w:t>
            </w:r>
          </w:p>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aps w:val="0"/>
                <w:color w:val="000000"/>
                <w:spacing w:val="0"/>
                <w:sz w:val="21"/>
                <w:szCs w:val="21"/>
                <w:shd w:val="clear" w:fill="FFFFFF"/>
                <w:lang w:val="en-US" w:eastAsia="zh-CN"/>
              </w:rPr>
              <w:t>执法大队</w:t>
            </w:r>
          </w:p>
        </w:tc>
        <w:tc>
          <w:tcPr>
            <w:tcW w:w="1126" w:type="dxa"/>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三级主任科员</w:t>
            </w:r>
          </w:p>
        </w:tc>
        <w:tc>
          <w:tcPr>
            <w:tcW w:w="111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val="en-US" w:eastAsia="zh-CN"/>
              </w:rPr>
              <w:t>Q030005</w:t>
            </w:r>
          </w:p>
        </w:tc>
        <w:tc>
          <w:tcPr>
            <w:tcW w:w="1766"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vertAlign w:val="baseline"/>
                <w:lang w:val="en-US" w:eastAsia="zh-CN" w:bidi="ar"/>
              </w:rPr>
              <w:t>2022年4月-6月</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aps w:val="0"/>
          <w:color w:val="000000"/>
          <w:spacing w:val="0"/>
          <w:sz w:val="32"/>
          <w:szCs w:val="32"/>
          <w:shd w:val="clear" w:fill="FFFFFF"/>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0" w:firstLineChars="0"/>
        <w:jc w:val="both"/>
        <w:textAlignment w:val="auto"/>
        <w:outlineLvl w:val="9"/>
        <w:rPr>
          <w:rFonts w:hint="eastAsia" w:ascii="方正黑体" w:hAnsi="方正黑体" w:eastAsia="方正黑体" w:cs="方正黑体"/>
          <w:i w:val="0"/>
          <w:color w:val="000000"/>
          <w:kern w:val="0"/>
          <w:sz w:val="21"/>
          <w:szCs w:val="21"/>
          <w:u w:val="none"/>
          <w:lang w:val="en-US" w:eastAsia="zh-CN" w:bidi="ar"/>
        </w:rPr>
      </w:pPr>
      <w:bookmarkStart w:id="0" w:name="_GoBack"/>
      <w:bookmarkEnd w:id="0"/>
      <w:r>
        <w:rPr>
          <w:rFonts w:hint="eastAsia" w:ascii="方正黑体" w:hAnsi="方正黑体" w:eastAsia="方正黑体" w:cs="方正黑体"/>
          <w:i w:val="0"/>
          <w:caps w:val="0"/>
          <w:color w:val="000000"/>
          <w:spacing w:val="0"/>
          <w:sz w:val="32"/>
          <w:szCs w:val="32"/>
          <w:shd w:val="clear" w:fill="FFFFFF"/>
          <w:lang w:val="en-US" w:eastAsia="zh-CN"/>
        </w:rPr>
        <w:t>表3</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方正小标宋_GBK" w:hAnsi="方正小标宋_GBK" w:eastAsia="方正小标宋_GBK" w:cs="方正小标宋_GBK"/>
          <w:i w:val="0"/>
          <w:color w:val="000000"/>
          <w:kern w:val="0"/>
          <w:sz w:val="32"/>
          <w:szCs w:val="32"/>
          <w:u w:val="none"/>
          <w:lang w:val="en-US" w:eastAsia="zh-CN" w:bidi="ar"/>
        </w:rPr>
        <w:t>疏勒县污染源随机抽查检查情况说明</w:t>
      </w:r>
    </w:p>
    <w:tbl>
      <w:tblPr>
        <w:tblStyle w:val="4"/>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820"/>
        <w:gridCol w:w="288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88" w:type="dxa"/>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820"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企业名称</w:t>
            </w:r>
          </w:p>
        </w:tc>
        <w:tc>
          <w:tcPr>
            <w:tcW w:w="2880"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存在问题</w:t>
            </w:r>
          </w:p>
        </w:tc>
        <w:tc>
          <w:tcPr>
            <w:tcW w:w="2400" w:type="dxa"/>
            <w:vAlign w:val="center"/>
          </w:tcPr>
          <w:p>
            <w:p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w:t>
            </w:r>
          </w:p>
        </w:tc>
        <w:tc>
          <w:tcPr>
            <w:tcW w:w="2820" w:type="dxa"/>
            <w:vAlign w:val="top"/>
          </w:tcPr>
          <w:tbl>
            <w:tblPr>
              <w:tblStyle w:val="3"/>
              <w:tblW w:w="2305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3050" w:type="dxa"/>
                  <w:tcBorders>
                    <w:top w:val="single" w:color="DDDDDD" w:sz="6" w:space="0"/>
                    <w:left w:val="single" w:color="E8E8E8" w:sz="6" w:space="0"/>
                    <w:bottom w:val="single" w:color="DDDDDD" w:sz="6" w:space="0"/>
                  </w:tcBorders>
                  <w:shd w:val="clear" w:color="auto" w:fill="FFFFFF"/>
                  <w:tcMar>
                    <w:top w:w="0" w:type="dxa"/>
                    <w:left w:w="120" w:type="dxa"/>
                    <w:bottom w:w="0" w:type="dxa"/>
                    <w:right w:w="75" w:type="dxa"/>
                  </w:tcMar>
                  <w:vAlign w:val="center"/>
                </w:tcPr>
                <w:p>
                  <w:pPr>
                    <w:keepNext w:val="0"/>
                    <w:keepLines w:val="0"/>
                    <w:widowControl/>
                    <w:suppressLineNumbers w:val="0"/>
                    <w:wordWrap w:val="0"/>
                    <w:spacing w:line="21" w:lineRule="atLeast"/>
                    <w:ind w:left="0" w:firstLine="0"/>
                    <w:jc w:val="left"/>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喀什天强建材有限公司</w:t>
                  </w: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21"/>
                <w:szCs w:val="24"/>
                <w:lang w:val="en-US" w:eastAsia="zh-CN" w:bidi="ar-SA"/>
              </w:rPr>
            </w:pP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2</w:t>
            </w:r>
          </w:p>
        </w:tc>
        <w:tc>
          <w:tcPr>
            <w:tcW w:w="282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喀什巨盟化工有限公司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停产停工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3</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lang w:val="en-US" w:eastAsia="zh-CN"/>
              </w:rPr>
              <w:t>疏勒县新森水泥有限责任公司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停产停工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4</w:t>
            </w:r>
          </w:p>
        </w:tc>
        <w:tc>
          <w:tcPr>
            <w:tcW w:w="2820" w:type="dxa"/>
            <w:vAlign w:val="top"/>
          </w:tcPr>
          <w:tbl>
            <w:tblPr>
              <w:tblStyle w:val="3"/>
              <w:tblW w:w="2305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3050" w:type="dxa"/>
                  <w:tcBorders>
                    <w:top w:val="single" w:color="DDDDDD" w:sz="6" w:space="0"/>
                    <w:left w:val="single" w:color="E8E8E8" w:sz="6" w:space="0"/>
                    <w:bottom w:val="single" w:color="DDDDDD" w:sz="6" w:space="0"/>
                  </w:tcBorders>
                  <w:shd w:val="clear" w:color="auto" w:fill="FFFFFF"/>
                  <w:tcMar>
                    <w:top w:w="0" w:type="dxa"/>
                    <w:left w:w="120" w:type="dxa"/>
                    <w:bottom w:w="0" w:type="dxa"/>
                    <w:right w:w="75" w:type="dxa"/>
                  </w:tcMar>
                  <w:vAlign w:val="center"/>
                </w:tcPr>
                <w:p>
                  <w:pPr>
                    <w:keepNext w:val="0"/>
                    <w:keepLines w:val="0"/>
                    <w:widowControl/>
                    <w:suppressLineNumbers w:val="0"/>
                    <w:wordWrap w:val="0"/>
                    <w:spacing w:line="21" w:lineRule="atLeast"/>
                    <w:ind w:left="0" w:firstLine="0"/>
                    <w:jc w:val="left"/>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疏勒山水水泥有限公司</w:t>
                  </w:r>
                </w:p>
              </w:tc>
            </w:tr>
          </w:tbl>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季节性停产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5</w:t>
            </w:r>
          </w:p>
        </w:tc>
        <w:tc>
          <w:tcPr>
            <w:tcW w:w="282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新疆洲源肥业有限公司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6</w:t>
            </w:r>
          </w:p>
        </w:tc>
        <w:tc>
          <w:tcPr>
            <w:tcW w:w="282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疏勒县欣欣环保苯板果箱制品有限公司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7</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疏勒县三合伟浩工贸有限公司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8</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疏勒南疆齐鲁工业园区管理委员会</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正在设备调试检修，还未投入使用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9</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喀什南星商贸有限公司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auto"/>
                <w:lang w:val="en-US" w:eastAsia="zh-CN"/>
              </w:rPr>
              <w:t>无</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10</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auto"/>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疏勒县洋大曼乡畜牧兽医站</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11</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疏勒县住房和城乡建设局（垃圾填埋场）</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val="0"/>
                <w:bCs/>
                <w:i w:val="0"/>
                <w:color w:val="000000"/>
                <w:kern w:val="0"/>
                <w:sz w:val="18"/>
                <w:szCs w:val="18"/>
                <w:u w:val="none"/>
                <w:lang w:val="en-US" w:eastAsia="zh-CN" w:bidi="ar"/>
              </w:rPr>
              <w:t>加强厂区日常监督管理、做好洒水降尘、消毒、垃圾及时掩埋工作</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b w:val="0"/>
                <w:bCs/>
                <w:i w:val="0"/>
                <w:color w:val="000000"/>
                <w:kern w:val="0"/>
                <w:sz w:val="18"/>
                <w:szCs w:val="18"/>
                <w:u w:val="none"/>
                <w:lang w:val="en-US" w:eastAsia="zh-CN" w:bidi="ar"/>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12</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喀什意天建材有限公司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b w:val="0"/>
                <w:bCs/>
                <w:i w:val="0"/>
                <w:color w:val="000000"/>
                <w:kern w:val="0"/>
                <w:sz w:val="18"/>
                <w:szCs w:val="18"/>
                <w:u w:val="none"/>
                <w:lang w:val="en-US" w:eastAsia="zh-CN" w:bidi="ar"/>
              </w:rPr>
              <w:t>原生产项目已停业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13</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1"/>
                <w:szCs w:val="24"/>
                <w:lang w:val="en-US" w:eastAsia="zh-CN" w:bidi="ar-SA"/>
              </w:rPr>
            </w:pPr>
            <w:r>
              <w:rPr>
                <w:rFonts w:ascii="微软雅黑" w:hAnsi="微软雅黑" w:eastAsia="微软雅黑" w:cs="微软雅黑"/>
                <w:i w:val="0"/>
                <w:iCs w:val="0"/>
                <w:caps w:val="0"/>
                <w:color w:val="333333"/>
                <w:spacing w:val="0"/>
                <w:sz w:val="21"/>
                <w:szCs w:val="21"/>
                <w:shd w:val="clear" w:fill="FFFFFF"/>
              </w:rPr>
              <w:t>喀什巨盟化工有限公司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val="0"/>
                <w:bCs/>
                <w:i w:val="0"/>
                <w:color w:val="000000"/>
                <w:kern w:val="0"/>
                <w:sz w:val="18"/>
                <w:szCs w:val="18"/>
                <w:u w:val="none"/>
                <w:lang w:val="en-US" w:eastAsia="zh-CN" w:bidi="ar"/>
              </w:rPr>
              <w:t>未按时组织开展突发环境应急演练培训工作。</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18"/>
                <w:szCs w:val="18"/>
                <w:u w:val="none"/>
                <w:lang w:val="en-US" w:eastAsia="zh-CN" w:bidi="ar"/>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14</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kern w:val="2"/>
                <w:sz w:val="21"/>
                <w:szCs w:val="21"/>
                <w:shd w:val="clear" w:fill="FFFFFF"/>
                <w:lang w:val="en-US" w:eastAsia="zh-CN" w:bidi="ar-SA"/>
              </w:rPr>
            </w:pPr>
            <w:r>
              <w:rPr>
                <w:rFonts w:ascii="微软雅黑" w:hAnsi="微软雅黑" w:eastAsia="微软雅黑" w:cs="微软雅黑"/>
                <w:i w:val="0"/>
                <w:iCs w:val="0"/>
                <w:caps w:val="0"/>
                <w:color w:val="333333"/>
                <w:spacing w:val="0"/>
                <w:sz w:val="21"/>
                <w:szCs w:val="21"/>
                <w:shd w:val="clear" w:fill="FFFFFF"/>
              </w:rPr>
              <w:t>喀什昆仑维吾尔药业股份有限公司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15</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kern w:val="2"/>
                <w:sz w:val="21"/>
                <w:szCs w:val="21"/>
                <w:shd w:val="clear" w:fill="FFFFFF"/>
                <w:lang w:val="en-US" w:eastAsia="zh-CN" w:bidi="ar-SA"/>
              </w:rPr>
            </w:pPr>
            <w:r>
              <w:rPr>
                <w:rFonts w:ascii="微软雅黑" w:hAnsi="微软雅黑" w:eastAsia="微软雅黑" w:cs="微软雅黑"/>
                <w:i w:val="0"/>
                <w:iCs w:val="0"/>
                <w:caps w:val="0"/>
                <w:color w:val="333333"/>
                <w:spacing w:val="0"/>
                <w:sz w:val="21"/>
                <w:szCs w:val="21"/>
                <w:shd w:val="clear" w:fill="FFFFFF"/>
              </w:rPr>
              <w:t>疏勒县润龙防水建材有限公司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16</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kern w:val="2"/>
                <w:sz w:val="21"/>
                <w:szCs w:val="21"/>
                <w:shd w:val="clear" w:fill="FFFFFF"/>
                <w:lang w:val="en-US" w:eastAsia="zh-CN" w:bidi="ar-SA"/>
              </w:rPr>
            </w:pPr>
            <w:r>
              <w:rPr>
                <w:rFonts w:ascii="微软雅黑" w:hAnsi="微软雅黑" w:eastAsia="微软雅黑" w:cs="微软雅黑"/>
                <w:i w:val="0"/>
                <w:iCs w:val="0"/>
                <w:caps w:val="0"/>
                <w:color w:val="333333"/>
                <w:spacing w:val="0"/>
                <w:sz w:val="21"/>
                <w:szCs w:val="21"/>
                <w:shd w:val="clear" w:fill="FFFFFF"/>
              </w:rPr>
              <w:t>新疆金阳果业有限公司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i w:val="0"/>
                <w:iCs w:val="0"/>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17</w:t>
            </w:r>
          </w:p>
        </w:tc>
        <w:tc>
          <w:tcPr>
            <w:tcW w:w="28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kern w:val="2"/>
                <w:sz w:val="21"/>
                <w:szCs w:val="21"/>
                <w:shd w:val="clear" w:fill="FFFFFF"/>
                <w:lang w:val="en-US" w:eastAsia="zh-CN" w:bidi="ar-SA"/>
              </w:rPr>
            </w:pPr>
            <w:r>
              <w:rPr>
                <w:rFonts w:ascii="微软雅黑" w:hAnsi="微软雅黑" w:eastAsia="微软雅黑" w:cs="微软雅黑"/>
                <w:i w:val="0"/>
                <w:iCs w:val="0"/>
                <w:caps w:val="0"/>
                <w:color w:val="333333"/>
                <w:spacing w:val="0"/>
                <w:sz w:val="21"/>
                <w:szCs w:val="21"/>
                <w:shd w:val="clear" w:fill="FFFFFF"/>
              </w:rPr>
              <w:t>喀什合力水泥制品有限公司</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color w:val="auto"/>
                <w:sz w:val="18"/>
                <w:szCs w:val="18"/>
                <w:lang w:val="en-US" w:eastAsia="zh-CN"/>
              </w:rPr>
              <w:t>项目处于停产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18</w:t>
            </w:r>
          </w:p>
        </w:tc>
        <w:tc>
          <w:tcPr>
            <w:tcW w:w="2820" w:type="dxa"/>
            <w:vAlign w:val="center"/>
          </w:tcPr>
          <w:tbl>
            <w:tblPr>
              <w:tblStyle w:val="3"/>
              <w:tblW w:w="23050"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23050" w:type="dxa"/>
                  <w:tcBorders>
                    <w:top w:val="single" w:color="DDDDDD" w:sz="6" w:space="0"/>
                    <w:left w:val="single" w:color="E8E8E8" w:sz="6" w:space="0"/>
                    <w:bottom w:val="single" w:color="DDDDDD" w:sz="6" w:space="0"/>
                  </w:tcBorders>
                  <w:shd w:val="clear" w:color="auto" w:fill="FFFFFF"/>
                  <w:tcMar>
                    <w:top w:w="0" w:type="dxa"/>
                    <w:left w:w="120" w:type="dxa"/>
                    <w:bottom w:w="0" w:type="dxa"/>
                    <w:right w:w="75" w:type="dxa"/>
                  </w:tcMar>
                  <w:vAlign w:val="center"/>
                </w:tcPr>
                <w:p>
                  <w:pPr>
                    <w:keepNext w:val="0"/>
                    <w:keepLines w:val="0"/>
                    <w:widowControl/>
                    <w:suppressLineNumbers w:val="0"/>
                    <w:wordWrap w:val="0"/>
                    <w:spacing w:line="21" w:lineRule="atLeast"/>
                    <w:ind w:left="0" w:firstLine="0"/>
                    <w:jc w:val="left"/>
                    <w:textAlignment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喀什金亿建材有限公司</w:t>
                  </w:r>
                </w:p>
              </w:tc>
            </w:tr>
          </w:tbl>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kern w:val="2"/>
                <w:sz w:val="21"/>
                <w:szCs w:val="21"/>
                <w:shd w:val="clear" w:fill="FFFFFF"/>
                <w:lang w:val="en-US" w:eastAsia="zh-CN" w:bidi="ar-SA"/>
              </w:rPr>
            </w:pP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2400" w:type="dxa"/>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r>
              <w:rPr>
                <w:rFonts w:hint="eastAsia" w:ascii="方正仿宋_GBK" w:hAnsi="方正仿宋_GBK" w:eastAsia="方正仿宋_GBK" w:cs="方正仿宋_GBK"/>
                <w:color w:val="auto"/>
                <w:sz w:val="18"/>
                <w:szCs w:val="18"/>
                <w:lang w:val="en-US" w:eastAsia="zh-CN"/>
              </w:rPr>
              <w:t>项目生产设备拆除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highlight w:val="none"/>
                <w:vertAlign w:val="baseline"/>
                <w:lang w:val="en-US" w:eastAsia="zh-CN"/>
              </w:rPr>
            </w:pPr>
            <w:r>
              <w:rPr>
                <w:rFonts w:hint="eastAsia" w:ascii="方正仿宋_GBK" w:hAnsi="方正仿宋_GBK" w:eastAsia="方正仿宋_GBK" w:cs="方正仿宋_GBK"/>
                <w:sz w:val="21"/>
                <w:szCs w:val="21"/>
                <w:highlight w:val="none"/>
                <w:vertAlign w:val="baseline"/>
                <w:lang w:val="en-US" w:eastAsia="zh-CN"/>
              </w:rPr>
              <w:t>19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i w:val="0"/>
                <w:iCs w:val="0"/>
                <w:caps w:val="0"/>
                <w:color w:val="333333"/>
                <w:spacing w:val="0"/>
                <w:kern w:val="2"/>
                <w:sz w:val="21"/>
                <w:szCs w:val="21"/>
                <w:shd w:val="clear" w:fill="FFFFFF"/>
                <w:lang w:val="en-US" w:eastAsia="zh-CN" w:bidi="ar-SA"/>
              </w:rPr>
            </w:pPr>
            <w:r>
              <w:rPr>
                <w:rFonts w:ascii="微软雅黑" w:hAnsi="微软雅黑" w:eastAsia="微软雅黑" w:cs="微软雅黑"/>
                <w:i w:val="0"/>
                <w:iCs w:val="0"/>
                <w:caps w:val="0"/>
                <w:color w:val="333333"/>
                <w:spacing w:val="0"/>
                <w:sz w:val="21"/>
                <w:szCs w:val="21"/>
                <w:shd w:val="clear" w:fill="FFFFFF"/>
              </w:rPr>
              <w:t>疏勒县供排水公司</w:t>
            </w:r>
          </w:p>
        </w:tc>
        <w:tc>
          <w:tcPr>
            <w:tcW w:w="0" w:type="auto"/>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无</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000000"/>
                <w:kern w:val="0"/>
                <w:sz w:val="18"/>
                <w:szCs w:val="18"/>
                <w:u w:val="none"/>
                <w:lang w:val="en-US" w:eastAsia="zh-CN" w:bidi="ar"/>
              </w:rPr>
            </w:pPr>
          </w:p>
        </w:tc>
      </w:tr>
    </w:tbl>
    <w:p/>
    <w:sectPr>
      <w:pgSz w:w="11906" w:h="16838"/>
      <w:pgMar w:top="1984" w:right="1531" w:bottom="1701"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
    <w:altName w:val="黑体"/>
    <w:panose1 w:val="03000502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YzFmYmVlYmE3Y2FiZTRkMjg2ZTNhOWY1OGFlZTkifQ=="/>
  </w:docVars>
  <w:rsids>
    <w:rsidRoot w:val="522C12F1"/>
    <w:rsid w:val="2F460B4D"/>
    <w:rsid w:val="31F0687C"/>
    <w:rsid w:val="522C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1588</Words>
  <Characters>1811</Characters>
  <Lines>0</Lines>
  <Paragraphs>0</Paragraphs>
  <TotalTime>67</TotalTime>
  <ScaleCrop>false</ScaleCrop>
  <LinksUpToDate>false</LinksUpToDate>
  <CharactersWithSpaces>1819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2022-07-06T08:24:00Z</dcterms:created>
  <dc:creator>Administrator</dc:creator>
  <cp:lastModifiedBy>Administrator</cp:lastModifiedBy>
  <cp:lastPrinted>2022-07-06T09:08:00Z</cp:lastPrinted>
  <dcterms:modified xsi:type="dcterms:W3CDTF">2022-07-15T03:29:46Z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B91817EF3ED34A85988146E9F4DB14D5</vt:lpwstr>
  </property>
</Properties>
</file>