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5D850">
      <w:pPr>
        <w:keepNext w:val="0"/>
        <w:keepLines w:val="0"/>
        <w:pageBreakBefore w:val="0"/>
        <w:kinsoku/>
        <w:wordWrap w:val="0"/>
        <w:overflowPunct/>
        <w:topLinePunct w:val="0"/>
        <w:autoSpaceDE/>
        <w:autoSpaceDN/>
        <w:bidi w:val="0"/>
        <w:adjustRightInd w:val="0"/>
        <w:snapToGrid w:val="0"/>
        <w:spacing w:line="580" w:lineRule="exact"/>
        <w:ind w:right="0"/>
        <w:jc w:val="center"/>
        <w:textAlignment w:val="auto"/>
        <w:rPr>
          <w:rFonts w:hint="default" w:ascii="Times New Roman" w:hAnsi="Times New Roman" w:eastAsia="方正小标宋简体" w:cs="Times New Roman"/>
          <w:spacing w:val="0"/>
          <w:kern w:val="62"/>
          <w:sz w:val="44"/>
          <w:szCs w:val="44"/>
        </w:rPr>
      </w:pPr>
      <w:r>
        <w:rPr>
          <w:rFonts w:hint="default" w:ascii="Times New Roman" w:hAnsi="Times New Roman" w:eastAsia="方正小标宋简体" w:cs="Times New Roman"/>
          <w:spacing w:val="0"/>
          <w:kern w:val="62"/>
          <w:sz w:val="44"/>
          <w:szCs w:val="44"/>
          <w:lang w:val="en-US" w:eastAsia="zh-CN"/>
        </w:rPr>
        <w:t>疏勒县</w:t>
      </w:r>
      <w:r>
        <w:rPr>
          <w:rFonts w:hint="default" w:ascii="Times New Roman" w:hAnsi="Times New Roman" w:eastAsia="方正小标宋简体" w:cs="Times New Roman"/>
          <w:spacing w:val="0"/>
          <w:kern w:val="62"/>
          <w:sz w:val="44"/>
          <w:szCs w:val="44"/>
        </w:rPr>
        <w:t>市场监督管理局关于不合格</w:t>
      </w:r>
    </w:p>
    <w:p w14:paraId="43C3E360">
      <w:pPr>
        <w:keepNext w:val="0"/>
        <w:keepLines w:val="0"/>
        <w:pageBreakBefore w:val="0"/>
        <w:kinsoku/>
        <w:wordWrap w:val="0"/>
        <w:overflowPunct/>
        <w:topLinePunct w:val="0"/>
        <w:autoSpaceDE/>
        <w:autoSpaceDN/>
        <w:bidi w:val="0"/>
        <w:adjustRightInd w:val="0"/>
        <w:snapToGrid w:val="0"/>
        <w:spacing w:line="580" w:lineRule="exact"/>
        <w:ind w:right="0"/>
        <w:jc w:val="center"/>
        <w:textAlignment w:val="auto"/>
        <w:rPr>
          <w:rFonts w:hint="default" w:ascii="Times New Roman" w:hAnsi="Times New Roman" w:eastAsia="方正小标宋简体" w:cs="Times New Roman"/>
          <w:spacing w:val="0"/>
          <w:kern w:val="62"/>
          <w:sz w:val="44"/>
          <w:szCs w:val="44"/>
        </w:rPr>
      </w:pPr>
      <w:r>
        <w:rPr>
          <w:rFonts w:hint="default" w:ascii="Times New Roman" w:hAnsi="Times New Roman" w:eastAsia="方正小标宋简体" w:cs="Times New Roman"/>
          <w:spacing w:val="0"/>
          <w:kern w:val="62"/>
          <w:sz w:val="44"/>
          <w:szCs w:val="44"/>
        </w:rPr>
        <w:t>食品核查处置情况的通告</w:t>
      </w:r>
    </w:p>
    <w:p w14:paraId="1031BEBC">
      <w:pPr>
        <w:keepNext w:val="0"/>
        <w:keepLines w:val="0"/>
        <w:pageBreakBefore w:val="0"/>
        <w:kinsoku/>
        <w:wordWrap w:val="0"/>
        <w:overflowPunct/>
        <w:topLinePunct w:val="0"/>
        <w:autoSpaceDE/>
        <w:autoSpaceDN/>
        <w:bidi w:val="0"/>
        <w:adjustRightInd w:val="0"/>
        <w:snapToGrid w:val="0"/>
        <w:spacing w:line="580" w:lineRule="exact"/>
        <w:ind w:left="0" w:leftChars="0" w:right="0"/>
        <w:jc w:val="center"/>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spacing w:val="0"/>
          <w:kern w:val="0"/>
          <w:sz w:val="32"/>
          <w:szCs w:val="32"/>
          <w:highlight w:val="none"/>
          <w:lang w:val="en-US" w:eastAsia="zh-CN" w:bidi="ar-SA"/>
        </w:rPr>
        <w:t>（2025年第10期）</w:t>
      </w:r>
    </w:p>
    <w:p w14:paraId="7F79DC53">
      <w:pPr>
        <w:keepNext w:val="0"/>
        <w:keepLines w:val="0"/>
        <w:pageBreakBefore w:val="0"/>
        <w:widowControl w:val="0"/>
        <w:kinsoku/>
        <w:wordWrap w:val="0"/>
        <w:overflowPunct/>
        <w:topLinePunct w:val="0"/>
        <w:autoSpaceDE/>
        <w:autoSpaceDN/>
        <w:bidi w:val="0"/>
        <w:adjustRightInd w:val="0"/>
        <w:snapToGrid/>
        <w:spacing w:line="580" w:lineRule="exact"/>
        <w:ind w:right="0" w:firstLine="624" w:firstLineChars="200"/>
        <w:jc w:val="center"/>
        <w:textAlignment w:val="auto"/>
        <w:rPr>
          <w:rFonts w:hint="default" w:ascii="Times New Roman" w:hAnsi="Times New Roman" w:eastAsia="方正楷体简体" w:cs="Times New Roman"/>
          <w:b/>
          <w:bCs/>
          <w:spacing w:val="0"/>
          <w:sz w:val="32"/>
          <w:szCs w:val="32"/>
        </w:rPr>
      </w:pPr>
    </w:p>
    <w:p w14:paraId="12D5BBFD">
      <w:pPr>
        <w:pStyle w:val="4"/>
        <w:keepNext w:val="0"/>
        <w:keepLines w:val="0"/>
        <w:pageBreakBefore w:val="0"/>
        <w:shd w:val="clear" w:color="auto" w:fill="FFFFFF"/>
        <w:kinsoku/>
        <w:wordWrap w:val="0"/>
        <w:overflowPunct/>
        <w:topLinePunct w:val="0"/>
        <w:autoSpaceDE/>
        <w:autoSpaceDN/>
        <w:bidi w:val="0"/>
        <w:snapToGrid/>
        <w:spacing w:before="0" w:beforeAutospacing="0" w:after="0" w:afterAutospacing="0" w:line="560" w:lineRule="exact"/>
        <w:ind w:firstLine="624" w:firstLineChars="200"/>
        <w:jc w:val="both"/>
        <w:textAlignment w:val="auto"/>
        <w:rPr>
          <w:rFonts w:hint="default" w:ascii="Times New Roman" w:hAnsi="Times New Roman" w:eastAsia="方正仿宋_GB2312" w:cs="Times New Roman"/>
          <w:spacing w:val="0"/>
          <w:sz w:val="32"/>
          <w:szCs w:val="32"/>
          <w:highlight w:val="none"/>
        </w:rPr>
      </w:pPr>
      <w:r>
        <w:rPr>
          <w:rFonts w:hint="default" w:ascii="Times New Roman" w:hAnsi="Times New Roman" w:eastAsia="方正仿宋_GB2312" w:cs="Times New Roman"/>
          <w:spacing w:val="0"/>
          <w:kern w:val="0"/>
          <w:sz w:val="32"/>
          <w:szCs w:val="32"/>
          <w:highlight w:val="none"/>
          <w:lang w:val="en-US" w:eastAsia="zh-CN" w:bidi="ar-SA"/>
        </w:rPr>
        <w:t>根据喀什地区和疏勒县市场监督管理局食品安全监督抽检结果，</w:t>
      </w:r>
      <w:r>
        <w:rPr>
          <w:rFonts w:hint="default" w:ascii="Times New Roman" w:hAnsi="Times New Roman" w:eastAsia="方正仿宋_GB2312" w:cs="Times New Roman"/>
          <w:spacing w:val="0"/>
          <w:sz w:val="32"/>
          <w:szCs w:val="32"/>
          <w:highlight w:val="none"/>
        </w:rPr>
        <w:t>涉及我辖区</w:t>
      </w:r>
      <w:r>
        <w:rPr>
          <w:rFonts w:hint="default" w:ascii="Times New Roman" w:hAnsi="Times New Roman" w:eastAsia="方正仿宋_GB2312" w:cs="Times New Roman"/>
          <w:spacing w:val="0"/>
          <w:sz w:val="32"/>
          <w:szCs w:val="32"/>
          <w:highlight w:val="none"/>
          <w:lang w:val="en-US" w:eastAsia="zh-CN"/>
        </w:rPr>
        <w:t>9家食品生产经营主体，9个</w:t>
      </w:r>
      <w:r>
        <w:rPr>
          <w:rFonts w:hint="default" w:ascii="Times New Roman" w:hAnsi="Times New Roman" w:eastAsia="方正仿宋_GB2312" w:cs="Times New Roman"/>
          <w:spacing w:val="0"/>
          <w:sz w:val="32"/>
          <w:szCs w:val="32"/>
          <w:highlight w:val="none"/>
        </w:rPr>
        <w:t>批次</w:t>
      </w:r>
      <w:r>
        <w:rPr>
          <w:rFonts w:hint="default" w:ascii="Times New Roman" w:hAnsi="Times New Roman" w:eastAsia="方正仿宋_GB2312" w:cs="Times New Roman"/>
          <w:spacing w:val="0"/>
          <w:sz w:val="32"/>
          <w:szCs w:val="32"/>
          <w:highlight w:val="none"/>
          <w:lang w:eastAsia="zh-CN"/>
        </w:rPr>
        <w:t>的食品为</w:t>
      </w:r>
      <w:r>
        <w:rPr>
          <w:rFonts w:hint="default" w:ascii="Times New Roman" w:hAnsi="Times New Roman" w:eastAsia="方正仿宋_GB2312" w:cs="Times New Roman"/>
          <w:spacing w:val="0"/>
          <w:sz w:val="32"/>
          <w:szCs w:val="32"/>
          <w:highlight w:val="none"/>
        </w:rPr>
        <w:t>不合格食品</w:t>
      </w:r>
      <w:r>
        <w:rPr>
          <w:rFonts w:hint="default" w:ascii="Times New Roman" w:hAnsi="Times New Roman" w:eastAsia="方正仿宋_GB2312" w:cs="Times New Roman"/>
          <w:spacing w:val="0"/>
          <w:kern w:val="0"/>
          <w:sz w:val="32"/>
          <w:szCs w:val="32"/>
          <w:highlight w:val="none"/>
          <w:lang w:val="en-US" w:eastAsia="zh-CN" w:bidi="ar-SA"/>
        </w:rPr>
        <w:t>。</w:t>
      </w:r>
      <w:r>
        <w:rPr>
          <w:rFonts w:hint="default" w:ascii="Times New Roman" w:hAnsi="Times New Roman" w:eastAsia="方正仿宋简体" w:cs="Times New Roman"/>
          <w:spacing w:val="0"/>
          <w:kern w:val="0"/>
          <w:sz w:val="32"/>
          <w:szCs w:val="32"/>
          <w:lang w:val="en-US" w:eastAsia="zh-CN" w:bidi="ar-SA"/>
        </w:rPr>
        <w:t>现将不合格食品核查处置情况通告如下：</w:t>
      </w:r>
    </w:p>
    <w:p w14:paraId="775A3293">
      <w:pPr>
        <w:keepNext w:val="0"/>
        <w:keepLines w:val="0"/>
        <w:pageBreakBefore w:val="0"/>
        <w:kinsoku/>
        <w:overflowPunct/>
        <w:topLinePunct w:val="0"/>
        <w:autoSpaceDE/>
        <w:autoSpaceDN/>
        <w:bidi w:val="0"/>
        <w:adjustRightInd/>
        <w:snapToGrid/>
        <w:spacing w:line="560" w:lineRule="exact"/>
        <w:ind w:firstLine="624" w:firstLineChars="200"/>
        <w:textAlignment w:val="auto"/>
        <w:rPr>
          <w:rFonts w:hint="default" w:ascii="Times New Roman" w:hAnsi="Times New Roman" w:eastAsia="黑体" w:cs="Times New Roman"/>
          <w:b/>
          <w:bCs/>
          <w:spacing w:val="0"/>
          <w:sz w:val="32"/>
          <w:szCs w:val="32"/>
          <w:u w:val="none"/>
          <w:lang w:val="en-US" w:eastAsia="zh-CN"/>
        </w:rPr>
      </w:pPr>
      <w:r>
        <w:rPr>
          <w:rFonts w:hint="default" w:ascii="Times New Roman" w:hAnsi="Times New Roman" w:eastAsia="黑体" w:cs="Times New Roman"/>
          <w:b/>
          <w:bCs/>
          <w:spacing w:val="0"/>
          <w:sz w:val="32"/>
          <w:szCs w:val="32"/>
          <w:u w:val="none"/>
          <w:lang w:val="en-US" w:eastAsia="zh-CN"/>
        </w:rPr>
        <w:t>一、疏勒县聪利食品加工部</w:t>
      </w:r>
    </w:p>
    <w:p w14:paraId="050DEA37">
      <w:pPr>
        <w:keepNext w:val="0"/>
        <w:keepLines w:val="0"/>
        <w:pageBreakBefore w:val="0"/>
        <w:kinsoku/>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简体" w:cs="Times New Roman"/>
          <w:spacing w:val="0"/>
          <w:kern w:val="0"/>
          <w:sz w:val="32"/>
          <w:szCs w:val="32"/>
          <w:lang w:val="en-US" w:eastAsia="zh-CN" w:bidi="ar-SA"/>
        </w:rPr>
      </w:pPr>
      <w:r>
        <w:rPr>
          <w:rFonts w:hint="default" w:ascii="Times New Roman" w:hAnsi="Times New Roman" w:eastAsia="方正仿宋_GB2312" w:cs="Times New Roman"/>
          <w:b/>
          <w:bCs/>
          <w:spacing w:val="0"/>
          <w:kern w:val="0"/>
          <w:sz w:val="32"/>
          <w:szCs w:val="32"/>
          <w:u w:val="none"/>
          <w:lang w:val="en-US" w:eastAsia="zh-CN" w:bidi="ar-SA"/>
        </w:rPr>
        <w:t>（一）抽检基本情况。</w:t>
      </w:r>
      <w:r>
        <w:rPr>
          <w:rFonts w:hint="default" w:ascii="Times New Roman" w:hAnsi="Times New Roman" w:eastAsia="黑体" w:cs="Times New Roman"/>
          <w:b w:val="0"/>
          <w:bCs w:val="0"/>
          <w:spacing w:val="0"/>
          <w:sz w:val="32"/>
          <w:szCs w:val="32"/>
          <w:u w:val="none"/>
          <w:lang w:val="en-US" w:eastAsia="zh-CN"/>
        </w:rPr>
        <w:t>2</w:t>
      </w:r>
      <w:r>
        <w:rPr>
          <w:rFonts w:hint="default" w:ascii="Times New Roman" w:hAnsi="Times New Roman" w:eastAsia="方正仿宋简体" w:cs="Times New Roman"/>
          <w:spacing w:val="0"/>
          <w:kern w:val="0"/>
          <w:sz w:val="32"/>
          <w:szCs w:val="32"/>
          <w:lang w:val="en-US" w:eastAsia="zh-CN" w:bidi="ar-SA"/>
        </w:rPr>
        <w:t>025年9月3日，我局执法人员收到喀什地区市场监督管理局委托华研检测集团有限责任公司2025年8月6日对疏勒县聪利食品加工部（以下简称当事人）生产的凉皮进行抽检后出具的编号为：NO:SP202519722的检验报告，报告显示，经抽样检验，当事人生产销售的凉皮柠檬黄项目不符合GB2760-2024《食品安全国家标准 食品添加剂使用标准》要求，检验结论为不合格。</w:t>
      </w:r>
    </w:p>
    <w:p w14:paraId="50FB2403">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（二）对食品经营者违法违规行为依法处罚情况。</w:t>
      </w:r>
      <w:r>
        <w:rPr>
          <w:rFonts w:hint="default" w:ascii="Times New Roman" w:hAnsi="Times New Roman" w:eastAsia="仿宋" w:cs="Times New Roman"/>
          <w:bCs/>
          <w:sz w:val="32"/>
          <w:szCs w:val="32"/>
          <w:u w:val="none"/>
          <w:lang w:val="en-US" w:eastAsia="zh-CN"/>
        </w:rPr>
        <w:t>当事人的行为违反了《新疆维吾尔自治区食品小作坊、小餐饮店、小食杂店和食品摊贩管理条例》第十一条、《中华人民共和国食品安全法》第三十四条第一款第（四）项的规定，构成超范围使用食品添加剂生产食品的违法经营行为。</w:t>
      </w:r>
    </w:p>
    <w:p w14:paraId="763040A0">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鉴于当事人已经认识到其错误行为，表示以后吸取经验教训；在案发调查中也能积极配合调查工作，也及时向办案人员提供相关证据、上交物证，对食品添加剂的使用不属于明知情形，其违法行为未造成社会危害，本着查处与引导相结合，处罚与教育相结合的原则，从当事人家庭情况和扶持发展的角度考虑，建议对当事人减轻行政处罚。根据以上情节，依据《中华人民共和国食品安全法》第一百二十七条以及《新疆维吾尔自治区食品小作坊、小餐饮店、小食杂店和食品摊贩管理条例》第四十一条的规定，我局决定对当事人的违法行为处罚如下：</w:t>
      </w:r>
    </w:p>
    <w:p w14:paraId="4388ACD2">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1.没收违法所得2000.00元（贰仟元整）；</w:t>
      </w:r>
    </w:p>
    <w:p w14:paraId="048EA063">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eastAsia"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2. 四分之一瓶的天源福牌复配食品添加剂柠檬色（规格500g/瓶）予以没收</w:t>
      </w:r>
      <w:r>
        <w:rPr>
          <w:rFonts w:hint="eastAsia" w:ascii="Times New Roman" w:hAnsi="Times New Roman" w:eastAsia="仿宋" w:cs="Times New Roman"/>
          <w:bCs/>
          <w:sz w:val="32"/>
          <w:szCs w:val="32"/>
          <w:u w:val="none"/>
          <w:lang w:val="en-US" w:eastAsia="zh-CN"/>
        </w:rPr>
        <w:t>；</w:t>
      </w:r>
    </w:p>
    <w:p w14:paraId="771A2D18">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eastAsia" w:ascii="Times New Roman" w:hAnsi="Times New Roman" w:eastAsia="仿宋" w:cs="Times New Roman"/>
          <w:bCs/>
          <w:sz w:val="32"/>
          <w:szCs w:val="32"/>
          <w:u w:val="none"/>
          <w:lang w:val="en-US" w:eastAsia="zh-CN"/>
        </w:rPr>
        <w:t>3.罚款</w:t>
      </w:r>
      <w:r>
        <w:rPr>
          <w:rFonts w:hint="default" w:ascii="Times New Roman" w:hAnsi="Times New Roman" w:eastAsia="仿宋" w:cs="Times New Roman"/>
          <w:bCs/>
          <w:sz w:val="32"/>
          <w:szCs w:val="32"/>
          <w:u w:val="none"/>
          <w:lang w:val="en-US" w:eastAsia="zh-CN"/>
        </w:rPr>
        <w:t>2000.00元（贰仟元整）</w:t>
      </w:r>
      <w:r>
        <w:rPr>
          <w:rFonts w:hint="eastAsia" w:ascii="Times New Roman" w:hAnsi="Times New Roman" w:eastAsia="仿宋" w:cs="Times New Roman"/>
          <w:bCs/>
          <w:sz w:val="32"/>
          <w:szCs w:val="32"/>
          <w:u w:val="none"/>
          <w:lang w:val="en-US" w:eastAsia="zh-CN"/>
        </w:rPr>
        <w:t>。</w:t>
      </w:r>
    </w:p>
    <w:p w14:paraId="4DA051FB">
      <w:pPr>
        <w:keepNext w:val="0"/>
        <w:keepLines w:val="0"/>
        <w:pageBreakBefore w:val="0"/>
        <w:widowControl/>
        <w:suppressLineNumbers w:val="0"/>
        <w:kinsoku/>
        <w:overflowPunct/>
        <w:topLinePunct w:val="0"/>
        <w:autoSpaceDE/>
        <w:autoSpaceDN/>
        <w:bidi w:val="0"/>
        <w:snapToGrid/>
        <w:spacing w:line="560" w:lineRule="exact"/>
        <w:ind w:firstLine="624" w:firstLineChars="200"/>
        <w:jc w:val="left"/>
        <w:textAlignment w:val="auto"/>
        <w:rPr>
          <w:rFonts w:hint="default" w:ascii="Times New Roman" w:hAnsi="Times New Roman" w:eastAsia="黑体" w:cs="Times New Roman"/>
          <w:b/>
          <w:bCs/>
          <w:spacing w:val="0"/>
          <w:sz w:val="32"/>
          <w:szCs w:val="32"/>
          <w:u w:val="none"/>
          <w:lang w:val="en-US" w:eastAsia="zh-CN"/>
        </w:rPr>
      </w:pPr>
      <w:r>
        <w:rPr>
          <w:rFonts w:hint="default" w:ascii="Times New Roman" w:hAnsi="Times New Roman" w:eastAsia="黑体" w:cs="Times New Roman"/>
          <w:b/>
          <w:bCs/>
          <w:spacing w:val="0"/>
          <w:sz w:val="32"/>
          <w:szCs w:val="32"/>
          <w:u w:val="none"/>
          <w:lang w:val="en-US" w:eastAsia="zh-CN"/>
        </w:rPr>
        <w:t>二、疏勒县艾科热木艾力日用百货店</w:t>
      </w:r>
    </w:p>
    <w:p w14:paraId="6329E673">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56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default" w:ascii="Times New Roman" w:hAnsi="Times New Roman" w:eastAsia="仿宋" w:cs="Times New Roman"/>
          <w:bCs/>
          <w:sz w:val="32"/>
          <w:szCs w:val="32"/>
          <w:u w:val="none"/>
          <w:lang w:val="en-US" w:eastAsia="zh-CN"/>
        </w:rPr>
        <w:t>2025年9月12日，我局收到新疆华博检测技术有限公司对疏勒县艾科热木艾力日用百货店（以下简称当事人）2025年8月15日销售的香蕉抽检后出具的编号为：NO:2025-HBJC-BG-7263G检验报告，检验报告显示，当事人2025年8月15日销售的香蕉经抽样检验，吡虫啉，噻虫胺，噻虫嗪项目不符合GB2763-2021《食品安全国家标准食品中农药最大残留限量》要求，检验结论为不合格。</w:t>
      </w:r>
    </w:p>
    <w:p w14:paraId="27B12163">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（二）对食品经营者违法违规行为依法处罚情况。</w:t>
      </w:r>
      <w:r>
        <w:rPr>
          <w:rFonts w:hint="default" w:ascii="Times New Roman" w:hAnsi="Times New Roman" w:eastAsia="仿宋" w:cs="Times New Roman"/>
          <w:bCs/>
          <w:sz w:val="32"/>
          <w:szCs w:val="32"/>
          <w:u w:val="none"/>
          <w:lang w:val="en-US" w:eastAsia="zh-CN"/>
        </w:rPr>
        <w:t>当事人的行为违反了《中华人民共和国食品安全法》第</w:t>
      </w:r>
      <w:bookmarkStart w:id="0" w:name="_GoBack"/>
      <w:bookmarkEnd w:id="0"/>
      <w:r>
        <w:rPr>
          <w:rFonts w:hint="default" w:ascii="Times New Roman" w:hAnsi="Times New Roman" w:eastAsia="仿宋" w:cs="Times New Roman"/>
          <w:bCs/>
          <w:sz w:val="32"/>
          <w:szCs w:val="32"/>
          <w:u w:val="none"/>
          <w:lang w:val="en-US" w:eastAsia="zh-CN"/>
        </w:rPr>
        <w:t>三十四条第一款第二项的规定，构成了销售不合格香蕉的违法</w:t>
      </w:r>
      <w:r>
        <w:rPr>
          <w:rFonts w:hint="default" w:ascii="Times New Roman" w:hAnsi="Times New Roman" w:eastAsia="仿宋" w:cs="Times New Roman"/>
          <w:bCs/>
          <w:sz w:val="32"/>
          <w:szCs w:val="32"/>
          <w:highlight w:val="none"/>
          <w:u w:val="none"/>
          <w:lang w:val="en-US" w:eastAsia="zh-CN"/>
        </w:rPr>
        <w:t>行为。</w:t>
      </w:r>
    </w:p>
    <w:p w14:paraId="0F2CE36F">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鉴于当事人已经认识到其错误行为，表示以后吸取经验教训，在案件调查中当事人积极配合调查工作，及时向我们提供相关证据。由于当事人购进商品，并无主观上的故意违法，因市场机制不完善，未向供货商索取主体资格证明和购买票据凭证及相关检验报告；依据市场监管总局《关于规范市场监督管理行政处罚裁量的指导意见》（国市监法规〔2022〕2号）第十四条第二、第三项规定，决定给予当事人减轻处罚。依据《中华人民共和国食品安全法》第一百二十四条第一款第一项之规定，我局决定对当事人的违法行为责令改正并处罚如下：</w:t>
      </w:r>
    </w:p>
    <w:p w14:paraId="1428AA26">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1、没收违法所得：77.00元（柒拾柒元整）；</w:t>
      </w:r>
    </w:p>
    <w:p w14:paraId="58B8A0BE">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2、处以1000.00元罚款（壹仟元整）。</w:t>
      </w:r>
    </w:p>
    <w:p w14:paraId="0851CAAD">
      <w:pPr>
        <w:keepNext w:val="0"/>
        <w:keepLines w:val="0"/>
        <w:pageBreakBefore w:val="0"/>
        <w:widowControl/>
        <w:numPr>
          <w:ilvl w:val="0"/>
          <w:numId w:val="0"/>
        </w:numPr>
        <w:suppressLineNumbers w:val="0"/>
        <w:kinsoku/>
        <w:overflowPunct/>
        <w:topLinePunct w:val="0"/>
        <w:autoSpaceDE/>
        <w:autoSpaceDN/>
        <w:bidi w:val="0"/>
        <w:snapToGrid/>
        <w:spacing w:line="560" w:lineRule="exact"/>
        <w:ind w:firstLine="624" w:firstLineChars="200"/>
        <w:jc w:val="left"/>
        <w:textAlignment w:val="auto"/>
        <w:rPr>
          <w:rFonts w:hint="default" w:ascii="Times New Roman" w:hAnsi="Times New Roman" w:eastAsia="黑体" w:cs="Times New Roman"/>
          <w:b/>
          <w:bCs/>
          <w:spacing w:val="0"/>
          <w:sz w:val="32"/>
          <w:szCs w:val="32"/>
          <w:u w:val="none"/>
          <w:lang w:val="en-US" w:eastAsia="zh-CN"/>
        </w:rPr>
      </w:pPr>
      <w:r>
        <w:rPr>
          <w:rFonts w:hint="default" w:ascii="Times New Roman" w:hAnsi="Times New Roman" w:eastAsia="黑体" w:cs="Times New Roman"/>
          <w:b/>
          <w:bCs/>
          <w:spacing w:val="0"/>
          <w:sz w:val="32"/>
          <w:szCs w:val="32"/>
          <w:u w:val="none"/>
          <w:lang w:val="en-US" w:eastAsia="zh-CN"/>
        </w:rPr>
        <w:t>三、疏勒县疏丽园果蔬直供店</w:t>
      </w:r>
    </w:p>
    <w:p w14:paraId="40A2E2FB">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560" w:lineRule="exact"/>
        <w:ind w:firstLine="624" w:firstLineChars="200"/>
        <w:textAlignment w:val="auto"/>
        <w:rPr>
          <w:rFonts w:hint="default" w:ascii="Times New Roman" w:hAnsi="Times New Roman" w:eastAsia="方正仿宋_GB2312" w:cs="Times New Roman"/>
          <w:b w:val="0"/>
          <w:bCs w:val="0"/>
          <w:spacing w:val="0"/>
          <w:sz w:val="32"/>
          <w:szCs w:val="32"/>
          <w:highlight w:val="none"/>
          <w:u w:val="none"/>
          <w:lang w:val="en-US" w:eastAsia="zh-CN"/>
        </w:rPr>
      </w:pPr>
      <w:r>
        <w:rPr>
          <w:rFonts w:hint="default"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default" w:ascii="Times New Roman" w:hAnsi="Times New Roman" w:eastAsia="方正仿宋_GB2312" w:cs="Times New Roman"/>
          <w:b w:val="0"/>
          <w:bCs w:val="0"/>
          <w:spacing w:val="0"/>
          <w:sz w:val="32"/>
          <w:szCs w:val="32"/>
          <w:highlight w:val="none"/>
          <w:u w:val="none"/>
          <w:lang w:val="en-US" w:eastAsia="zh-CN"/>
        </w:rPr>
        <w:t>2025年9月12日，我局收到新疆华博检测技术有限公司对疏勒县疏丽园果蔬直供店（以下简称当事人）2025年8月16日销售的香蕉抽检后出具的编号为：NO:2025-HBJC-BG-7275G检验报告，检验报告显示，当事人2025年8月16日销售的香蕉经抽样检验，吡虫啉项目不符合GB2763-2021《食品安全国家标准食品中农药最大残留限量》要求，检验结论为不合格。</w:t>
      </w:r>
    </w:p>
    <w:p w14:paraId="6E32D613">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（二）对食品经营者违法违规行为依法处罚情况。</w:t>
      </w:r>
      <w:r>
        <w:rPr>
          <w:rFonts w:hint="default" w:ascii="Times New Roman" w:hAnsi="Times New Roman" w:eastAsia="仿宋" w:cs="Times New Roman"/>
          <w:bCs/>
          <w:sz w:val="32"/>
          <w:szCs w:val="32"/>
          <w:u w:val="none"/>
          <w:lang w:val="en-US" w:eastAsia="zh-CN"/>
        </w:rPr>
        <w:t>当事人的行为违反了《中华人民共和国食品安全法》第三十四条第一款第二项规定，构成销售不合格香蕉的违法行为</w:t>
      </w:r>
    </w:p>
    <w:p w14:paraId="53FF2992">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鉴于当事人已经认识到其错误行为，表示以后吸取经验教训，在案件调查中当事人积极配合调查工作，及时向我们提供相关证据。由于当事人购进商品，并无主观上的故意违法，因市场机制不完善，未向供货商索取主体资格证明和购买票据凭证及相关检验报告；依据市场监管总局《关于规范市场监督管理行政处罚裁量的指导意见》（国市监法规〔2022〕2号）第十四条第二、第三项的规定，决定给予当事人减轻处罚。</w:t>
      </w:r>
    </w:p>
    <w:p w14:paraId="7C184482">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依据《中华人民共和国食品安全法》第一百二十四条第一款第一项之规定，我局决定对当事人的违法行为责令改正并处罚如下：1、没收违法所得：66.00元（陆拾陆元整）；</w:t>
      </w:r>
    </w:p>
    <w:p w14:paraId="49EAAF9A">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2、处以1000.00元罚款（壹仟元整）。</w:t>
      </w:r>
    </w:p>
    <w:p w14:paraId="516469B4">
      <w:pPr>
        <w:keepNext w:val="0"/>
        <w:keepLines w:val="0"/>
        <w:pageBreakBefore w:val="0"/>
        <w:widowControl/>
        <w:numPr>
          <w:ilvl w:val="0"/>
          <w:numId w:val="0"/>
        </w:numPr>
        <w:suppressLineNumbers w:val="0"/>
        <w:kinsoku/>
        <w:overflowPunct/>
        <w:topLinePunct w:val="0"/>
        <w:autoSpaceDE/>
        <w:autoSpaceDN/>
        <w:bidi w:val="0"/>
        <w:snapToGrid/>
        <w:spacing w:line="560" w:lineRule="exact"/>
        <w:ind w:firstLine="936" w:firstLineChars="300"/>
        <w:jc w:val="left"/>
        <w:textAlignment w:val="auto"/>
        <w:rPr>
          <w:rFonts w:hint="default" w:ascii="Times New Roman" w:hAnsi="Times New Roman" w:eastAsia="黑体" w:cs="Times New Roman"/>
          <w:b/>
          <w:bCs/>
          <w:spacing w:val="0"/>
          <w:sz w:val="32"/>
          <w:szCs w:val="32"/>
          <w:u w:val="none"/>
          <w:lang w:val="en-US" w:eastAsia="zh-CN"/>
        </w:rPr>
      </w:pPr>
      <w:r>
        <w:rPr>
          <w:rFonts w:hint="default" w:ascii="Times New Roman" w:hAnsi="Times New Roman" w:eastAsia="黑体" w:cs="Times New Roman"/>
          <w:b/>
          <w:bCs/>
          <w:spacing w:val="0"/>
          <w:sz w:val="32"/>
          <w:szCs w:val="32"/>
          <w:u w:val="none"/>
          <w:lang w:val="en-US" w:eastAsia="zh-CN"/>
        </w:rPr>
        <w:t>四、疏勒县帅大哥蔬菜副食品店</w:t>
      </w:r>
    </w:p>
    <w:p w14:paraId="2C31E746">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560" w:lineRule="exact"/>
        <w:ind w:firstLine="624" w:firstLineChars="200"/>
        <w:textAlignment w:val="auto"/>
        <w:rPr>
          <w:rFonts w:hint="default" w:ascii="Times New Roman" w:hAnsi="Times New Roman" w:eastAsia="仿宋" w:cs="Times New Roman"/>
          <w:b w:val="0"/>
          <w:bCs w:val="0"/>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default" w:ascii="Times New Roman" w:hAnsi="Times New Roman" w:eastAsia="方正仿宋_GB2312" w:cs="Times New Roman"/>
          <w:b w:val="0"/>
          <w:bCs w:val="0"/>
          <w:spacing w:val="0"/>
          <w:sz w:val="32"/>
          <w:szCs w:val="32"/>
          <w:highlight w:val="none"/>
          <w:u w:val="none"/>
          <w:lang w:val="en-US" w:eastAsia="zh-CN"/>
        </w:rPr>
        <w:t>2025年9月12日，我局收到新疆华博检测技术有限公司对疏勒县帅大哥蔬菜副食品店（以下简称当事人）2025年8月13日销售的生姜抽检后出具的编号为：NO:2025-HBJC-BG-7153G检验报告，检验报告显示，当事人2025年8月13日销售的生姜经抽样检验，噻虫胺项目不符合GB2763-2021《食品安全国家标准食品中农药最大残留限量》要求，检验结论为不合格。</w:t>
      </w:r>
    </w:p>
    <w:p w14:paraId="11C5BF91">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（二）对食品经营者违法违规行为依法处罚情况。</w:t>
      </w:r>
      <w:r>
        <w:rPr>
          <w:rFonts w:hint="default" w:ascii="Times New Roman" w:hAnsi="Times New Roman" w:eastAsia="仿宋" w:cs="Times New Roman"/>
          <w:bCs/>
          <w:sz w:val="32"/>
          <w:szCs w:val="32"/>
          <w:u w:val="none"/>
          <w:lang w:val="en-US" w:eastAsia="zh-CN"/>
        </w:rPr>
        <w:t>当事人的行为违反了《中华人民共和国食品安全法》第三十四条第一款第二项规定，构成销售不合格生姜的违法行为。</w:t>
      </w:r>
    </w:p>
    <w:p w14:paraId="634FED71">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鉴于当事人已经认识到其错误行为，表示以后吸取经验教训，在案件调查中当事人积极配合调查工作，及时向我们提供相关证据。由于当事人购进商品，并无主观上的故意违法，因市场机制不完善，未向供货商索取主体资格证明和购买票据凭证及相关检验报告；依据市场监管总局《关于规范市场监督管理行政处罚裁量的指导意见》（国市监法规〔2022〕2号）第十四条第二、第三项的规定，决定给予当事人减轻处罚。依据《中华人民共和国食品安全法》第一百二十四条第一款第一项之规定，我局决定对当事人的违法行为责令改正并处罚如下：</w:t>
      </w:r>
    </w:p>
    <w:p w14:paraId="4EF96F97">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1、没收违法所得：90.00元（玖拾元整）；</w:t>
      </w:r>
    </w:p>
    <w:p w14:paraId="216BE45F">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2、处以1000.00元罚款（壹仟元整）。</w:t>
      </w:r>
    </w:p>
    <w:p w14:paraId="4EDA2875">
      <w:pPr>
        <w:keepNext w:val="0"/>
        <w:keepLines w:val="0"/>
        <w:pageBreakBefore w:val="0"/>
        <w:widowControl/>
        <w:suppressLineNumbers w:val="0"/>
        <w:kinsoku/>
        <w:overflowPunct/>
        <w:topLinePunct w:val="0"/>
        <w:autoSpaceDE/>
        <w:autoSpaceDN/>
        <w:bidi w:val="0"/>
        <w:snapToGrid/>
        <w:spacing w:line="560" w:lineRule="exact"/>
        <w:ind w:firstLine="624" w:firstLineChars="200"/>
        <w:jc w:val="left"/>
        <w:textAlignment w:val="auto"/>
        <w:rPr>
          <w:rFonts w:hint="default" w:ascii="Times New Roman" w:hAnsi="Times New Roman" w:eastAsia="黑体" w:cs="Times New Roman"/>
          <w:b/>
          <w:bCs/>
          <w:spacing w:val="0"/>
          <w:sz w:val="32"/>
          <w:szCs w:val="32"/>
          <w:u w:val="none"/>
          <w:lang w:val="en-US" w:eastAsia="zh-CN"/>
        </w:rPr>
      </w:pPr>
      <w:r>
        <w:rPr>
          <w:rFonts w:hint="default" w:ascii="Times New Roman" w:hAnsi="Times New Roman" w:eastAsia="黑体" w:cs="Times New Roman"/>
          <w:b/>
          <w:bCs/>
          <w:spacing w:val="0"/>
          <w:sz w:val="32"/>
          <w:szCs w:val="32"/>
          <w:u w:val="none"/>
          <w:lang w:val="en-US" w:eastAsia="zh-CN"/>
        </w:rPr>
        <w:t>五、疏勒县聚朋美食馆</w:t>
      </w:r>
    </w:p>
    <w:p w14:paraId="3397F801">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56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default" w:ascii="Times New Roman" w:hAnsi="Times New Roman" w:eastAsia="方正仿宋_GB2312" w:cs="Times New Roman"/>
          <w:b w:val="0"/>
          <w:bCs w:val="0"/>
          <w:spacing w:val="0"/>
          <w:sz w:val="32"/>
          <w:szCs w:val="32"/>
          <w:highlight w:val="none"/>
          <w:u w:val="none"/>
          <w:lang w:val="en-US" w:eastAsia="zh-CN"/>
        </w:rPr>
        <w:t>2025年9月12日，我局收到新疆华博检测技术有限公司对疏勒县天天陪伴蔬菜店2025年8月14日销售的豇豆抽检后出具的编号为：NO:2025-HBJC-BG-7215G检验报告，检验报告显示，当事人2025年8月14日销售的豇豆经抽样检验，噻虫胺项目不符合GB2763-2021《食品安全国家标准食品中农药最大残留限量》要求，检验结论为不合格。</w:t>
      </w:r>
    </w:p>
    <w:p w14:paraId="0833E184">
      <w:pPr>
        <w:keepNext w:val="0"/>
        <w:keepLines w:val="0"/>
        <w:pageBreakBefore w:val="0"/>
        <w:widowControl/>
        <w:numPr>
          <w:ilvl w:val="0"/>
          <w:numId w:val="0"/>
        </w:numPr>
        <w:suppressLineNumbers w:val="0"/>
        <w:kinsoku/>
        <w:overflowPunct/>
        <w:topLinePunct w:val="0"/>
        <w:autoSpaceDE/>
        <w:autoSpaceDN/>
        <w:bidi w:val="0"/>
        <w:snapToGrid/>
        <w:spacing w:line="560" w:lineRule="exact"/>
        <w:ind w:firstLine="624" w:firstLineChars="200"/>
        <w:jc w:val="left"/>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（二）对食品经营者违法违规行为依法处罚情况。</w:t>
      </w:r>
      <w:r>
        <w:rPr>
          <w:rFonts w:hint="default" w:ascii="Times New Roman" w:hAnsi="Times New Roman" w:eastAsia="仿宋" w:cs="Times New Roman"/>
          <w:bCs/>
          <w:sz w:val="32"/>
          <w:szCs w:val="32"/>
          <w:u w:val="none"/>
          <w:lang w:val="en-US" w:eastAsia="zh-CN"/>
        </w:rPr>
        <w:t>当事人的行为违反了《中华人民共和国食品安全法》第三十四条第一款第二项的规定，构成销售不合格豇豆的违法行为。</w:t>
      </w:r>
    </w:p>
    <w:p w14:paraId="1EAB8162">
      <w:pPr>
        <w:keepNext w:val="0"/>
        <w:keepLines w:val="0"/>
        <w:pageBreakBefore w:val="0"/>
        <w:widowControl/>
        <w:numPr>
          <w:ilvl w:val="0"/>
          <w:numId w:val="0"/>
        </w:numPr>
        <w:suppressLineNumbers w:val="0"/>
        <w:kinsoku/>
        <w:overflowPunct/>
        <w:topLinePunct w:val="0"/>
        <w:autoSpaceDE/>
        <w:autoSpaceDN/>
        <w:bidi w:val="0"/>
        <w:snapToGrid/>
        <w:spacing w:line="560" w:lineRule="exact"/>
        <w:ind w:firstLine="624" w:firstLineChars="200"/>
        <w:jc w:val="left"/>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鉴于当事人已经认识到其错误行为，表示以后吸取经验教训，在案件调查中当事人积极配合调查工作，及时向我们提供相关证据。由于当事人购进商品，并无主观上的故意违法，因市场机制不完善，未向供货商索取主体资格证明和购买票据凭证及相关检验报告；依据市场监管总局《关于规范市场监督管理行政处罚裁量的指导意见》（国市监法规〔2022〕2号）第十四条第二、第三项的规定，决定给予当事人减轻处罚。依据《中华人民共和国食品安全法》第一百二十四条第一款第一项之规定，我局决定对当事人的违法行为责令改正并处罚如下：</w:t>
      </w:r>
    </w:p>
    <w:p w14:paraId="6A53C4BF">
      <w:pPr>
        <w:keepNext w:val="0"/>
        <w:keepLines w:val="0"/>
        <w:pageBreakBefore w:val="0"/>
        <w:widowControl/>
        <w:numPr>
          <w:ilvl w:val="0"/>
          <w:numId w:val="0"/>
        </w:numPr>
        <w:suppressLineNumbers w:val="0"/>
        <w:kinsoku/>
        <w:overflowPunct/>
        <w:topLinePunct w:val="0"/>
        <w:autoSpaceDE/>
        <w:autoSpaceDN/>
        <w:bidi w:val="0"/>
        <w:snapToGrid/>
        <w:spacing w:line="560" w:lineRule="exact"/>
        <w:ind w:leftChars="200" w:firstLine="312" w:firstLineChars="100"/>
        <w:jc w:val="left"/>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1、没收违法所得：35.00元（叁拾伍元整）；</w:t>
      </w:r>
    </w:p>
    <w:p w14:paraId="55FCEC12">
      <w:pPr>
        <w:keepNext w:val="0"/>
        <w:keepLines w:val="0"/>
        <w:pageBreakBefore w:val="0"/>
        <w:widowControl/>
        <w:numPr>
          <w:ilvl w:val="0"/>
          <w:numId w:val="0"/>
        </w:numPr>
        <w:suppressLineNumbers w:val="0"/>
        <w:kinsoku/>
        <w:overflowPunct/>
        <w:topLinePunct w:val="0"/>
        <w:autoSpaceDE/>
        <w:autoSpaceDN/>
        <w:bidi w:val="0"/>
        <w:snapToGrid/>
        <w:spacing w:line="560" w:lineRule="exact"/>
        <w:ind w:leftChars="200" w:firstLine="312" w:firstLineChars="100"/>
        <w:jc w:val="left"/>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2、处以1000.00元罚款（壹仟元整）。</w:t>
      </w:r>
    </w:p>
    <w:p w14:paraId="0020BB0D">
      <w:pPr>
        <w:keepNext w:val="0"/>
        <w:keepLines w:val="0"/>
        <w:pageBreakBefore w:val="0"/>
        <w:widowControl/>
        <w:numPr>
          <w:ilvl w:val="0"/>
          <w:numId w:val="0"/>
        </w:numPr>
        <w:suppressLineNumbers w:val="0"/>
        <w:kinsoku/>
        <w:overflowPunct/>
        <w:topLinePunct w:val="0"/>
        <w:autoSpaceDE/>
        <w:autoSpaceDN/>
        <w:bidi w:val="0"/>
        <w:snapToGrid/>
        <w:spacing w:line="560" w:lineRule="exact"/>
        <w:ind w:leftChars="200" w:firstLine="312" w:firstLineChars="100"/>
        <w:jc w:val="left"/>
        <w:textAlignment w:val="auto"/>
        <w:rPr>
          <w:rFonts w:hint="default" w:ascii="Times New Roman" w:hAnsi="Times New Roman" w:eastAsia="黑体" w:cs="Times New Roman"/>
          <w:b/>
          <w:bCs/>
          <w:spacing w:val="0"/>
          <w:sz w:val="32"/>
          <w:szCs w:val="32"/>
          <w:u w:val="none"/>
          <w:lang w:val="en-US" w:eastAsia="zh-CN"/>
        </w:rPr>
      </w:pPr>
      <w:r>
        <w:rPr>
          <w:rFonts w:hint="default" w:ascii="Times New Roman" w:hAnsi="Times New Roman" w:eastAsia="黑体" w:cs="Times New Roman"/>
          <w:b/>
          <w:bCs/>
          <w:spacing w:val="0"/>
          <w:sz w:val="32"/>
          <w:szCs w:val="32"/>
          <w:u w:val="none"/>
          <w:lang w:val="en-US" w:eastAsia="zh-CN"/>
        </w:rPr>
        <w:t>六、疏勒县小顾粮油蔬菜店</w:t>
      </w:r>
    </w:p>
    <w:p w14:paraId="3250AC4E">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56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default" w:ascii="Times New Roman" w:hAnsi="Times New Roman" w:eastAsia="仿宋" w:cs="Times New Roman"/>
          <w:bCs/>
          <w:sz w:val="32"/>
          <w:szCs w:val="32"/>
          <w:u w:val="none"/>
          <w:lang w:val="en-US" w:eastAsia="zh-CN"/>
        </w:rPr>
        <w:t>2025年9月12日，我局收到新疆华博检测技术有限公司对疏勒县小顾粮油蔬菜店（以下简称当事人）2025年8月15日销售的辣椒抽检后出具的编号为：NO:2025-HBJC-BG-7248G检验报告，检验报告显示，当事人2025年8月15日销售的辣椒经抽样检验，噻虫胺，噻虫嗪项目不符合GB2763-2021《食品安全国家标准食品中农药最大残留限量》要求，检验结论为不合格。</w:t>
      </w:r>
    </w:p>
    <w:p w14:paraId="2348401C">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（二）对食品经营者违法违规行为依法处罚情况。</w:t>
      </w:r>
      <w:r>
        <w:rPr>
          <w:rFonts w:hint="default" w:ascii="Times New Roman" w:hAnsi="Times New Roman" w:eastAsia="仿宋" w:cs="Times New Roman"/>
          <w:bCs/>
          <w:sz w:val="32"/>
          <w:szCs w:val="32"/>
          <w:u w:val="none"/>
          <w:lang w:val="en-US" w:eastAsia="zh-CN"/>
        </w:rPr>
        <w:t>当事人的行为违反了《中华人民共和国食品安全法》第三十四条第一款第二项的规定，构成销售不合格辣椒的违法行为。</w:t>
      </w:r>
    </w:p>
    <w:p w14:paraId="286C52E6">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鉴于当事人已经认识到其错误行为，表示以后吸取经验教训，在案件调查中当事人积极配合调查工作，及时向我们提供相关证据。由于当事人购进商品，并无主观上的故意违法，因市场机制不完善，未向供货商索取主体资格证明和购买票据凭证及相关检验报告；依据市场监管总局《关于规范市场监督管理行政处罚裁量的指导意见》（国市监法规〔2022〕2号）第十四条第二、第三项的规定，决定给予当事人减轻处罚。依据《中华人民共和国食品安全法》第一百二十四条第一款第一项之规定，我局决定对当事人的违法行为责令改正并处罚如下：</w:t>
      </w:r>
    </w:p>
    <w:p w14:paraId="6E494A89">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1、没收违法所得：56.00元（伍拾陆元整）；</w:t>
      </w:r>
    </w:p>
    <w:p w14:paraId="18E224E4">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2、处以1000.00元罚款（壹仟元整）。</w:t>
      </w:r>
    </w:p>
    <w:p w14:paraId="53E49696">
      <w:pPr>
        <w:keepNext w:val="0"/>
        <w:keepLines w:val="0"/>
        <w:pageBreakBefore w:val="0"/>
        <w:widowControl/>
        <w:numPr>
          <w:ilvl w:val="0"/>
          <w:numId w:val="0"/>
        </w:numPr>
        <w:suppressLineNumbers w:val="0"/>
        <w:kinsoku/>
        <w:overflowPunct/>
        <w:topLinePunct w:val="0"/>
        <w:autoSpaceDE/>
        <w:autoSpaceDN/>
        <w:bidi w:val="0"/>
        <w:snapToGrid/>
        <w:spacing w:line="560" w:lineRule="exact"/>
        <w:ind w:leftChars="200" w:firstLine="312" w:firstLineChars="100"/>
        <w:jc w:val="left"/>
        <w:textAlignment w:val="auto"/>
        <w:rPr>
          <w:rFonts w:hint="default" w:ascii="Times New Roman" w:hAnsi="Times New Roman" w:eastAsia="黑体" w:cs="Times New Roman"/>
          <w:b/>
          <w:bCs/>
          <w:spacing w:val="0"/>
          <w:sz w:val="32"/>
          <w:szCs w:val="32"/>
          <w:u w:val="none"/>
          <w:lang w:val="en-US" w:eastAsia="zh-CN"/>
        </w:rPr>
      </w:pPr>
      <w:r>
        <w:rPr>
          <w:rFonts w:hint="default" w:ascii="Times New Roman" w:hAnsi="Times New Roman" w:eastAsia="黑体" w:cs="Times New Roman"/>
          <w:b/>
          <w:bCs/>
          <w:spacing w:val="0"/>
          <w:sz w:val="32"/>
          <w:szCs w:val="32"/>
          <w:u w:val="none"/>
          <w:lang w:val="en-US" w:eastAsia="zh-CN"/>
        </w:rPr>
        <w:t>七、疏勒县鑫大众水果店</w:t>
      </w:r>
    </w:p>
    <w:p w14:paraId="05827991">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56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default" w:ascii="Times New Roman" w:hAnsi="Times New Roman" w:eastAsia="仿宋" w:cs="Times New Roman"/>
          <w:bCs/>
          <w:sz w:val="32"/>
          <w:szCs w:val="32"/>
          <w:u w:val="none"/>
          <w:lang w:val="en-US" w:eastAsia="zh-CN"/>
        </w:rPr>
        <w:t>2025年9月12日，我局收到新疆华博检测技术有限公司对疏勒县鑫大众水果店（以下简称当事人）2025年8月13日销售的香蕉抽检后出具的编号为：NO:2025-HBJC-BG-7149G检验报告，检验报告显示，当事人2025年8月13日销售的香蕉经抽样检验，噻虫胺、噻虫嗪项目不符合GB2763-2021《食品安全国家标准食品中农药最大残留限量》要求，检验结论为不合格。</w:t>
      </w:r>
    </w:p>
    <w:p w14:paraId="7F8E79BD">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（二）对食品经营者违法违规行为依法处罚情况。</w:t>
      </w:r>
      <w:r>
        <w:rPr>
          <w:rFonts w:hint="default" w:ascii="Times New Roman" w:hAnsi="Times New Roman" w:eastAsia="仿宋" w:cs="Times New Roman"/>
          <w:bCs/>
          <w:sz w:val="32"/>
          <w:szCs w:val="32"/>
          <w:u w:val="none"/>
          <w:lang w:val="en-US" w:eastAsia="zh-CN"/>
        </w:rPr>
        <w:t>当事人的行为违反了《中华人民共和国食品安全法》第三十四条第一款第二项的规定，构成销售不合格香蕉的违法行为。</w:t>
      </w:r>
    </w:p>
    <w:p w14:paraId="37612ECB">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鉴于当事人已经认识到其错误行为，表示以后吸取经验教训，在案件调查中当事人积极配合调查工作，及时向我们提供相关证据。由于当事人购进商品，并无主观上的故意违法，因市场机制不完善，未向供货商索取主体资格证明和购买票据凭证及相关检验报告；依据市场监管总局《关于规范市场监督管理行政处罚裁量的指导意见》（国市监法规〔2022〕2号）第十四条第二、第三项的规定，决定给予当事人减轻处罚。依据《中华人民共和国食品安全法》第一百二十四条第一款第一项之规定，我局决定对当事人的违法行为责令改正并处罚如下：</w:t>
      </w:r>
    </w:p>
    <w:p w14:paraId="4504BD9A">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1、没收违法所得：396.00元（叁佰玖拾陆元整）；</w:t>
      </w:r>
    </w:p>
    <w:p w14:paraId="5A6C90F3">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2、处以1000.00元罚款（壹仟元整）。</w:t>
      </w:r>
    </w:p>
    <w:p w14:paraId="1E72A248">
      <w:pPr>
        <w:keepNext w:val="0"/>
        <w:keepLines w:val="0"/>
        <w:pageBreakBefore w:val="0"/>
        <w:widowControl/>
        <w:numPr>
          <w:ilvl w:val="0"/>
          <w:numId w:val="0"/>
        </w:numPr>
        <w:suppressLineNumbers w:val="0"/>
        <w:kinsoku/>
        <w:overflowPunct/>
        <w:topLinePunct w:val="0"/>
        <w:autoSpaceDE/>
        <w:autoSpaceDN/>
        <w:bidi w:val="0"/>
        <w:snapToGrid/>
        <w:spacing w:line="560" w:lineRule="exact"/>
        <w:ind w:leftChars="200" w:firstLine="312" w:firstLineChars="100"/>
        <w:jc w:val="left"/>
        <w:textAlignment w:val="auto"/>
        <w:rPr>
          <w:rFonts w:hint="default" w:ascii="Times New Roman" w:hAnsi="Times New Roman" w:eastAsia="黑体" w:cs="Times New Roman"/>
          <w:b/>
          <w:bCs/>
          <w:spacing w:val="0"/>
          <w:sz w:val="32"/>
          <w:szCs w:val="32"/>
          <w:u w:val="none"/>
          <w:lang w:val="en-US" w:eastAsia="zh-CN"/>
        </w:rPr>
      </w:pPr>
      <w:r>
        <w:rPr>
          <w:rFonts w:hint="default" w:ascii="Times New Roman" w:hAnsi="Times New Roman" w:eastAsia="黑体" w:cs="Times New Roman"/>
          <w:b/>
          <w:bCs/>
          <w:spacing w:val="0"/>
          <w:sz w:val="32"/>
          <w:szCs w:val="32"/>
          <w:u w:val="none"/>
          <w:lang w:val="en-US" w:eastAsia="zh-CN"/>
        </w:rPr>
        <w:t>八、疏勒县行行蔬菜店</w:t>
      </w:r>
    </w:p>
    <w:p w14:paraId="19ABB514">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56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default" w:ascii="Times New Roman" w:hAnsi="Times New Roman" w:eastAsia="仿宋" w:cs="Times New Roman"/>
          <w:bCs/>
          <w:sz w:val="32"/>
          <w:szCs w:val="32"/>
          <w:u w:val="none"/>
          <w:lang w:val="en-US" w:eastAsia="zh-CN"/>
        </w:rPr>
        <w:t>2025年9月12日，我局收到新疆华博检测技术有限公司对疏勒县行行蔬菜店2025年8月14日销售的生姜抽检后出具的编号为：NO:2025-HBJC-BG-7212G检验报告，检验报告显示，当事人2025年8月14日销售的生姜经抽样检验，噻虫胺项目不符合GB2763-2021《食品安全国家标准食品中农药最大残留限量》要求，检验结论为不合格。</w:t>
      </w:r>
    </w:p>
    <w:p w14:paraId="31B0C3AA">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（二）对食品经营者违法违规行为依法处罚情况。</w:t>
      </w:r>
      <w:r>
        <w:rPr>
          <w:rFonts w:hint="default" w:ascii="Times New Roman" w:hAnsi="Times New Roman" w:eastAsia="仿宋" w:cs="Times New Roman"/>
          <w:bCs/>
          <w:sz w:val="32"/>
          <w:szCs w:val="32"/>
          <w:u w:val="none"/>
          <w:lang w:val="en-US" w:eastAsia="zh-CN"/>
        </w:rPr>
        <w:t>当事人的行为违反了《中华人民共和国食品安全法》第三十四条第一款第二项的规定，构成销售不合格生姜的违法行为。</w:t>
      </w:r>
    </w:p>
    <w:p w14:paraId="5749A163">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鉴于当事人已经认识到其错误行为，表示以后吸取经验教训，在案件调查中当事人积极配合调查工作，及时向我们提供相关证据。由于当事人购进商品，并无主观上的故意违法，因市场机制不完善，未向供货商索取主体资格证明和购买票据凭证及相关检验报告；依据市场监管总局《关于规范市场监督管理行政处罚裁量的指导意见》（国市监法规〔2022〕2号）第十四条第二、第三项的规定，决定给予当事人减轻处罚。依据《中华人民共和国食品安全法》第一百二十四条第一款第一项之规定，我局决定对当事人的违法行为责令改正并处罚如下：</w:t>
      </w:r>
    </w:p>
    <w:p w14:paraId="33F928D2">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1、没收违法所得：91.00元（玖拾壹元整）；</w:t>
      </w:r>
    </w:p>
    <w:p w14:paraId="69666F3D">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2、处以1000.00元罚款（壹仟元整）。</w:t>
      </w:r>
    </w:p>
    <w:p w14:paraId="45304830">
      <w:pPr>
        <w:keepNext w:val="0"/>
        <w:keepLines w:val="0"/>
        <w:pageBreakBefore w:val="0"/>
        <w:widowControl/>
        <w:numPr>
          <w:ilvl w:val="0"/>
          <w:numId w:val="0"/>
        </w:numPr>
        <w:suppressLineNumbers w:val="0"/>
        <w:kinsoku/>
        <w:overflowPunct/>
        <w:topLinePunct w:val="0"/>
        <w:autoSpaceDE/>
        <w:autoSpaceDN/>
        <w:bidi w:val="0"/>
        <w:snapToGrid/>
        <w:spacing w:line="560" w:lineRule="exact"/>
        <w:ind w:leftChars="200" w:firstLine="312" w:firstLineChars="100"/>
        <w:jc w:val="left"/>
        <w:textAlignment w:val="auto"/>
        <w:rPr>
          <w:rFonts w:hint="default" w:ascii="Times New Roman" w:hAnsi="Times New Roman" w:eastAsia="黑体" w:cs="Times New Roman"/>
          <w:b/>
          <w:bCs/>
          <w:spacing w:val="0"/>
          <w:sz w:val="32"/>
          <w:szCs w:val="32"/>
          <w:u w:val="none"/>
          <w:lang w:val="en-US" w:eastAsia="zh-CN"/>
        </w:rPr>
      </w:pPr>
      <w:r>
        <w:rPr>
          <w:rFonts w:hint="default" w:ascii="Times New Roman" w:hAnsi="Times New Roman" w:eastAsia="黑体" w:cs="Times New Roman"/>
          <w:b/>
          <w:bCs/>
          <w:spacing w:val="0"/>
          <w:sz w:val="32"/>
          <w:szCs w:val="32"/>
          <w:u w:val="none"/>
          <w:lang w:val="en-US" w:eastAsia="zh-CN"/>
        </w:rPr>
        <w:t>九、疏勒县夜遇烧烤店</w:t>
      </w:r>
    </w:p>
    <w:p w14:paraId="110A16C9">
      <w:pPr>
        <w:keepNext w:val="0"/>
        <w:keepLines w:val="0"/>
        <w:pageBreakBefore w:val="0"/>
        <w:kinsoku/>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default" w:ascii="Times New Roman" w:hAnsi="Times New Roman" w:eastAsia="仿宋" w:cs="Times New Roman"/>
          <w:bCs/>
          <w:sz w:val="32"/>
          <w:szCs w:val="32"/>
          <w:u w:val="none"/>
          <w:lang w:val="en-US" w:eastAsia="zh-CN"/>
        </w:rPr>
        <w:t>2025年9月17日，我局收到我局委托新疆华博检测技术有限公司对疏勒县夜遇烧烤店（以下简称当事人）2025年8月17日煎炸过程用油抽检后出具的编号为：NO:2025-HBJC-BG-7340G煎炸过程用油的检验报告，检验报告显示，当事人2025年8月17日煎炸过程用油极性组分项目不符合GB2716-2018《食品安全国家标准植物油》要求，检验结论为不合格。</w:t>
      </w:r>
    </w:p>
    <w:p w14:paraId="717F6C4A">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（二）对食品经营者违法违规行为依法处罚情况。</w:t>
      </w:r>
      <w:r>
        <w:rPr>
          <w:rFonts w:hint="default" w:ascii="Times New Roman" w:hAnsi="Times New Roman" w:eastAsia="仿宋" w:cs="Times New Roman"/>
          <w:bCs/>
          <w:sz w:val="32"/>
          <w:szCs w:val="32"/>
          <w:u w:val="none"/>
          <w:lang w:val="en-US" w:eastAsia="zh-CN"/>
        </w:rPr>
        <w:t>当事人的行为违反了《中华人民共和国食品安全法》第五十五条第二款的规定，构成煎炸过程用油不符合食品安全标准的违法行为。</w:t>
      </w:r>
    </w:p>
    <w:p w14:paraId="13B9713A">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鉴于当事人已经认识到其错误行为，表示以后吸取经验教训，在案件调查中当事人积极配合调查工作，及时向我们提供相关证据。由于当事人并无主观上的错误；依据市场监管总局《关于规范市场监督管理行政处罚裁量的指导意见》（国市监法规〔2022〕2号）第十四条第二、第三项的规定，依据《中华人民共和国食品安全法》第一百二十五条第一款第四项之规定，我局决定对当事人的违法行为责令改正并处罚如下：</w:t>
      </w:r>
    </w:p>
    <w:p w14:paraId="6A120904">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1、没收违法所得724.35元（柒佰贰拾肆元叁角伍分）；</w:t>
      </w:r>
    </w:p>
    <w:p w14:paraId="04964695">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2、处以1000.00元罚款（壹仟元整）。</w:t>
      </w:r>
    </w:p>
    <w:p w14:paraId="20FDFA5F">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p>
    <w:p w14:paraId="7D1D4E92">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p>
    <w:p w14:paraId="2B498284">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p>
    <w:p w14:paraId="20612E2D">
      <w:pPr>
        <w:keepNext w:val="0"/>
        <w:keepLines w:val="0"/>
        <w:pageBreakBefore w:val="0"/>
        <w:kinsoku/>
        <w:wordWrap w:val="0"/>
        <w:overflowPunct/>
        <w:topLinePunct w:val="0"/>
        <w:autoSpaceDE/>
        <w:autoSpaceDN/>
        <w:bidi w:val="0"/>
        <w:adjustRightInd w:val="0"/>
        <w:snapToGrid/>
        <w:spacing w:line="560" w:lineRule="exact"/>
        <w:ind w:right="0" w:firstLine="624" w:firstLineChars="200"/>
        <w:jc w:val="center"/>
        <w:textAlignment w:val="auto"/>
        <w:rPr>
          <w:rFonts w:hint="default" w:ascii="Times New Roman" w:hAnsi="Times New Roman" w:eastAsia="方正仿宋_GB2312" w:cs="Times New Roman"/>
          <w:spacing w:val="0"/>
          <w:kern w:val="0"/>
          <w:sz w:val="32"/>
          <w:szCs w:val="32"/>
        </w:rPr>
      </w:pPr>
      <w:r>
        <w:rPr>
          <w:rFonts w:hint="default" w:ascii="Times New Roman" w:hAnsi="Times New Roman" w:eastAsia="方正仿宋_GB2312" w:cs="Times New Roman"/>
          <w:spacing w:val="0"/>
          <w:kern w:val="0"/>
          <w:sz w:val="32"/>
          <w:szCs w:val="32"/>
          <w:lang w:val="en-US" w:eastAsia="zh-CN"/>
        </w:rPr>
        <w:t xml:space="preserve">            疏勒县</w:t>
      </w:r>
      <w:r>
        <w:rPr>
          <w:rFonts w:hint="default" w:ascii="Times New Roman" w:hAnsi="Times New Roman" w:eastAsia="方正仿宋_GB2312" w:cs="Times New Roman"/>
          <w:spacing w:val="0"/>
          <w:kern w:val="0"/>
          <w:sz w:val="32"/>
          <w:szCs w:val="32"/>
        </w:rPr>
        <w:t>市场监督管理局</w:t>
      </w:r>
    </w:p>
    <w:p w14:paraId="4D1B087A">
      <w:pPr>
        <w:keepNext w:val="0"/>
        <w:keepLines w:val="0"/>
        <w:pageBreakBefore w:val="0"/>
        <w:kinsoku/>
        <w:wordWrap/>
        <w:overflowPunct/>
        <w:topLinePunct w:val="0"/>
        <w:autoSpaceDE/>
        <w:autoSpaceDN/>
        <w:bidi w:val="0"/>
        <w:adjustRightInd w:val="0"/>
        <w:snapToGrid/>
        <w:spacing w:line="560" w:lineRule="exact"/>
        <w:ind w:right="0" w:firstLine="624" w:firstLineChars="200"/>
        <w:jc w:val="left"/>
        <w:textAlignment w:val="auto"/>
        <w:rPr>
          <w:rFonts w:hint="default" w:ascii="Times New Roman" w:hAnsi="Times New Roman" w:eastAsia="方正仿宋_GB2312" w:cs="Times New Roman"/>
          <w:spacing w:val="0"/>
          <w:kern w:val="0"/>
          <w:sz w:val="32"/>
          <w:szCs w:val="32"/>
        </w:rPr>
      </w:pPr>
      <w:r>
        <w:rPr>
          <w:rFonts w:hint="default" w:ascii="Times New Roman" w:hAnsi="Times New Roman" w:eastAsia="方正仿宋_GB2312" w:cs="Times New Roman"/>
          <w:spacing w:val="0"/>
          <w:kern w:val="0"/>
          <w:sz w:val="32"/>
          <w:szCs w:val="32"/>
          <w:lang w:val="en-US" w:eastAsia="zh-CN"/>
        </w:rPr>
        <w:t xml:space="preserve">                                </w:t>
      </w:r>
      <w:r>
        <w:rPr>
          <w:rFonts w:hint="default" w:ascii="Times New Roman" w:hAnsi="Times New Roman" w:eastAsia="方正仿宋_GB2312" w:cs="Times New Roman"/>
          <w:spacing w:val="0"/>
          <w:kern w:val="0"/>
          <w:sz w:val="32"/>
          <w:szCs w:val="32"/>
          <w:lang w:eastAsia="zh-CN"/>
        </w:rPr>
        <w:t>2025</w:t>
      </w:r>
      <w:r>
        <w:rPr>
          <w:rFonts w:hint="default" w:ascii="Times New Roman" w:hAnsi="Times New Roman" w:eastAsia="方正仿宋_GB2312" w:cs="Times New Roman"/>
          <w:spacing w:val="0"/>
          <w:kern w:val="0"/>
          <w:sz w:val="32"/>
          <w:szCs w:val="32"/>
        </w:rPr>
        <w:t>年</w:t>
      </w:r>
      <w:r>
        <w:rPr>
          <w:rFonts w:hint="default" w:ascii="Times New Roman" w:hAnsi="Times New Roman" w:eastAsia="方正仿宋_GB2312" w:cs="Times New Roman"/>
          <w:spacing w:val="0"/>
          <w:kern w:val="0"/>
          <w:sz w:val="32"/>
          <w:szCs w:val="32"/>
          <w:lang w:val="en-US" w:eastAsia="zh-CN"/>
        </w:rPr>
        <w:t>10</w:t>
      </w:r>
      <w:r>
        <w:rPr>
          <w:rFonts w:hint="default" w:ascii="Times New Roman" w:hAnsi="Times New Roman" w:eastAsia="方正仿宋_GB2312" w:cs="Times New Roman"/>
          <w:spacing w:val="0"/>
          <w:kern w:val="0"/>
          <w:sz w:val="32"/>
          <w:szCs w:val="32"/>
        </w:rPr>
        <w:t>月</w:t>
      </w:r>
      <w:r>
        <w:rPr>
          <w:rFonts w:hint="eastAsia" w:ascii="Times New Roman" w:hAnsi="Times New Roman" w:eastAsia="方正仿宋_GB2312" w:cs="Times New Roman"/>
          <w:spacing w:val="0"/>
          <w:kern w:val="0"/>
          <w:sz w:val="32"/>
          <w:szCs w:val="32"/>
          <w:lang w:val="en-US" w:eastAsia="zh-CN"/>
        </w:rPr>
        <w:t>28</w:t>
      </w:r>
      <w:r>
        <w:rPr>
          <w:rFonts w:hint="default" w:ascii="Times New Roman" w:hAnsi="Times New Roman" w:eastAsia="方正仿宋_GB2312" w:cs="Times New Roman"/>
          <w:spacing w:val="0"/>
          <w:kern w:val="0"/>
          <w:sz w:val="32"/>
          <w:szCs w:val="32"/>
        </w:rPr>
        <w:t>日</w:t>
      </w:r>
    </w:p>
    <w:sectPr>
      <w:footerReference r:id="rId3" w:type="default"/>
      <w:pgSz w:w="11906" w:h="16838"/>
      <w:pgMar w:top="2098" w:right="1474" w:bottom="1985" w:left="1587" w:header="851" w:footer="1531" w:gutter="0"/>
      <w:pgNumType w:fmt="numberInDash" w:start="1"/>
      <w:cols w:space="720" w:num="1"/>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708DC3-BE9D-4044-929C-C27A9A7560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2" w:fontKey="{F6383704-43CE-44DF-A7EF-4E49F6CB8E28}"/>
  </w:font>
  <w:font w:name="方正仿宋_GB2312">
    <w:panose1 w:val="02000000000000000000"/>
    <w:charset w:val="86"/>
    <w:family w:val="auto"/>
    <w:pitch w:val="default"/>
    <w:sig w:usb0="A00002BF" w:usb1="184F6CFA" w:usb2="00000012" w:usb3="00000000" w:csb0="00040001" w:csb1="00000000"/>
    <w:embedRegular r:id="rId3" w:fontKey="{D98FAF81-5E87-48AF-9689-B7A253CD2684}"/>
  </w:font>
  <w:font w:name="方正楷体简体">
    <w:panose1 w:val="02000000000000000000"/>
    <w:charset w:val="86"/>
    <w:family w:val="script"/>
    <w:pitch w:val="default"/>
    <w:sig w:usb0="A00002BF" w:usb1="184F6CFA" w:usb2="00000012" w:usb3="00000000" w:csb0="00040001" w:csb1="00000000"/>
    <w:embedRegular r:id="rId4" w:fontKey="{EC4FF28B-88C3-47D3-A7DA-2C8F216104A8}"/>
  </w:font>
  <w:font w:name="方正仿宋简体">
    <w:panose1 w:val="02000000000000000000"/>
    <w:charset w:val="86"/>
    <w:family w:val="auto"/>
    <w:pitch w:val="default"/>
    <w:sig w:usb0="A00002BF" w:usb1="184F6CFA" w:usb2="00000012" w:usb3="00000000" w:csb0="00040001" w:csb1="00000000"/>
    <w:embedRegular r:id="rId5" w:fontKey="{7B2544D2-3F10-4E37-A303-67F779288082}"/>
  </w:font>
  <w:font w:name="仿宋">
    <w:panose1 w:val="02010609060101010101"/>
    <w:charset w:val="86"/>
    <w:family w:val="auto"/>
    <w:pitch w:val="default"/>
    <w:sig w:usb0="800002BF" w:usb1="38CF7CFA" w:usb2="00000016" w:usb3="00000000" w:csb0="00040001" w:csb1="00000000"/>
    <w:embedRegular r:id="rId6" w:fontKey="{0671F15B-3236-4734-82BD-78A6F926F1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6E62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9A73C">
                          <w:pPr>
                            <w:pStyle w:val="2"/>
                            <w:rPr>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9A73C">
                    <w:pPr>
                      <w:pStyle w:val="2"/>
                      <w:rPr>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ZTg2Y2I2YTMwYTNhMGVjYzg0ZGVlMTFkYjg1MjkifQ=="/>
  </w:docVars>
  <w:rsids>
    <w:rsidRoot w:val="00D10989"/>
    <w:rsid w:val="00054B86"/>
    <w:rsid w:val="00070E43"/>
    <w:rsid w:val="001268FA"/>
    <w:rsid w:val="00130E0B"/>
    <w:rsid w:val="00144933"/>
    <w:rsid w:val="0017550E"/>
    <w:rsid w:val="001C5ABA"/>
    <w:rsid w:val="001D706D"/>
    <w:rsid w:val="001F4FBE"/>
    <w:rsid w:val="00285416"/>
    <w:rsid w:val="003E4A1D"/>
    <w:rsid w:val="00413BF1"/>
    <w:rsid w:val="004C2E28"/>
    <w:rsid w:val="0056795C"/>
    <w:rsid w:val="00593A9A"/>
    <w:rsid w:val="005D1B53"/>
    <w:rsid w:val="0060233E"/>
    <w:rsid w:val="006E0F2F"/>
    <w:rsid w:val="00731EE9"/>
    <w:rsid w:val="007861B7"/>
    <w:rsid w:val="00790E79"/>
    <w:rsid w:val="007B7FC4"/>
    <w:rsid w:val="0080003F"/>
    <w:rsid w:val="00832599"/>
    <w:rsid w:val="008467EC"/>
    <w:rsid w:val="008B0312"/>
    <w:rsid w:val="009065C3"/>
    <w:rsid w:val="00970A88"/>
    <w:rsid w:val="00A20C5A"/>
    <w:rsid w:val="00A33C93"/>
    <w:rsid w:val="00AB6ABD"/>
    <w:rsid w:val="00B26237"/>
    <w:rsid w:val="00B62FF5"/>
    <w:rsid w:val="00B65D27"/>
    <w:rsid w:val="00BF0FE0"/>
    <w:rsid w:val="00C05834"/>
    <w:rsid w:val="00C16278"/>
    <w:rsid w:val="00C251CA"/>
    <w:rsid w:val="00C54F8F"/>
    <w:rsid w:val="00CC0D81"/>
    <w:rsid w:val="00D10989"/>
    <w:rsid w:val="00D25672"/>
    <w:rsid w:val="00D45E12"/>
    <w:rsid w:val="00E9508D"/>
    <w:rsid w:val="00F22DD7"/>
    <w:rsid w:val="012D564F"/>
    <w:rsid w:val="019A30EC"/>
    <w:rsid w:val="02F33F9B"/>
    <w:rsid w:val="030F236A"/>
    <w:rsid w:val="032A692E"/>
    <w:rsid w:val="0334413F"/>
    <w:rsid w:val="03362040"/>
    <w:rsid w:val="045A77D7"/>
    <w:rsid w:val="05150BFB"/>
    <w:rsid w:val="057647C3"/>
    <w:rsid w:val="06604E4C"/>
    <w:rsid w:val="068C450D"/>
    <w:rsid w:val="06F6491B"/>
    <w:rsid w:val="07255369"/>
    <w:rsid w:val="07C9674B"/>
    <w:rsid w:val="091A2D55"/>
    <w:rsid w:val="0A395BA2"/>
    <w:rsid w:val="0A57641A"/>
    <w:rsid w:val="0A6F3657"/>
    <w:rsid w:val="0AF02A5C"/>
    <w:rsid w:val="0E3F6E76"/>
    <w:rsid w:val="0EB7585E"/>
    <w:rsid w:val="105E414A"/>
    <w:rsid w:val="10BB59BE"/>
    <w:rsid w:val="112C3C7D"/>
    <w:rsid w:val="1133352E"/>
    <w:rsid w:val="114C494B"/>
    <w:rsid w:val="115D7CFA"/>
    <w:rsid w:val="121C4DCB"/>
    <w:rsid w:val="1443168B"/>
    <w:rsid w:val="156D6C3E"/>
    <w:rsid w:val="157E41FD"/>
    <w:rsid w:val="15946E5F"/>
    <w:rsid w:val="160D7699"/>
    <w:rsid w:val="17521041"/>
    <w:rsid w:val="17935082"/>
    <w:rsid w:val="191E2AB3"/>
    <w:rsid w:val="199942F2"/>
    <w:rsid w:val="1A6F6459"/>
    <w:rsid w:val="1B0167A6"/>
    <w:rsid w:val="1B6B3C20"/>
    <w:rsid w:val="1C494B58"/>
    <w:rsid w:val="1D554B87"/>
    <w:rsid w:val="1DA55DE8"/>
    <w:rsid w:val="1F0F0852"/>
    <w:rsid w:val="1F227969"/>
    <w:rsid w:val="1FDB1C78"/>
    <w:rsid w:val="1FE30577"/>
    <w:rsid w:val="1FFC407A"/>
    <w:rsid w:val="201455BD"/>
    <w:rsid w:val="206D1350"/>
    <w:rsid w:val="218D2B42"/>
    <w:rsid w:val="229F68E6"/>
    <w:rsid w:val="22E80CB5"/>
    <w:rsid w:val="23995543"/>
    <w:rsid w:val="23BA597E"/>
    <w:rsid w:val="23BD5235"/>
    <w:rsid w:val="241D720D"/>
    <w:rsid w:val="254D049E"/>
    <w:rsid w:val="25C34A56"/>
    <w:rsid w:val="263756A2"/>
    <w:rsid w:val="265A5438"/>
    <w:rsid w:val="26F42D53"/>
    <w:rsid w:val="276C31F9"/>
    <w:rsid w:val="27C94CEE"/>
    <w:rsid w:val="28AF4F0E"/>
    <w:rsid w:val="2944442E"/>
    <w:rsid w:val="29C66FDC"/>
    <w:rsid w:val="2A09561B"/>
    <w:rsid w:val="2B95077B"/>
    <w:rsid w:val="2BF44B00"/>
    <w:rsid w:val="2CE32209"/>
    <w:rsid w:val="2DAC07F4"/>
    <w:rsid w:val="2DDB1E2B"/>
    <w:rsid w:val="2DEC299E"/>
    <w:rsid w:val="2E057F04"/>
    <w:rsid w:val="2E127C0A"/>
    <w:rsid w:val="2E5F5866"/>
    <w:rsid w:val="2E6E214E"/>
    <w:rsid w:val="2E9D638E"/>
    <w:rsid w:val="2ECF7533"/>
    <w:rsid w:val="306818E7"/>
    <w:rsid w:val="319C0099"/>
    <w:rsid w:val="32D60223"/>
    <w:rsid w:val="35847960"/>
    <w:rsid w:val="35C30488"/>
    <w:rsid w:val="367F7B43"/>
    <w:rsid w:val="37965E08"/>
    <w:rsid w:val="37EA5B1E"/>
    <w:rsid w:val="391B7096"/>
    <w:rsid w:val="393F4F2D"/>
    <w:rsid w:val="3A440F47"/>
    <w:rsid w:val="3AC96D8E"/>
    <w:rsid w:val="3AF36E42"/>
    <w:rsid w:val="3B915B6A"/>
    <w:rsid w:val="3D250FE4"/>
    <w:rsid w:val="3EC56253"/>
    <w:rsid w:val="3F3D1031"/>
    <w:rsid w:val="40AF253E"/>
    <w:rsid w:val="40CB6041"/>
    <w:rsid w:val="40DE6ABE"/>
    <w:rsid w:val="40F11145"/>
    <w:rsid w:val="41126768"/>
    <w:rsid w:val="43FD3473"/>
    <w:rsid w:val="44B17FE0"/>
    <w:rsid w:val="44B93C92"/>
    <w:rsid w:val="44E346A3"/>
    <w:rsid w:val="45701CAF"/>
    <w:rsid w:val="45E57758"/>
    <w:rsid w:val="48ED260F"/>
    <w:rsid w:val="4AC807CA"/>
    <w:rsid w:val="4BF702E1"/>
    <w:rsid w:val="4E62632D"/>
    <w:rsid w:val="4E91116A"/>
    <w:rsid w:val="4ED82D9F"/>
    <w:rsid w:val="4F8C502D"/>
    <w:rsid w:val="508C68F3"/>
    <w:rsid w:val="50CD4459"/>
    <w:rsid w:val="5108317B"/>
    <w:rsid w:val="512B3F8C"/>
    <w:rsid w:val="51387B25"/>
    <w:rsid w:val="51410D71"/>
    <w:rsid w:val="515B263F"/>
    <w:rsid w:val="51F53C68"/>
    <w:rsid w:val="523861AA"/>
    <w:rsid w:val="526217CB"/>
    <w:rsid w:val="534C5B09"/>
    <w:rsid w:val="53A77F11"/>
    <w:rsid w:val="540E62EE"/>
    <w:rsid w:val="54B95E33"/>
    <w:rsid w:val="54C55B05"/>
    <w:rsid w:val="571D2AB7"/>
    <w:rsid w:val="57AC6458"/>
    <w:rsid w:val="57B9669C"/>
    <w:rsid w:val="5A946B35"/>
    <w:rsid w:val="5B405502"/>
    <w:rsid w:val="5D0B54F4"/>
    <w:rsid w:val="5DD74466"/>
    <w:rsid w:val="5E1570B8"/>
    <w:rsid w:val="5E2F6156"/>
    <w:rsid w:val="5E733AC4"/>
    <w:rsid w:val="5E7F3237"/>
    <w:rsid w:val="5FB05121"/>
    <w:rsid w:val="5FBE1E47"/>
    <w:rsid w:val="6110141F"/>
    <w:rsid w:val="622C5484"/>
    <w:rsid w:val="63BB6494"/>
    <w:rsid w:val="645B3960"/>
    <w:rsid w:val="64906CA8"/>
    <w:rsid w:val="64E16B82"/>
    <w:rsid w:val="65127DFA"/>
    <w:rsid w:val="65242442"/>
    <w:rsid w:val="653D1756"/>
    <w:rsid w:val="66E300DB"/>
    <w:rsid w:val="676528AD"/>
    <w:rsid w:val="67705E13"/>
    <w:rsid w:val="6A566572"/>
    <w:rsid w:val="6B1E69F9"/>
    <w:rsid w:val="6B350AE5"/>
    <w:rsid w:val="6B945E48"/>
    <w:rsid w:val="6D2F7FF6"/>
    <w:rsid w:val="6DFA6436"/>
    <w:rsid w:val="70E95DB9"/>
    <w:rsid w:val="71874969"/>
    <w:rsid w:val="71E35B4F"/>
    <w:rsid w:val="72E129D7"/>
    <w:rsid w:val="73E3526B"/>
    <w:rsid w:val="747E1E1F"/>
    <w:rsid w:val="75DB6ACC"/>
    <w:rsid w:val="7621652A"/>
    <w:rsid w:val="76257DC8"/>
    <w:rsid w:val="76D423B3"/>
    <w:rsid w:val="773246FB"/>
    <w:rsid w:val="776C096F"/>
    <w:rsid w:val="77911FE3"/>
    <w:rsid w:val="779D140A"/>
    <w:rsid w:val="77DE3471"/>
    <w:rsid w:val="78B30F41"/>
    <w:rsid w:val="79490601"/>
    <w:rsid w:val="79DD6034"/>
    <w:rsid w:val="7A3B0117"/>
    <w:rsid w:val="7A8C6EF8"/>
    <w:rsid w:val="7ACF4DC6"/>
    <w:rsid w:val="7AF11ECB"/>
    <w:rsid w:val="7AF86CE3"/>
    <w:rsid w:val="7BBE5ECF"/>
    <w:rsid w:val="7C2D79D7"/>
    <w:rsid w:val="7C7B3360"/>
    <w:rsid w:val="7C8D4919"/>
    <w:rsid w:val="7EB377D6"/>
    <w:rsid w:val="7EED4D31"/>
    <w:rsid w:val="7F9A3957"/>
    <w:rsid w:val="7FC826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autoRedefine/>
    <w:qFormat/>
    <w:uiPriority w:val="99"/>
    <w:rPr>
      <w:sz w:val="18"/>
      <w:szCs w:val="18"/>
    </w:rPr>
  </w:style>
  <w:style w:type="character" w:customStyle="1" w:styleId="8">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4744</Words>
  <Characters>5236</Characters>
  <Lines>6</Lines>
  <Paragraphs>1</Paragraphs>
  <TotalTime>142</TotalTime>
  <ScaleCrop>false</ScaleCrop>
  <LinksUpToDate>false</LinksUpToDate>
  <CharactersWithSpaces>5282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2020-07-06T08:14:00Z</dcterms:created>
  <dc:creator>王 玉玺</dc:creator>
  <cp:lastModifiedBy>每个人都是限量版</cp:lastModifiedBy>
  <cp:lastPrinted>2025-10-28T04:49:00Z</cp:lastPrinted>
  <dcterms:modified xsi:type="dcterms:W3CDTF">2025-10-28T07:58:41Z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B67B4B5C91AA4A6D981F6718FAAFDB3A_13</vt:lpwstr>
  </property>
  <property fmtid="{D5CDD505-2E9C-101B-9397-08002B2CF9AE}" pid="4" name="KSOTemplateDocerSaveRecord">
    <vt:lpwstr>eyJoZGlkIjoiYjU2ZTg2Y2I2YTMwYTNhMGVjYzg0ZGVlMTFkYjg1MjkiLCJ1c2VySWQiOiIzOTY4MzY5OTAifQ==</vt:lpwstr>
  </property>
</Properties>
</file>